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000000"/>
          <w:sz w:val="32"/>
          <w:szCs w:val="32"/>
        </w:rPr>
        <w:t xml:space="preserve">PFUMA — Breadboard Assembly Guide</w:t>
      </w:r>
    </w:p>
    <w:p>
      <w:pPr>
        <w:spacing w:after="240" w:before="0" w:line="264"/>
      </w:pPr>
      <w:r>
        <w:rPr>
          <w:rFonts w:ascii="Calibri" w:cs="Calibri" w:eastAsia="Calibri" w:hAnsi="Calibri"/>
          <w:color w:val="5A5A5A"/>
          <w:sz w:val="20"/>
          <w:szCs w:val="20"/>
        </w:rPr>
        <w:t xml:space="preserve">CN-01 collar node and BS-01 base station, wired on solderless breadboards for bench testing before committing to PCB.</w:t>
      </w:r>
    </w:p>
    <w:p>
      <w:pPr>
        <w:pStyle w:val="Heading1"/>
        <w:spacing w:after="160" w:before="360"/>
      </w:pPr>
      <w:r>
        <w:rPr>
          <w:rFonts w:ascii="Calibri" w:cs="Calibri" w:eastAsia="Calibri" w:hAnsi="Calibri"/>
          <w:b/>
          <w:bCs/>
          <w:color w:val="000000"/>
          <w:sz w:val="28"/>
          <w:szCs w:val="28"/>
        </w:rPr>
        <w:t xml:space="preserve">Read first</w:t>
      </w:r>
    </w:p>
    <w:p>
      <w:pPr>
        <w:pStyle w:val="ListParagraph"/>
        <w:numPr>
          <w:ilvl w:val="0"/>
          <w:numId w:val="2"/>
        </w:numPr>
        <w:spacing w:after="120" w:before="0" w:line="264"/>
      </w:pPr>
      <w:r>
        <w:rPr>
          <w:rFonts w:ascii="Calibri" w:cs="Calibri" w:eastAsia="Calibri" w:hAnsi="Calibri"/>
          <w:b/>
          <w:bCs/>
          <w:color w:val="000000"/>
          <w:sz w:val="20"/>
          <w:szCs w:val="20"/>
        </w:rPr>
        <w:t xml:space="preserve">Power from USB only while on breadboard. </w:t>
      </w:r>
      <w:r>
        <w:rPr>
          <w:rFonts w:ascii="Calibri" w:cs="Calibri" w:eastAsia="Calibri" w:hAnsi="Calibri"/>
          <w:color w:val="000000"/>
          <w:sz w:val="20"/>
          <w:szCs w:val="20"/>
        </w:rPr>
        <w:t xml:space="preserve">Plug the ESP32 devkit into your PC's USB. Its onboard regulator supplies the 3V3 rail for every module. Do not connect the LiPo battery, solar panel or TP4056 until the design moves to PCB — breadboard contact resistance and a lithium cell are a bad combination, and you do not need battery power to test.</w:t>
      </w:r>
    </w:p>
    <w:p>
      <w:pPr>
        <w:pStyle w:val="ListParagraph"/>
        <w:numPr>
          <w:ilvl w:val="0"/>
          <w:numId w:val="2"/>
        </w:numPr>
        <w:spacing w:after="120" w:before="0" w:line="264"/>
      </w:pPr>
      <w:r>
        <w:rPr>
          <w:rFonts w:ascii="Calibri" w:cs="Calibri" w:eastAsia="Calibri" w:hAnsi="Calibri"/>
          <w:b/>
          <w:bCs/>
          <w:color w:val="000000"/>
          <w:sz w:val="20"/>
          <w:szCs w:val="20"/>
        </w:rPr>
        <w:t xml:space="preserve">Everything runs at 3.3 V. </w:t>
      </w:r>
      <w:r>
        <w:rPr>
          <w:rFonts w:ascii="Calibri" w:cs="Calibri" w:eastAsia="Calibri" w:hAnsi="Calibri"/>
          <w:color w:val="000000"/>
          <w:sz w:val="20"/>
          <w:szCs w:val="20"/>
        </w:rPr>
        <w:t xml:space="preserve">Take module VCC from the 3V3 rail, never from the devkit's 5V/VIN pin. The SX1278 in particular is not 5 V tolerant and will be damaged.</w:t>
      </w:r>
    </w:p>
    <w:p>
      <w:pPr>
        <w:pStyle w:val="ListParagraph"/>
        <w:numPr>
          <w:ilvl w:val="0"/>
          <w:numId w:val="2"/>
        </w:numPr>
        <w:spacing w:after="120" w:before="0" w:line="264"/>
      </w:pPr>
      <w:r>
        <w:rPr>
          <w:rFonts w:ascii="Calibri" w:cs="Calibri" w:eastAsia="Calibri" w:hAnsi="Calibri"/>
          <w:b/>
          <w:bCs/>
          <w:color w:val="000000"/>
          <w:sz w:val="20"/>
          <w:szCs w:val="20"/>
        </w:rPr>
        <w:t xml:space="preserve">Fit the LoRa antenna before powering up. </w:t>
      </w:r>
      <w:r>
        <w:rPr>
          <w:rFonts w:ascii="Calibri" w:cs="Calibri" w:eastAsia="Calibri" w:hAnsi="Calibri"/>
          <w:color w:val="000000"/>
          <w:sz w:val="20"/>
          <w:szCs w:val="20"/>
        </w:rPr>
        <w:t xml:space="preserve">Transmitting without an antenna can destroy the SX1278 output stage.</w:t>
      </w:r>
    </w:p>
    <w:p>
      <w:pPr>
        <w:pStyle w:val="ListParagraph"/>
        <w:numPr>
          <w:ilvl w:val="0"/>
          <w:numId w:val="2"/>
        </w:numPr>
        <w:spacing w:after="120" w:before="0" w:line="264"/>
      </w:pPr>
      <w:r>
        <w:rPr>
          <w:rFonts w:ascii="Calibri" w:cs="Calibri" w:eastAsia="Calibri" w:hAnsi="Calibri"/>
          <w:b/>
          <w:bCs/>
          <w:color w:val="000000"/>
          <w:sz w:val="20"/>
          <w:szCs w:val="20"/>
        </w:rPr>
        <w:t xml:space="preserve">Build in stages. </w:t>
      </w:r>
      <w:r>
        <w:rPr>
          <w:rFonts w:ascii="Calibri" w:cs="Calibri" w:eastAsia="Calibri" w:hAnsi="Calibri"/>
          <w:color w:val="000000"/>
          <w:sz w:val="20"/>
          <w:szCs w:val="20"/>
        </w:rPr>
        <w:t xml:space="preserve">Each stage below ends with a check. Power down before adding the next module, and do not move on until the current stage passes.</w:t>
      </w:r>
    </w:p>
    <w:p>
      <w:pPr>
        <w:pStyle w:val="ListParagraph"/>
        <w:numPr>
          <w:ilvl w:val="0"/>
          <w:numId w:val="2"/>
        </w:numPr>
        <w:spacing w:after="120" w:before="0" w:line="264"/>
      </w:pPr>
      <w:r>
        <w:rPr>
          <w:rFonts w:ascii="Calibri" w:cs="Calibri" w:eastAsia="Calibri" w:hAnsi="Calibri"/>
          <w:b/>
          <w:bCs/>
          <w:color w:val="000000"/>
          <w:sz w:val="20"/>
          <w:szCs w:val="20"/>
        </w:rPr>
        <w:t xml:space="preserve">Use the female header strips. </w:t>
      </w:r>
      <w:r>
        <w:rPr>
          <w:rFonts w:ascii="Calibri" w:cs="Calibri" w:eastAsia="Calibri" w:hAnsi="Calibri"/>
          <w:color w:val="000000"/>
          <w:sz w:val="20"/>
          <w:szCs w:val="20"/>
        </w:rPr>
        <w:t xml:space="preserve">Solder them to any module that arrived without pins, so modules push into the breadboard and can be pulled out again.</w:t>
      </w:r>
    </w:p>
    <w:p>
      <w:pPr>
        <w:pStyle w:val="Heading1"/>
        <w:spacing w:after="160" w:before="360"/>
      </w:pPr>
      <w:r>
        <w:rPr>
          <w:rFonts w:ascii="Calibri" w:cs="Calibri" w:eastAsia="Calibri" w:hAnsi="Calibri"/>
          <w:b/>
          <w:bCs/>
          <w:color w:val="000000"/>
          <w:sz w:val="28"/>
          <w:szCs w:val="28"/>
        </w:rPr>
        <w:t xml:space="preserve">Known correction to the design document</w:t>
      </w:r>
    </w:p>
    <w:p>
      <w:pPr>
        <w:spacing w:after="120" w:before="0" w:line="264"/>
      </w:pPr>
      <w:r>
        <w:rPr>
          <w:rFonts w:ascii="Calibri" w:cs="Calibri" w:eastAsia="Calibri" w:hAnsi="Calibri"/>
          <w:color w:val="000000"/>
          <w:sz w:val="20"/>
          <w:szCs w:val="20"/>
        </w:rPr>
        <w:t xml:space="preserve">hardware/HARDWARE_DESIGN.md section 2.3 assigns GPIO5 to both the yellow WiFi LED and the LoRa chip-select on BS-01, and carries a stale note about reassigning it. The firmware resolved the clash and the document was never updated. Wire BS-01 to the values below, which match base_station.ino:</w:t>
      </w:r>
    </w:p>
    <w:tbl>
      <w:tblPr>
        <w:tblW w:type="dxa" w:w="9748"/>
        <w:tblBorders>
          <w:top w:val="single" w:color="auto" w:sz="4"/>
          <w:left w:val="single" w:color="auto" w:sz="4"/>
          <w:bottom w:val="single" w:color="auto" w:sz="4"/>
          <w:right w:val="single" w:color="auto" w:sz="4"/>
          <w:insideH w:val="single" w:color="auto" w:sz="4"/>
          <w:insideV w:val="single" w:color="auto" w:sz="4"/>
        </w:tblBorders>
      </w:tblPr>
      <w:tblGrid>
        <w:gridCol w:w="4094"/>
        <w:gridCol w:w="5654"/>
      </w:tblGrid>
      <w:tr>
        <w:trPr>
          <w:tblHeader/>
        </w:trPr>
        <w:tc>
          <w:tcPr>
            <w:tcW w:type="dxa" w:w="409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Signal</w:t>
            </w:r>
          </w:p>
        </w:tc>
        <w:tc>
          <w:tcPr>
            <w:tcW w:type="dxa" w:w="565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Correct pin</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LoRa NSS</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GPIO5   (unchanged)</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WiFi LED, yellow</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GPIO15  (not GPIO5)</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Alert LED, red</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GPIO13  (not GPIO15)</w:t>
            </w:r>
          </w:p>
        </w:tc>
      </w:tr>
    </w:tbl>
    <w:p>
      <w:pPr>
        <w:spacing w:after="120" w:before="140" w:line="264"/>
      </w:pPr>
      <w:r>
        <w:rPr>
          <w:rFonts w:ascii="Calibri" w:cs="Calibri" w:eastAsia="Calibri" w:hAnsi="Calibri"/>
          <w:i/>
          <w:iCs/>
          <w:color w:val="5A5A5A"/>
          <w:sz w:val="20"/>
          <w:szCs w:val="20"/>
        </w:rPr>
        <w:t xml:space="preserve">CN-01's netlist and firmware agree, so no correction is needed there.</w:t>
      </w:r>
    </w:p>
    <w:p>
      <w:r>
        <w:br w:type="page"/>
      </w:r>
    </w:p>
    <w:p>
      <w:pPr>
        <w:pStyle w:val="Heading1"/>
        <w:spacing w:after="160" w:before="360"/>
      </w:pPr>
      <w:r>
        <w:rPr>
          <w:rFonts w:ascii="Calibri" w:cs="Calibri" w:eastAsia="Calibri" w:hAnsi="Calibri"/>
          <w:b/>
          <w:bCs/>
          <w:color w:val="000000"/>
          <w:sz w:val="28"/>
          <w:szCs w:val="28"/>
        </w:rPr>
        <w:t xml:space="preserve">Breadboard 1 — CN-01 Collar Node</w:t>
      </w:r>
    </w:p>
    <w:p>
      <w:pPr>
        <w:spacing w:after="120" w:before="0" w:line="264"/>
      </w:pPr>
      <w:r>
        <w:rPr>
          <w:rFonts w:ascii="Calibri" w:cs="Calibri" w:eastAsia="Calibri" w:hAnsi="Calibri"/>
          <w:color w:val="000000"/>
          <w:sz w:val="20"/>
          <w:szCs w:val="20"/>
        </w:rPr>
        <w:t xml:space="preserve">Six stages, 28 connections. Seat the ESP32 devkit across the centre channel at one end of the board so both pin rows are reachable, leaving roughly two thirds of the board free for sensors.</w:t>
      </w:r>
    </w:p>
    <w:p>
      <w:pPr>
        <w:pStyle w:val="Heading2"/>
        <w:spacing w:after="120" w:before="280"/>
      </w:pPr>
      <w:r>
        <w:rPr>
          <w:rFonts w:ascii="Calibri" w:cs="Calibri" w:eastAsia="Calibri" w:hAnsi="Calibri"/>
          <w:b/>
          <w:bCs/>
          <w:color w:val="000000"/>
          <w:sz w:val="22"/>
          <w:szCs w:val="22"/>
        </w:rPr>
        <w:t xml:space="preserve">Stage 1 — Power rails</w:t>
      </w:r>
    </w:p>
    <w:tbl>
      <w:tblPr>
        <w:tblW w:type="dxa" w:w="9748"/>
        <w:tblBorders>
          <w:top w:val="single" w:color="auto" w:sz="4"/>
          <w:left w:val="single" w:color="auto" w:sz="4"/>
          <w:bottom w:val="single" w:color="auto" w:sz="4"/>
          <w:right w:val="single" w:color="auto" w:sz="4"/>
          <w:insideH w:val="single" w:color="auto" w:sz="4"/>
          <w:insideV w:val="single" w:color="auto" w:sz="4"/>
        </w:tblBorders>
      </w:tblPr>
      <w:tblGrid>
        <w:gridCol w:w="4094"/>
        <w:gridCol w:w="5654"/>
      </w:tblGrid>
      <w:tr>
        <w:trPr>
          <w:tblHeader/>
        </w:trPr>
        <w:tc>
          <w:tcPr>
            <w:tcW w:type="dxa" w:w="409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From</w:t>
            </w:r>
          </w:p>
        </w:tc>
        <w:tc>
          <w:tcPr>
            <w:tcW w:type="dxa" w:w="565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To</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3V3</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Red (+) rail, both sides</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GND</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Blue (-) rail, both sides</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Red rail left</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Red rail right</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Blue rail left</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Blue rail right</w:t>
            </w:r>
          </w:p>
        </w:tc>
      </w:tr>
    </w:tbl>
    <w:p>
      <w:pPr>
        <w:spacing w:after="120" w:before="120" w:line="264"/>
      </w:pPr>
      <w:r>
        <w:rPr>
          <w:rFonts w:ascii="Calibri" w:cs="Calibri" w:eastAsia="Calibri" w:hAnsi="Calibri"/>
          <w:i/>
          <w:iCs/>
          <w:color w:val="000000"/>
          <w:sz w:val="20"/>
          <w:szCs w:val="20"/>
        </w:rPr>
        <w:t xml:space="preserve">Check: USB in, the devkit's own power LED lights. Meter across the rails reads 3.3 V.</w:t>
      </w:r>
    </w:p>
    <w:p>
      <w:pPr>
        <w:pStyle w:val="Heading2"/>
        <w:spacing w:after="120" w:before="280"/>
      </w:pPr>
      <w:r>
        <w:rPr>
          <w:rFonts w:ascii="Calibri" w:cs="Calibri" w:eastAsia="Calibri" w:hAnsi="Calibri"/>
          <w:b/>
          <w:bCs/>
          <w:color w:val="000000"/>
          <w:sz w:val="22"/>
          <w:szCs w:val="22"/>
        </w:rPr>
        <w:t xml:space="preserve">Stage 2 — SX1278 LoRa radio</w:t>
      </w:r>
    </w:p>
    <w:tbl>
      <w:tblPr>
        <w:tblW w:type="dxa" w:w="9748"/>
        <w:tblBorders>
          <w:top w:val="single" w:color="auto" w:sz="4"/>
          <w:left w:val="single" w:color="auto" w:sz="4"/>
          <w:bottom w:val="single" w:color="auto" w:sz="4"/>
          <w:right w:val="single" w:color="auto" w:sz="4"/>
          <w:insideH w:val="single" w:color="auto" w:sz="4"/>
          <w:insideV w:val="single" w:color="auto" w:sz="4"/>
        </w:tblBorders>
      </w:tblPr>
      <w:tblGrid>
        <w:gridCol w:w="4094"/>
        <w:gridCol w:w="5654"/>
      </w:tblGrid>
      <w:tr>
        <w:trPr>
          <w:tblHeader/>
        </w:trPr>
        <w:tc>
          <w:tcPr>
            <w:tcW w:type="dxa" w:w="409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From</w:t>
            </w:r>
          </w:p>
        </w:tc>
        <w:tc>
          <w:tcPr>
            <w:tcW w:type="dxa" w:w="565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To</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SX1278 3.3V</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3V3 rail</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SX1278 GND</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GND rail</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SX1278 MISO</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GPIO19</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SX1278 MOSI</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GPIO23</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SX1278 SCK</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GPIO18</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SX1278 NSS</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GPIO5</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SX1278 RST</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GPIO14</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SX1278 DIO0</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GPIO26</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SX1278 DIO1</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GPIO12</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SX1278 DIO2</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GPIO13</w:t>
            </w:r>
          </w:p>
        </w:tc>
      </w:tr>
    </w:tbl>
    <w:p>
      <w:pPr>
        <w:spacing w:after="120" w:before="120" w:line="264"/>
      </w:pPr>
      <w:r>
        <w:rPr>
          <w:rFonts w:ascii="Calibri" w:cs="Calibri" w:eastAsia="Calibri" w:hAnsi="Calibri"/>
          <w:i/>
          <w:iCs/>
          <w:color w:val="000000"/>
          <w:sz w:val="20"/>
          <w:szCs w:val="20"/>
        </w:rPr>
        <w:t xml:space="preserve">Screw the 433 MHz whip onto the SMA connector now. Check: the firmware's LoRa init succeeds on the serial monitor at 115200 baud.</w:t>
      </w:r>
    </w:p>
    <w:p>
      <w:pPr>
        <w:pStyle w:val="Heading2"/>
        <w:spacing w:after="120" w:before="280"/>
      </w:pPr>
      <w:r>
        <w:rPr>
          <w:rFonts w:ascii="Calibri" w:cs="Calibri" w:eastAsia="Calibri" w:hAnsi="Calibri"/>
          <w:b/>
          <w:bCs/>
          <w:color w:val="000000"/>
          <w:sz w:val="22"/>
          <w:szCs w:val="22"/>
        </w:rPr>
        <w:t xml:space="preserve">Stage 3 — I2C sensors</w:t>
      </w:r>
    </w:p>
    <w:p>
      <w:pPr>
        <w:spacing w:after="120" w:before="0" w:line="264"/>
      </w:pPr>
      <w:r>
        <w:rPr>
          <w:rFonts w:ascii="Calibri" w:cs="Calibri" w:eastAsia="Calibri" w:hAnsi="Calibri"/>
          <w:color w:val="000000"/>
          <w:sz w:val="20"/>
          <w:szCs w:val="20"/>
        </w:rPr>
        <w:t xml:space="preserve">MPU-6050 and MAX30102 share one bus. Run two jumpers from the ESP32 to spare breadboard rows, then branch both modules off those rows.</w:t>
      </w:r>
    </w:p>
    <w:tbl>
      <w:tblPr>
        <w:tblW w:type="dxa" w:w="9748"/>
        <w:tblBorders>
          <w:top w:val="single" w:color="auto" w:sz="4"/>
          <w:left w:val="single" w:color="auto" w:sz="4"/>
          <w:bottom w:val="single" w:color="auto" w:sz="4"/>
          <w:right w:val="single" w:color="auto" w:sz="4"/>
          <w:insideH w:val="single" w:color="auto" w:sz="4"/>
          <w:insideV w:val="single" w:color="auto" w:sz="4"/>
        </w:tblBorders>
      </w:tblPr>
      <w:tblGrid>
        <w:gridCol w:w="4094"/>
        <w:gridCol w:w="5654"/>
      </w:tblGrid>
      <w:tr>
        <w:trPr>
          <w:tblHeader/>
        </w:trPr>
        <w:tc>
          <w:tcPr>
            <w:tcW w:type="dxa" w:w="409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From</w:t>
            </w:r>
          </w:p>
        </w:tc>
        <w:tc>
          <w:tcPr>
            <w:tcW w:type="dxa" w:w="565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To</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GPIO21</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SDA row</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GPIO22</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SCL row</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MPU-6050 VCC</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3V3 rail</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MPU-6050 GND</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GND rail</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MPU-6050 SDA</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SDA row</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MPU-6050 SCL</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SCL row</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MPU-6050 AD0</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GND rail   (sets address 0x68)</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MPU-6050 INT</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GPIO35</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MAX30102 VIN</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3V3 rail</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MAX30102 GND</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GND rail</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MAX30102 SDA</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SDA row</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MAX30102 SCL</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SCL row</w:t>
            </w:r>
          </w:p>
        </w:tc>
      </w:tr>
    </w:tbl>
    <w:p>
      <w:pPr>
        <w:spacing w:after="120" w:before="120" w:line="264"/>
      </w:pPr>
      <w:r>
        <w:rPr>
          <w:rFonts w:ascii="Calibri" w:cs="Calibri" w:eastAsia="Calibri" w:hAnsi="Calibri"/>
          <w:i/>
          <w:iCs/>
          <w:color w:val="000000"/>
          <w:sz w:val="20"/>
          <w:szCs w:val="20"/>
        </w:rPr>
        <w:t xml:space="preserve">Both GY-521 and MAX30102 breakouts carry their own I2C pull-ups, so the discrete 4.7k resistors R5 and R6 are for the PCB, not the breadboard. Check: an I2C scanner sketch reports 0x68 and 0x57.</w:t>
      </w:r>
    </w:p>
    <w:p>
      <w:pPr>
        <w:pStyle w:val="Heading2"/>
        <w:spacing w:after="120" w:before="280"/>
      </w:pPr>
      <w:r>
        <w:rPr>
          <w:rFonts w:ascii="Calibri" w:cs="Calibri" w:eastAsia="Calibri" w:hAnsi="Calibri"/>
          <w:b/>
          <w:bCs/>
          <w:color w:val="000000"/>
          <w:sz w:val="22"/>
          <w:szCs w:val="22"/>
        </w:rPr>
        <w:t xml:space="preserve">Stage 4 — DS18B20 temperature probe</w:t>
      </w:r>
    </w:p>
    <w:tbl>
      <w:tblPr>
        <w:tblW w:type="dxa" w:w="9748"/>
        <w:tblBorders>
          <w:top w:val="single" w:color="auto" w:sz="4"/>
          <w:left w:val="single" w:color="auto" w:sz="4"/>
          <w:bottom w:val="single" w:color="auto" w:sz="4"/>
          <w:right w:val="single" w:color="auto" w:sz="4"/>
          <w:insideH w:val="single" w:color="auto" w:sz="4"/>
          <w:insideV w:val="single" w:color="auto" w:sz="4"/>
        </w:tblBorders>
      </w:tblPr>
      <w:tblGrid>
        <w:gridCol w:w="4094"/>
        <w:gridCol w:w="5654"/>
      </w:tblGrid>
      <w:tr>
        <w:trPr>
          <w:tblHeader/>
        </w:trPr>
        <w:tc>
          <w:tcPr>
            <w:tcW w:type="dxa" w:w="409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From</w:t>
            </w:r>
          </w:p>
        </w:tc>
        <w:tc>
          <w:tcPr>
            <w:tcW w:type="dxa" w:w="565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To</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DS18B20 red wire</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3V3 rail</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DS18B20 black wire</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GND rail</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DS18B20 yellow wire</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GPIO4</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4.7k resistor</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GPIO4 row to 3V3 rail</w:t>
            </w:r>
          </w:p>
        </w:tc>
      </w:tr>
    </w:tbl>
    <w:p>
      <w:pPr>
        <w:spacing w:after="120" w:before="120" w:line="264"/>
      </w:pPr>
      <w:r>
        <w:rPr>
          <w:rFonts w:ascii="Calibri" w:cs="Calibri" w:eastAsia="Calibri" w:hAnsi="Calibri"/>
          <w:i/>
          <w:iCs/>
          <w:color w:val="000000"/>
          <w:sz w:val="20"/>
          <w:szCs w:val="20"/>
        </w:rPr>
        <w:t xml:space="preserve">The 4.7k pull-up is required — the probe has no onboard resistor and will read -127 without it. Check: a plausible room temperature on serial.</w:t>
      </w:r>
    </w:p>
    <w:p>
      <w:pPr>
        <w:pStyle w:val="Heading2"/>
        <w:spacing w:after="120" w:before="280"/>
      </w:pPr>
      <w:r>
        <w:rPr>
          <w:rFonts w:ascii="Calibri" w:cs="Calibri" w:eastAsia="Calibri" w:hAnsi="Calibri"/>
          <w:b/>
          <w:bCs/>
          <w:color w:val="000000"/>
          <w:sz w:val="22"/>
          <w:szCs w:val="22"/>
        </w:rPr>
        <w:t xml:space="preserve">Stage 5 — NEO-6M GPS</w:t>
      </w:r>
    </w:p>
    <w:tbl>
      <w:tblPr>
        <w:tblW w:type="dxa" w:w="9748"/>
        <w:tblBorders>
          <w:top w:val="single" w:color="auto" w:sz="4"/>
          <w:left w:val="single" w:color="auto" w:sz="4"/>
          <w:bottom w:val="single" w:color="auto" w:sz="4"/>
          <w:right w:val="single" w:color="auto" w:sz="4"/>
          <w:insideH w:val="single" w:color="auto" w:sz="4"/>
          <w:insideV w:val="single" w:color="auto" w:sz="4"/>
        </w:tblBorders>
      </w:tblPr>
      <w:tblGrid>
        <w:gridCol w:w="4094"/>
        <w:gridCol w:w="5654"/>
      </w:tblGrid>
      <w:tr>
        <w:trPr>
          <w:tblHeader/>
        </w:trPr>
        <w:tc>
          <w:tcPr>
            <w:tcW w:type="dxa" w:w="409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From</w:t>
            </w:r>
          </w:p>
        </w:tc>
        <w:tc>
          <w:tcPr>
            <w:tcW w:type="dxa" w:w="565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To</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GPS VCC</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3V3 rail</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GPS GND</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GND rail</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GPS TX</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GPIO16</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GPS RX</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GPIO17</w:t>
            </w:r>
          </w:p>
        </w:tc>
      </w:tr>
    </w:tbl>
    <w:p>
      <w:pPr>
        <w:spacing w:after="120" w:before="120" w:line="264"/>
      </w:pPr>
      <w:r>
        <w:rPr>
          <w:rFonts w:ascii="Calibri" w:cs="Calibri" w:eastAsia="Calibri" w:hAnsi="Calibri"/>
          <w:i/>
          <w:iCs/>
          <w:color w:val="000000"/>
          <w:sz w:val="20"/>
          <w:szCs w:val="20"/>
        </w:rPr>
        <w:t xml:space="preserve">TX goes to GPIO16 and RX to GPIO17 — crossed, not straight through. Check: NMEA sentences on serial. A first fix needs a clear sky view and can take several minutes.</w:t>
      </w:r>
    </w:p>
    <w:p>
      <w:pPr>
        <w:pStyle w:val="Heading2"/>
        <w:spacing w:after="120" w:before="280"/>
      </w:pPr>
      <w:r>
        <w:rPr>
          <w:rFonts w:ascii="Calibri" w:cs="Calibri" w:eastAsia="Calibri" w:hAnsi="Calibri"/>
          <w:b/>
          <w:bCs/>
          <w:color w:val="000000"/>
          <w:sz w:val="22"/>
          <w:szCs w:val="22"/>
        </w:rPr>
        <w:t xml:space="preserve">Stage 6 — Status LED and button</w:t>
      </w:r>
    </w:p>
    <w:tbl>
      <w:tblPr>
        <w:tblW w:type="dxa" w:w="9748"/>
        <w:tblBorders>
          <w:top w:val="single" w:color="auto" w:sz="4"/>
          <w:left w:val="single" w:color="auto" w:sz="4"/>
          <w:bottom w:val="single" w:color="auto" w:sz="4"/>
          <w:right w:val="single" w:color="auto" w:sz="4"/>
          <w:insideH w:val="single" w:color="auto" w:sz="4"/>
          <w:insideV w:val="single" w:color="auto" w:sz="4"/>
        </w:tblBorders>
      </w:tblPr>
      <w:tblGrid>
        <w:gridCol w:w="4094"/>
        <w:gridCol w:w="5654"/>
      </w:tblGrid>
      <w:tr>
        <w:trPr>
          <w:tblHeader/>
        </w:trPr>
        <w:tc>
          <w:tcPr>
            <w:tcW w:type="dxa" w:w="409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From</w:t>
            </w:r>
          </w:p>
        </w:tc>
        <w:tc>
          <w:tcPr>
            <w:tcW w:type="dxa" w:w="565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To</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GPIO2</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330 ohm resistor</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330 ohm resistor</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LED anode, long leg</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LED cathode, short leg</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GND rail</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Button leg 1</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GPIO0</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Button leg 2</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GND rail</w:t>
            </w:r>
          </w:p>
        </w:tc>
      </w:tr>
    </w:tbl>
    <w:p>
      <w:pPr>
        <w:spacing w:after="120" w:before="120" w:line="264"/>
      </w:pPr>
      <w:r>
        <w:rPr>
          <w:rFonts w:ascii="Calibri" w:cs="Calibri" w:eastAsia="Calibri" w:hAnsi="Calibri"/>
          <w:i/>
          <w:iCs/>
          <w:color w:val="000000"/>
          <w:sz w:val="20"/>
          <w:szCs w:val="20"/>
        </w:rPr>
        <w:t xml:space="preserve">Check: the LED follows the firmware's heartbeat.</w:t>
      </w:r>
    </w:p>
    <w:p>
      <w:r>
        <w:br w:type="page"/>
      </w:r>
    </w:p>
    <w:p>
      <w:pPr>
        <w:pStyle w:val="Heading1"/>
        <w:spacing w:after="160" w:before="360"/>
      </w:pPr>
      <w:r>
        <w:rPr>
          <w:rFonts w:ascii="Calibri" w:cs="Calibri" w:eastAsia="Calibri" w:hAnsi="Calibri"/>
          <w:b/>
          <w:bCs/>
          <w:color w:val="000000"/>
          <w:sz w:val="28"/>
          <w:szCs w:val="28"/>
        </w:rPr>
        <w:t xml:space="preserve">Breadboard 2 — BS-01 Base Station</w:t>
      </w:r>
    </w:p>
    <w:p>
      <w:pPr>
        <w:spacing w:after="120" w:before="0" w:line="264"/>
      </w:pPr>
      <w:r>
        <w:rPr>
          <w:rFonts w:ascii="Calibri" w:cs="Calibri" w:eastAsia="Calibri" w:hAnsi="Calibri"/>
          <w:color w:val="000000"/>
          <w:sz w:val="20"/>
          <w:szCs w:val="20"/>
        </w:rPr>
        <w:t xml:space="preserve">Four stages, 18 connections. Simpler than the collar: no GPS, no sensors, and it runs on mains rather than a battery.</w:t>
      </w:r>
    </w:p>
    <w:p>
      <w:pPr>
        <w:pStyle w:val="Heading2"/>
        <w:spacing w:after="120" w:before="280"/>
      </w:pPr>
      <w:r>
        <w:rPr>
          <w:rFonts w:ascii="Calibri" w:cs="Calibri" w:eastAsia="Calibri" w:hAnsi="Calibri"/>
          <w:b/>
          <w:bCs/>
          <w:color w:val="000000"/>
          <w:sz w:val="22"/>
          <w:szCs w:val="22"/>
        </w:rPr>
        <w:t xml:space="preserve">Stage 1 — Power rails</w:t>
      </w:r>
    </w:p>
    <w:tbl>
      <w:tblPr>
        <w:tblW w:type="dxa" w:w="9748"/>
        <w:tblBorders>
          <w:top w:val="single" w:color="auto" w:sz="4"/>
          <w:left w:val="single" w:color="auto" w:sz="4"/>
          <w:bottom w:val="single" w:color="auto" w:sz="4"/>
          <w:right w:val="single" w:color="auto" w:sz="4"/>
          <w:insideH w:val="single" w:color="auto" w:sz="4"/>
          <w:insideV w:val="single" w:color="auto" w:sz="4"/>
        </w:tblBorders>
      </w:tblPr>
      <w:tblGrid>
        <w:gridCol w:w="4094"/>
        <w:gridCol w:w="5654"/>
      </w:tblGrid>
      <w:tr>
        <w:trPr>
          <w:tblHeader/>
        </w:trPr>
        <w:tc>
          <w:tcPr>
            <w:tcW w:type="dxa" w:w="409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From</w:t>
            </w:r>
          </w:p>
        </w:tc>
        <w:tc>
          <w:tcPr>
            <w:tcW w:type="dxa" w:w="565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To</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3V3</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Red (+) rail, both sides</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GND</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Blue (-) rail, both sides</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Red rail left</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Red rail right</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Blue rail left</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Blue rail right</w:t>
            </w:r>
          </w:p>
        </w:tc>
      </w:tr>
    </w:tbl>
    <w:p>
      <w:pPr>
        <w:spacing w:after="120" w:before="120" w:line="264"/>
      </w:pPr>
      <w:r>
        <w:rPr>
          <w:rFonts w:ascii="Calibri" w:cs="Calibri" w:eastAsia="Calibri" w:hAnsi="Calibri"/>
          <w:i/>
          <w:iCs/>
          <w:color w:val="000000"/>
          <w:sz w:val="20"/>
          <w:szCs w:val="20"/>
        </w:rPr>
        <w:t xml:space="preserve">Leave the LM2596 and the 12 V adapter out of the breadboard build. They exist to run the finished box from mains; USB is sufficient on the bench.</w:t>
      </w:r>
    </w:p>
    <w:p>
      <w:pPr>
        <w:pStyle w:val="Heading2"/>
        <w:spacing w:after="120" w:before="280"/>
      </w:pPr>
      <w:r>
        <w:rPr>
          <w:rFonts w:ascii="Calibri" w:cs="Calibri" w:eastAsia="Calibri" w:hAnsi="Calibri"/>
          <w:b/>
          <w:bCs/>
          <w:color w:val="000000"/>
          <w:sz w:val="22"/>
          <w:szCs w:val="22"/>
        </w:rPr>
        <w:t xml:space="preserve">Stage 2 — SX1278 LoRa radio</w:t>
      </w:r>
    </w:p>
    <w:p>
      <w:pPr>
        <w:spacing w:after="120" w:before="0" w:line="264"/>
      </w:pPr>
      <w:r>
        <w:rPr>
          <w:rFonts w:ascii="Calibri" w:cs="Calibri" w:eastAsia="Calibri" w:hAnsi="Calibri"/>
          <w:color w:val="000000"/>
          <w:sz w:val="20"/>
          <w:szCs w:val="20"/>
        </w:rPr>
        <w:t xml:space="preserve">Identical to CN-01 stage 2, except DIO1 and DIO2 are not used — the base station firmware only reads DIO0.</w:t>
      </w:r>
    </w:p>
    <w:tbl>
      <w:tblPr>
        <w:tblW w:type="dxa" w:w="9748"/>
        <w:tblBorders>
          <w:top w:val="single" w:color="auto" w:sz="4"/>
          <w:left w:val="single" w:color="auto" w:sz="4"/>
          <w:bottom w:val="single" w:color="auto" w:sz="4"/>
          <w:right w:val="single" w:color="auto" w:sz="4"/>
          <w:insideH w:val="single" w:color="auto" w:sz="4"/>
          <w:insideV w:val="single" w:color="auto" w:sz="4"/>
        </w:tblBorders>
      </w:tblPr>
      <w:tblGrid>
        <w:gridCol w:w="4094"/>
        <w:gridCol w:w="5654"/>
      </w:tblGrid>
      <w:tr>
        <w:trPr>
          <w:tblHeader/>
        </w:trPr>
        <w:tc>
          <w:tcPr>
            <w:tcW w:type="dxa" w:w="409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From</w:t>
            </w:r>
          </w:p>
        </w:tc>
        <w:tc>
          <w:tcPr>
            <w:tcW w:type="dxa" w:w="565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To</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SX1278 3.3V</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3V3 rail</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SX1278 GND</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GND rail</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SX1278 MISO</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GPIO19</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SX1278 MOSI</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GPIO23</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SX1278 SCK</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GPIO18</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SX1278 NSS</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GPIO5</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SX1278 RST</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GPIO14</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SX1278 DIO0</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GPIO26</w:t>
            </w:r>
          </w:p>
        </w:tc>
      </w:tr>
    </w:tbl>
    <w:p>
      <w:pPr>
        <w:spacing w:after="120" w:before="120" w:line="264"/>
      </w:pPr>
      <w:r>
        <w:rPr>
          <w:rFonts w:ascii="Calibri" w:cs="Calibri" w:eastAsia="Calibri" w:hAnsi="Calibri"/>
          <w:i/>
          <w:iCs/>
          <w:color w:val="000000"/>
          <w:sz w:val="20"/>
          <w:szCs w:val="20"/>
        </w:rPr>
        <w:t xml:space="preserve">Both radios must be on the same frequency, spreading factor and bandwidth: 433 MHz, SF7, 125 kHz. These are already set in both .ino files.</w:t>
      </w:r>
    </w:p>
    <w:p>
      <w:pPr>
        <w:pStyle w:val="Heading2"/>
        <w:spacing w:after="120" w:before="280"/>
      </w:pPr>
      <w:r>
        <w:rPr>
          <w:rFonts w:ascii="Calibri" w:cs="Calibri" w:eastAsia="Calibri" w:hAnsi="Calibri"/>
          <w:b/>
          <w:bCs/>
          <w:color w:val="000000"/>
          <w:sz w:val="22"/>
          <w:szCs w:val="22"/>
        </w:rPr>
        <w:t xml:space="preserve">Stage 3 — SSD1306 OLED</w:t>
      </w:r>
    </w:p>
    <w:tbl>
      <w:tblPr>
        <w:tblW w:type="dxa" w:w="9748"/>
        <w:tblBorders>
          <w:top w:val="single" w:color="auto" w:sz="4"/>
          <w:left w:val="single" w:color="auto" w:sz="4"/>
          <w:bottom w:val="single" w:color="auto" w:sz="4"/>
          <w:right w:val="single" w:color="auto" w:sz="4"/>
          <w:insideH w:val="single" w:color="auto" w:sz="4"/>
          <w:insideV w:val="single" w:color="auto" w:sz="4"/>
        </w:tblBorders>
      </w:tblPr>
      <w:tblGrid>
        <w:gridCol w:w="4094"/>
        <w:gridCol w:w="5654"/>
      </w:tblGrid>
      <w:tr>
        <w:trPr>
          <w:tblHeader/>
        </w:trPr>
        <w:tc>
          <w:tcPr>
            <w:tcW w:type="dxa" w:w="409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From</w:t>
            </w:r>
          </w:p>
        </w:tc>
        <w:tc>
          <w:tcPr>
            <w:tcW w:type="dxa" w:w="565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To</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OLED VCC</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3V3 rail</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OLED GND</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GND rail</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OLED SDA</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GPIO21</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OLED SCL</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GPIO22</w:t>
            </w:r>
          </w:p>
        </w:tc>
      </w:tr>
    </w:tbl>
    <w:p>
      <w:pPr>
        <w:spacing w:after="120" w:before="120" w:line="264"/>
      </w:pPr>
      <w:r>
        <w:rPr>
          <w:rFonts w:ascii="Calibri" w:cs="Calibri" w:eastAsia="Calibri" w:hAnsi="Calibri"/>
          <w:i/>
          <w:iCs/>
          <w:color w:val="000000"/>
          <w:sz w:val="20"/>
          <w:szCs w:val="20"/>
        </w:rPr>
        <w:t xml:space="preserve">Check: an I2C scanner reports 0x3C, then the firmware's splash screen appears.</w:t>
      </w:r>
    </w:p>
    <w:p>
      <w:pPr>
        <w:pStyle w:val="Heading2"/>
        <w:spacing w:after="120" w:before="280"/>
      </w:pPr>
      <w:r>
        <w:rPr>
          <w:rFonts w:ascii="Calibri" w:cs="Calibri" w:eastAsia="Calibri" w:hAnsi="Calibri"/>
          <w:b/>
          <w:bCs/>
          <w:color w:val="000000"/>
          <w:sz w:val="22"/>
          <w:szCs w:val="22"/>
        </w:rPr>
        <w:t xml:space="preserve">Stage 4 — Indicator LEDs</w:t>
      </w:r>
    </w:p>
    <w:p>
      <w:pPr>
        <w:spacing w:after="120" w:before="0" w:line="264"/>
      </w:pPr>
      <w:r>
        <w:rPr>
          <w:rFonts w:ascii="Calibri" w:cs="Calibri" w:eastAsia="Calibri" w:hAnsi="Calibri"/>
          <w:color w:val="000000"/>
          <w:sz w:val="20"/>
          <w:szCs w:val="20"/>
        </w:rPr>
        <w:t xml:space="preserve">Four LEDs, each through its own 330 ohm resistor to the GND rail. These are the corrected pins.</w:t>
      </w:r>
    </w:p>
    <w:tbl>
      <w:tblPr>
        <w:tblW w:type="dxa" w:w="9748"/>
        <w:tblBorders>
          <w:top w:val="single" w:color="auto" w:sz="4"/>
          <w:left w:val="single" w:color="auto" w:sz="4"/>
          <w:bottom w:val="single" w:color="auto" w:sz="4"/>
          <w:right w:val="single" w:color="auto" w:sz="4"/>
          <w:insideH w:val="single" w:color="auto" w:sz="4"/>
          <w:insideV w:val="single" w:color="auto" w:sz="4"/>
        </w:tblBorders>
      </w:tblPr>
      <w:tblGrid>
        <w:gridCol w:w="4094"/>
        <w:gridCol w:w="5654"/>
      </w:tblGrid>
      <w:tr>
        <w:trPr>
          <w:tblHeader/>
        </w:trPr>
        <w:tc>
          <w:tcPr>
            <w:tcW w:type="dxa" w:w="409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From</w:t>
            </w:r>
          </w:p>
        </w:tc>
        <w:tc>
          <w:tcPr>
            <w:tcW w:type="dxa" w:w="5654"/>
            <w:tcBorders>
              <w:top w:val="single" w:color="000000" w:sz="2"/>
              <w:left w:val="single" w:color="000000" w:sz="2"/>
              <w:bottom w:val="single" w:color="000000" w:sz="2"/>
              <w:right w:val="single" w:color="000000" w:sz="2"/>
            </w:tcBorders>
            <w:shd w:fill="E6E6E6" w:color="auto"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To</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GPIO2</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Green LED, power</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GPIO4</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Blue LED, LoRa activity</w:t>
            </w:r>
          </w:p>
        </w:tc>
      </w:tr>
      <w:tr>
        <w:tc>
          <w:tcPr>
            <w:tcW w:type="dxa" w:w="409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GPIO15</w:t>
            </w:r>
          </w:p>
        </w:tc>
        <w:tc>
          <w:tcPr>
            <w:tcW w:type="dxa" w:w="5654"/>
            <w:tcBorders>
              <w:top w:val="single" w:color="000000" w:sz="2"/>
              <w:left w:val="single" w:color="000000" w:sz="2"/>
              <w:bottom w:val="single" w:color="000000" w:sz="2"/>
              <w:right w:val="single" w:color="000000" w:sz="2"/>
            </w:tcBorders>
            <w:shd w:fill="FFFFFF"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Yellow LED, WiFi</w:t>
            </w:r>
          </w:p>
        </w:tc>
      </w:tr>
      <w:tr>
        <w:tc>
          <w:tcPr>
            <w:tcW w:type="dxa" w:w="409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ESP32 GPIO13</w:t>
            </w:r>
          </w:p>
        </w:tc>
        <w:tc>
          <w:tcPr>
            <w:tcW w:type="dxa" w:w="5654"/>
            <w:tcBorders>
              <w:top w:val="single" w:color="000000" w:sz="2"/>
              <w:left w:val="single" w:color="000000" w:sz="2"/>
              <w:bottom w:val="single" w:color="000000" w:sz="2"/>
              <w:right w:val="single" w:color="000000" w:sz="2"/>
            </w:tcBorders>
            <w:shd w:fill="F4F4F4" w:color="auto" w:val="clear"/>
            <w:tcMar>
              <w:top w:type="dxa" w:w="70"/>
              <w:left w:type="dxa" w:w="110"/>
              <w:bottom w:type="dxa" w:w="70"/>
              <w:right w:type="dxa" w:w="110"/>
            </w:tcMar>
          </w:tcPr>
          <w:p>
            <w:pPr>
              <w:spacing w:after="0" w:line="240"/>
            </w:pPr>
            <w:r>
              <w:rPr>
                <w:rFonts w:ascii="Consolas" w:cs="Consolas" w:eastAsia="Consolas" w:hAnsi="Consolas"/>
                <w:color w:val="000000"/>
                <w:sz w:val="18"/>
                <w:szCs w:val="18"/>
              </w:rPr>
              <w:t xml:space="preserve">Red LED, alert</w:t>
            </w:r>
          </w:p>
        </w:tc>
      </w:tr>
    </w:tbl>
    <w:p>
      <w:pPr>
        <w:spacing w:after="120" w:before="120" w:line="264"/>
      </w:pPr>
      <w:r>
        <w:rPr>
          <w:rFonts w:ascii="Calibri" w:cs="Calibri" w:eastAsia="Calibri" w:hAnsi="Calibri"/>
          <w:i/>
          <w:iCs/>
          <w:color w:val="000000"/>
          <w:sz w:val="20"/>
          <w:szCs w:val="20"/>
        </w:rPr>
        <w:t xml:space="preserve">Long leg to the resistor, short leg to ground, on every one.</w:t>
      </w:r>
    </w:p>
    <w:p>
      <w:pPr>
        <w:pStyle w:val="Heading1"/>
        <w:spacing w:after="160" w:before="360"/>
      </w:pPr>
      <w:r>
        <w:rPr>
          <w:rFonts w:ascii="Calibri" w:cs="Calibri" w:eastAsia="Calibri" w:hAnsi="Calibri"/>
          <w:b/>
          <w:bCs/>
          <w:color w:val="000000"/>
          <w:sz w:val="28"/>
          <w:szCs w:val="28"/>
        </w:rPr>
        <w:t xml:space="preserve">End-to-end check</w:t>
      </w:r>
    </w:p>
    <w:p>
      <w:pPr>
        <w:spacing w:after="120" w:before="0" w:line="264"/>
      </w:pPr>
      <w:r>
        <w:rPr>
          <w:rFonts w:ascii="Calibri" w:cs="Calibri" w:eastAsia="Calibri" w:hAnsi="Calibri"/>
          <w:color w:val="000000"/>
          <w:sz w:val="20"/>
          <w:szCs w:val="20"/>
        </w:rPr>
        <w:t xml:space="preserve">With both breadboards powered and flashed:</w:t>
      </w:r>
    </w:p>
    <w:p>
      <w:pPr>
        <w:pStyle w:val="ListParagraph"/>
        <w:numPr>
          <w:ilvl w:val="0"/>
          <w:numId w:val="2"/>
        </w:numPr>
        <w:spacing w:after="120" w:before="0" w:line="264"/>
      </w:pPr>
      <w:r>
        <w:rPr>
          <w:rFonts w:ascii="Calibri" w:cs="Calibri" w:eastAsia="Calibri" w:hAnsi="Calibri"/>
          <w:color w:val="000000"/>
          <w:sz w:val="20"/>
          <w:szCs w:val="20"/>
        </w:rPr>
        <w:t xml:space="preserve">Set the WiFi SSID, password and API URL in the configuration block of base_station.ino before flashing it.</w:t>
      </w:r>
    </w:p>
    <w:p>
      <w:pPr>
        <w:pStyle w:val="ListParagraph"/>
        <w:numPr>
          <w:ilvl w:val="0"/>
          <w:numId w:val="2"/>
        </w:numPr>
        <w:spacing w:after="120" w:before="0" w:line="264"/>
      </w:pPr>
      <w:r>
        <w:rPr>
          <w:rFonts w:ascii="Calibri" w:cs="Calibri" w:eastAsia="Calibri" w:hAnsi="Calibri"/>
          <w:color w:val="000000"/>
          <w:sz w:val="20"/>
          <w:szCs w:val="20"/>
        </w:rPr>
        <w:t xml:space="preserve">Watch the collar's serial output for a transmit line, and the base station's for a matching receive with an RSSI figure.</w:t>
      </w:r>
    </w:p>
    <w:p>
      <w:pPr>
        <w:pStyle w:val="ListParagraph"/>
        <w:numPr>
          <w:ilvl w:val="0"/>
          <w:numId w:val="2"/>
        </w:numPr>
        <w:spacing w:after="120" w:before="0" w:line="264"/>
      </w:pPr>
      <w:r>
        <w:rPr>
          <w:rFonts w:ascii="Calibri" w:cs="Calibri" w:eastAsia="Calibri" w:hAnsi="Calibri"/>
          <w:color w:val="000000"/>
          <w:sz w:val="20"/>
          <w:szCs w:val="20"/>
        </w:rPr>
        <w:t xml:space="preserve">Keep the two boards at least a couple of metres apart. Touching antennas can saturate the receiver and look like a failure.</w:t>
      </w:r>
    </w:p>
    <w:p>
      <w:pPr>
        <w:pStyle w:val="ListParagraph"/>
        <w:numPr>
          <w:ilvl w:val="0"/>
          <w:numId w:val="2"/>
        </w:numPr>
        <w:spacing w:after="120" w:before="0" w:line="264"/>
      </w:pPr>
      <w:r>
        <w:rPr>
          <w:rFonts w:ascii="Calibri" w:cs="Calibri" w:eastAsia="Calibri" w:hAnsi="Calibri"/>
          <w:color w:val="000000"/>
          <w:sz w:val="20"/>
          <w:szCs w:val="20"/>
        </w:rPr>
        <w:t xml:space="preserve">Pair both device serials in the PFUMA app before expecting readings to be stored — the telemetry endpoint rejects unrecognised serials.</w:t>
      </w:r>
    </w:p>
    <w:sectPr>
      <w:pgSz w:w="11908" w:h="1683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Calibri" w:cs="Calibri" w:eastAsia="Calibri" w:hAnsi="Calibri"/>
        <w:color w:val="0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PFUMA — Breadboard Assembly Guide</dc:title>
  <dc:creator>Team GRIWD</dc:creator>
  <cp:lastModifiedBy>Un-named</cp:lastModifiedBy>
  <cp:revision>1</cp:revision>
  <dcterms:created xsi:type="dcterms:W3CDTF">2026-08-16T08:25:37.650Z</dcterms:created>
  <dcterms:modified xsi:type="dcterms:W3CDTF">2026-08-16T08:25:37.651Z</dcterms:modified>
</cp:coreProperties>
</file>

<file path=docProps/custom.xml><?xml version="1.0" encoding="utf-8"?>
<Properties xmlns="http://schemas.openxmlformats.org/officeDocument/2006/custom-properties" xmlns:vt="http://schemas.openxmlformats.org/officeDocument/2006/docPropsVTypes"/>
</file>