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61C54" w14:textId="20E137CA" w:rsidR="00FA01C0" w:rsidRDefault="00773C83" w:rsidP="00446727">
      <w:pPr>
        <w:jc w:val="center"/>
        <w:rPr>
          <w:b/>
          <w:bCs/>
          <w:sz w:val="28"/>
          <w:szCs w:val="28"/>
          <w:lang w:val="en-US"/>
        </w:rPr>
      </w:pPr>
      <w:r w:rsidRPr="0044249B">
        <w:rPr>
          <w:b/>
          <w:bCs/>
          <w:sz w:val="28"/>
          <w:szCs w:val="28"/>
          <w:lang w:val="en-US"/>
        </w:rPr>
        <w:t>ABC Bank</w:t>
      </w:r>
    </w:p>
    <w:p w14:paraId="7C05D9B3" w14:textId="77777777" w:rsidR="00446727" w:rsidRDefault="00446727" w:rsidP="00446727">
      <w:pPr>
        <w:jc w:val="center"/>
        <w:rPr>
          <w:b/>
          <w:bCs/>
          <w:sz w:val="28"/>
          <w:szCs w:val="28"/>
          <w:lang w:val="en-US"/>
        </w:rPr>
      </w:pPr>
    </w:p>
    <w:p w14:paraId="09420410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🟦</w:t>
      </w:r>
      <w:r w:rsidRPr="00446727">
        <w:rPr>
          <w:lang w:val="en-US"/>
        </w:rPr>
        <w:t xml:space="preserve"> Mutual Fund – Wealth Premium (Annual Investment)</w:t>
      </w:r>
    </w:p>
    <w:p w14:paraId="44A27E74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The Wealth Premium Mutual Fund is a high-end investment product tailored for seasoned investors seeking aggressive capital growth. With a Net Asset Value (NAV) of $500 and a substantial initial minimum investment of $10,000, this fund is designed for individuals with a higher risk appetite and long-term financial goals. The fund operates on an annual investment cycle, making it suitable for those who prefer a hands-off approach while still aiming for significant returns.</w:t>
      </w:r>
    </w:p>
    <w:p w14:paraId="28D9FB2A" w14:textId="77777777" w:rsidR="00446727" w:rsidRPr="00446727" w:rsidRDefault="00446727" w:rsidP="00446727">
      <w:pPr>
        <w:jc w:val="both"/>
        <w:rPr>
          <w:lang w:val="en-US"/>
        </w:rPr>
      </w:pPr>
    </w:p>
    <w:p w14:paraId="4D8537A0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 xml:space="preserve">Rated ‘A’ for performance, the Wealth Premium fund offers an </w:t>
      </w:r>
      <w:proofErr w:type="gramStart"/>
      <w:r w:rsidRPr="00446727">
        <w:rPr>
          <w:lang w:val="en-US"/>
        </w:rPr>
        <w:t>impressive expected</w:t>
      </w:r>
      <w:proofErr w:type="gramEnd"/>
      <w:r w:rsidRPr="00446727">
        <w:rPr>
          <w:lang w:val="en-US"/>
        </w:rPr>
        <w:t xml:space="preserve"> return of 12% annually. However, investors should be mindful of the 2% tax implication and a 1% exit load if funds are withdrawn prematurely. The 3-year lock-in period ensures capital stability and allows the fund to optimize returns through strategic asset allocation. This product is ideal for wealth accumulation, retirement planning, or long-term wealth preservation.</w:t>
      </w:r>
    </w:p>
    <w:p w14:paraId="0AB3C5E7" w14:textId="77777777" w:rsidR="00446727" w:rsidRPr="00446727" w:rsidRDefault="00446727" w:rsidP="00446727">
      <w:pPr>
        <w:jc w:val="both"/>
        <w:rPr>
          <w:lang w:val="en-US"/>
        </w:rPr>
      </w:pPr>
    </w:p>
    <w:p w14:paraId="2DBBDB0D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🟦</w:t>
      </w:r>
      <w:r w:rsidRPr="00446727">
        <w:rPr>
          <w:lang w:val="en-US"/>
        </w:rPr>
        <w:t xml:space="preserve"> Mutual Fund – Value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(Monthly Investment)</w:t>
      </w:r>
    </w:p>
    <w:p w14:paraId="1ACF5B0A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 xml:space="preserve">The Value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Mutual Fund is a more accessible option for investors looking to build wealth gradually through monthly contributions. With a lower NAV of $150 and a minimum SIP amount of just $500, it caters to young professionals and middle-income investors who prefer disciplined, incremental investing. The initial investment requirement is modest at $2,000, making it a practical entry point into mutual fund investing.</w:t>
      </w:r>
    </w:p>
    <w:p w14:paraId="1FE455E4" w14:textId="77777777" w:rsidR="00446727" w:rsidRPr="00446727" w:rsidRDefault="00446727" w:rsidP="00446727">
      <w:pPr>
        <w:jc w:val="both"/>
        <w:rPr>
          <w:lang w:val="en-US"/>
        </w:rPr>
      </w:pPr>
    </w:p>
    <w:p w14:paraId="15BFDBB4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This fund carries a ‘B’ performance rating and offers a respectable 9% expected return, which aligns well with market averages for balanced mutual funds. The tax implication is relatively low at 1%, and the exit load is just 0.5%, making it a cost-effective option. With a 1-year lock-in period, it provides liquidity and flexibility, making it suitable for medium-term goals like education funding or home down payments.</w:t>
      </w:r>
    </w:p>
    <w:p w14:paraId="7C5C53FD" w14:textId="77777777" w:rsidR="00446727" w:rsidRPr="00446727" w:rsidRDefault="00446727" w:rsidP="00446727">
      <w:pPr>
        <w:jc w:val="both"/>
        <w:rPr>
          <w:lang w:val="en-US"/>
        </w:rPr>
      </w:pPr>
    </w:p>
    <w:p w14:paraId="7D0F1BAD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🟨</w:t>
      </w:r>
      <w:r w:rsidRPr="00446727">
        <w:rPr>
          <w:lang w:val="en-US"/>
        </w:rPr>
        <w:t xml:space="preserve"> Debt – Elite Prime (Quarterly Investment)</w:t>
      </w:r>
    </w:p>
    <w:p w14:paraId="47A5A4F9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The Elite Prime Debt Instrument is a premium fixed-income product designed for conservative investors who prioritize capital preservation and steady returns. With a NAV of $300 and a quarterly investment structure, it offers a balanced approach to income generation. The initial investment starts at $5,000, with a SIP option of $2,500, making it suitable for both individual and institutional investors.</w:t>
      </w:r>
    </w:p>
    <w:p w14:paraId="38B6B84D" w14:textId="77777777" w:rsidR="00446727" w:rsidRPr="00446727" w:rsidRDefault="00446727" w:rsidP="00446727">
      <w:pPr>
        <w:jc w:val="both"/>
        <w:rPr>
          <w:lang w:val="en-US"/>
        </w:rPr>
      </w:pPr>
    </w:p>
    <w:p w14:paraId="54C945A0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 xml:space="preserve">Rated ‘A’ for performance, this product delivers a solid 10% expected return, which is competitive in the debt market. The 2% tax implication and 1% exit load are standard for such instruments, and the 2-year </w:t>
      </w:r>
      <w:r w:rsidRPr="00446727">
        <w:rPr>
          <w:lang w:val="en-US"/>
        </w:rPr>
        <w:lastRenderedPageBreak/>
        <w:t>lock-in period ensures that the fund can manage interest rate risks effectively. This product is ideal for retirees, risk-averse investors, or those looking to diversify their equity-heavy portfolios.</w:t>
      </w:r>
    </w:p>
    <w:p w14:paraId="4880FB4B" w14:textId="77777777" w:rsidR="00446727" w:rsidRPr="00446727" w:rsidRDefault="00446727" w:rsidP="00446727">
      <w:pPr>
        <w:jc w:val="both"/>
        <w:rPr>
          <w:lang w:val="en-US"/>
        </w:rPr>
      </w:pPr>
    </w:p>
    <w:p w14:paraId="173542DE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🟧</w:t>
      </w:r>
      <w:r w:rsidRPr="00446727">
        <w:rPr>
          <w:lang w:val="en-US"/>
        </w:rPr>
        <w:t xml:space="preserve"> Insurance – Term Premium (Quarterly Premium)</w:t>
      </w:r>
    </w:p>
    <w:p w14:paraId="7152F139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The Term Premium Insurance Plan is a robust protection-oriented product offering life coverage with a quarterly premium structure. With a NAV of $100 and a minimum premium of $1,000, it is designed for individuals seeking comprehensive term insurance with predictable payment schedules. This plan is particularly beneficial for families looking to secure their financial future against unforeseen events.</w:t>
      </w:r>
    </w:p>
    <w:p w14:paraId="15FD08DA" w14:textId="77777777" w:rsidR="00446727" w:rsidRPr="00446727" w:rsidRDefault="00446727" w:rsidP="00446727">
      <w:pPr>
        <w:jc w:val="both"/>
        <w:rPr>
          <w:lang w:val="en-US"/>
        </w:rPr>
      </w:pPr>
    </w:p>
    <w:p w14:paraId="27495176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With an ‘A’ performance rating and a 7% expected return, this plan not only provides life coverage but also includes a modest investment component. The 1% tax implication is minimal, and there is no exit load, making it a flexible and cost-effective option. The 5-year lock-in period ensures policy continuity and long-term protection. It’s ideal for primary earners and those with dependents.</w:t>
      </w:r>
    </w:p>
    <w:p w14:paraId="42C6F389" w14:textId="77777777" w:rsidR="00446727" w:rsidRPr="00446727" w:rsidRDefault="00446727" w:rsidP="00446727">
      <w:pPr>
        <w:jc w:val="both"/>
        <w:rPr>
          <w:lang w:val="en-US"/>
        </w:rPr>
      </w:pPr>
    </w:p>
    <w:p w14:paraId="6579962D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🟧</w:t>
      </w:r>
      <w:r w:rsidRPr="00446727">
        <w:rPr>
          <w:lang w:val="en-US"/>
        </w:rPr>
        <w:t xml:space="preserve"> Insurance – Life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(Monthly Premium)</w:t>
      </w:r>
    </w:p>
    <w:p w14:paraId="04831A29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 xml:space="preserve">The Life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Insurance Plan is an entry-level life insurance product with a focus on affordability and accessibility. With a NAV of just $50 and a minimum premium of $100, it is tailored for individuals new to insurance or those with limited disposable income. The monthly premium structure allows for easy budgeting and consistent coverage.</w:t>
      </w:r>
    </w:p>
    <w:p w14:paraId="348F5A42" w14:textId="77777777" w:rsidR="00446727" w:rsidRPr="00446727" w:rsidRDefault="00446727" w:rsidP="00446727">
      <w:pPr>
        <w:jc w:val="both"/>
        <w:rPr>
          <w:lang w:val="en-US"/>
        </w:rPr>
      </w:pPr>
    </w:p>
    <w:p w14:paraId="7A8654C3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Although it carries a ‘C’ performance rating and a modest 5% expected return, the plan has no tax implication or exit load, making it a straightforward and transparent product. The 3-year lock-in period ensures policyholders remain committed while building a safety net. This plan is ideal for young adults, students, or low-income earners seeking basic life insurance coverage.</w:t>
      </w:r>
    </w:p>
    <w:p w14:paraId="0E6EC54A" w14:textId="77777777" w:rsidR="00446727" w:rsidRPr="00446727" w:rsidRDefault="00446727" w:rsidP="00446727">
      <w:pPr>
        <w:jc w:val="both"/>
        <w:rPr>
          <w:lang w:val="en-US"/>
        </w:rPr>
      </w:pPr>
    </w:p>
    <w:p w14:paraId="4A935284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rFonts w:ascii="Segoe UI Emoji" w:hAnsi="Segoe UI Emoji" w:cs="Segoe UI Emoji"/>
          <w:lang w:val="en-US"/>
        </w:rPr>
        <w:t>🟩</w:t>
      </w:r>
      <w:r w:rsidRPr="00446727">
        <w:rPr>
          <w:lang w:val="en-US"/>
        </w:rPr>
        <w:t xml:space="preserve"> Securities – Classic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(Quarterly Investment)</w:t>
      </w:r>
    </w:p>
    <w:p w14:paraId="10D1795B" w14:textId="77777777" w:rsidR="00446727" w:rsidRP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 xml:space="preserve">The Classic </w:t>
      </w:r>
      <w:proofErr w:type="spellStart"/>
      <w:r w:rsidRPr="00446727">
        <w:rPr>
          <w:lang w:val="en-US"/>
        </w:rPr>
        <w:t>Delux</w:t>
      </w:r>
      <w:proofErr w:type="spellEnd"/>
      <w:r w:rsidRPr="00446727">
        <w:rPr>
          <w:lang w:val="en-US"/>
        </w:rPr>
        <w:t xml:space="preserve"> Securities Plan is a high-growth investment product designed for investors with a strong risk appetite and a focus on capital appreciation. With a NAV of $200 and a quarterly investment model, it offers a structured approach to investing in market-linked securities. The initial investment requirement is $3,000, with a SIP option of $1,000, making it accessible yet impactful.</w:t>
      </w:r>
    </w:p>
    <w:p w14:paraId="4F296502" w14:textId="77777777" w:rsidR="00446727" w:rsidRPr="00446727" w:rsidRDefault="00446727" w:rsidP="00446727">
      <w:pPr>
        <w:jc w:val="both"/>
        <w:rPr>
          <w:lang w:val="en-US"/>
        </w:rPr>
      </w:pPr>
    </w:p>
    <w:p w14:paraId="7A8932BB" w14:textId="0214EC7A" w:rsidR="00446727" w:rsidRDefault="00446727" w:rsidP="00446727">
      <w:pPr>
        <w:jc w:val="both"/>
        <w:rPr>
          <w:lang w:val="en-US"/>
        </w:rPr>
      </w:pPr>
      <w:r w:rsidRPr="00446727">
        <w:rPr>
          <w:lang w:val="en-US"/>
        </w:rPr>
        <w:t>Offering a high expected return of 14%, this product is rated ‘B’ for performance, indicating strong but slightly volatile returns. The tax implication is higher at 5%, and the exit load stands at 2%, reflecting the product’s aggressive nature. With a 2-year lock-in period, it is best suited for investors who can withstand short-term market fluctuations in pursuit of long-term gains. This plan is ideal for portfolio diversification and wealth maximization.</w:t>
      </w:r>
    </w:p>
    <w:p w14:paraId="34444238" w14:textId="77777777" w:rsidR="00446727" w:rsidRDefault="00446727" w:rsidP="00446727">
      <w:pPr>
        <w:jc w:val="both"/>
        <w:rPr>
          <w:lang w:val="en-US"/>
        </w:rPr>
      </w:pPr>
    </w:p>
    <w:p w14:paraId="4075AC3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lastRenderedPageBreak/>
        <w:t>🟦</w:t>
      </w:r>
      <w:r w:rsidRPr="00B16BA9">
        <w:rPr>
          <w:lang w:val="en-US"/>
        </w:rPr>
        <w:t xml:space="preserve"> Mutual Fund – Growth Navigator (Bi-Annual Investment)</w:t>
      </w:r>
    </w:p>
    <w:p w14:paraId="7D5BB80D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The Growth Navigator Mutual Fund is a dynamic equity-focused product designed for investors aiming to capitalize on mid- to long-term market growth. With a NAV of $250 and a bi-annual investment option, it balances active management with strategic timing. The initial investment starts at $7,500, and SIPs can begin from $2,000, making it suitable for professionals and entrepreneurs with moderate to high risk tolerance.</w:t>
      </w:r>
    </w:p>
    <w:p w14:paraId="42B0CC46" w14:textId="77777777" w:rsidR="00B16BA9" w:rsidRPr="00B16BA9" w:rsidRDefault="00B16BA9" w:rsidP="00B16BA9">
      <w:pPr>
        <w:jc w:val="both"/>
        <w:rPr>
          <w:lang w:val="en-US"/>
        </w:rPr>
      </w:pPr>
    </w:p>
    <w:p w14:paraId="1399758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fund is rated ‘A’ for performance and offers an expected return of 11%, reflecting its diversified exposure to U.S. and global equities. With a 1.5% tax implication and a 1% exit load, it remains competitive in its category. The 2-year lock-in period allows fund managers to optimize returns through tactical asset allocation. It’s ideal for investors seeking growth with a structured investment rhythm.</w:t>
      </w:r>
    </w:p>
    <w:p w14:paraId="013E2BDD" w14:textId="77777777" w:rsidR="00B16BA9" w:rsidRPr="00B16BA9" w:rsidRDefault="00B16BA9" w:rsidP="00B16BA9">
      <w:pPr>
        <w:jc w:val="both"/>
        <w:rPr>
          <w:lang w:val="en-US"/>
        </w:rPr>
      </w:pPr>
    </w:p>
    <w:p w14:paraId="492567C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🟨</w:t>
      </w:r>
      <w:r w:rsidRPr="00B16BA9">
        <w:rPr>
          <w:lang w:val="en-US"/>
        </w:rPr>
        <w:t xml:space="preserve"> Debt – Stable Yield Bond Fund (Monthly Investment)</w:t>
      </w:r>
    </w:p>
    <w:p w14:paraId="3B0ACA08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The Stable Yield Bond Fund is a low-risk, income-generating product tailored for conservative investors and retirees. With a NAV of $120 and a low entry point of $1,000, it offers monthly investment flexibility and consistent returns. SIPs can start from just $250, making it accessible to a wide range of investors.</w:t>
      </w:r>
    </w:p>
    <w:p w14:paraId="27F57591" w14:textId="77777777" w:rsidR="00B16BA9" w:rsidRPr="00B16BA9" w:rsidRDefault="00B16BA9" w:rsidP="00B16BA9">
      <w:pPr>
        <w:jc w:val="both"/>
        <w:rPr>
          <w:lang w:val="en-US"/>
        </w:rPr>
      </w:pPr>
    </w:p>
    <w:p w14:paraId="0EABFB4B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‘B+’, this fund delivers a steady 6.5% expected return, with minimal tax implications (0.5%) and a negligible exit load of 0.25%. The 1-year lock-in period ensures short-term liquidity while maintaining portfolio stability. It’s ideal for those seeking predictable income, such as retirees or individuals saving for short-term goals.</w:t>
      </w:r>
    </w:p>
    <w:p w14:paraId="76D427E3" w14:textId="77777777" w:rsidR="00B16BA9" w:rsidRPr="00B16BA9" w:rsidRDefault="00B16BA9" w:rsidP="00B16BA9">
      <w:pPr>
        <w:jc w:val="both"/>
        <w:rPr>
          <w:lang w:val="en-US"/>
        </w:rPr>
      </w:pPr>
    </w:p>
    <w:p w14:paraId="440B1FC8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🟧</w:t>
      </w:r>
      <w:r w:rsidRPr="00B16BA9">
        <w:rPr>
          <w:lang w:val="en-US"/>
        </w:rPr>
        <w:t xml:space="preserve"> Insurance – Health Shield Plus (Annual Premium)</w:t>
      </w:r>
    </w:p>
    <w:p w14:paraId="79CF2048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Health Shield Plus is a comprehensive health insurance product that combines medical coverage with investment-linked benefits. With a NAV of $80 and an annual premium starting at $2,000, it offers extensive coverage for hospitalization, critical illness, and wellness benefits. It also includes a top-up investment component that grows over time.</w:t>
      </w:r>
    </w:p>
    <w:p w14:paraId="1A166830" w14:textId="77777777" w:rsidR="00B16BA9" w:rsidRPr="00B16BA9" w:rsidRDefault="00B16BA9" w:rsidP="00B16BA9">
      <w:pPr>
        <w:jc w:val="both"/>
        <w:rPr>
          <w:lang w:val="en-US"/>
        </w:rPr>
      </w:pPr>
    </w:p>
    <w:p w14:paraId="68A7C0FE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‘A-’ for performance, the plan offers a 6% expected return on the investment portion, with no exit load and a 1% tax implication. The 4-year lock-in period ensures policy continuity and long-term health security. This product is ideal for families and individuals looking for a hybrid of protection and savings.</w:t>
      </w:r>
    </w:p>
    <w:p w14:paraId="06A3BC06" w14:textId="77777777" w:rsidR="00B16BA9" w:rsidRPr="00B16BA9" w:rsidRDefault="00B16BA9" w:rsidP="00B16BA9">
      <w:pPr>
        <w:jc w:val="both"/>
        <w:rPr>
          <w:lang w:val="en-US"/>
        </w:rPr>
      </w:pPr>
    </w:p>
    <w:p w14:paraId="5270ED4C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🟩</w:t>
      </w:r>
      <w:r w:rsidRPr="00B16BA9">
        <w:rPr>
          <w:lang w:val="en-US"/>
        </w:rPr>
        <w:t xml:space="preserve"> Securities – Tech Titans Equity Plan (Monthly Investment)</w:t>
      </w:r>
    </w:p>
    <w:p w14:paraId="514C6283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The Tech Titans Equity Plan is a high-growth, sector-specific investment product focused on U.S. and global technology stocks. With a NAV of $350 and a minimum investment of $5,000, it targets investors with a strong appetite for innovation-driven returns. SIPs start at $1,500, and the plan is structured for monthly contributions.</w:t>
      </w:r>
    </w:p>
    <w:p w14:paraId="7A6C16A0" w14:textId="77777777" w:rsidR="00B16BA9" w:rsidRPr="00B16BA9" w:rsidRDefault="00B16BA9" w:rsidP="00B16BA9">
      <w:pPr>
        <w:jc w:val="both"/>
        <w:rPr>
          <w:lang w:val="en-US"/>
        </w:rPr>
      </w:pPr>
    </w:p>
    <w:p w14:paraId="25B5521F" w14:textId="1FACEC91" w:rsid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Offering an expected return of 16% and rated ‘A’ for performance, this plan is designed for aggressive investors. It carries a 6% tax implication and a 2.5% exit load, reflecting the high-risk, high-reward nature of the tech sector. The 3-year lock-in period allows for market cycles to play out, making it ideal for long-term capital appreciation.</w:t>
      </w:r>
    </w:p>
    <w:p w14:paraId="317C59BC" w14:textId="77777777" w:rsidR="00B16BA9" w:rsidRDefault="00B16BA9" w:rsidP="00B16BA9">
      <w:pPr>
        <w:jc w:val="both"/>
        <w:rPr>
          <w:lang w:val="en-US"/>
        </w:rPr>
      </w:pPr>
    </w:p>
    <w:p w14:paraId="18DD9444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🟦</w:t>
      </w:r>
      <w:r w:rsidRPr="00B16BA9">
        <w:rPr>
          <w:lang w:val="en-US"/>
        </w:rPr>
        <w:t xml:space="preserve"> Mutual Fund – Sustainable Future Fund (Quarterly Investment)</w:t>
      </w:r>
    </w:p>
    <w:p w14:paraId="078DB93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The Sustainable Future Fund is an ESG-focused mutual fund designed for environmentally and socially conscious investors. With a NAV of $180 and a quarterly investment model, it supports companies with strong sustainability practices. The initial investment starts at $3,000, and SIPs begin at $750, making it accessible to a wide demographic.</w:t>
      </w:r>
    </w:p>
    <w:p w14:paraId="63064106" w14:textId="77777777" w:rsidR="00B16BA9" w:rsidRPr="00B16BA9" w:rsidRDefault="00B16BA9" w:rsidP="00B16BA9">
      <w:pPr>
        <w:jc w:val="both"/>
        <w:rPr>
          <w:lang w:val="en-US"/>
        </w:rPr>
      </w:pPr>
    </w:p>
    <w:p w14:paraId="01F9742D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‘A-’ for performance, the fund offers an expected return of 8.5%, with a 1% tax implication and a 0.75% exit load. The 2-year lock-in period allows fund managers to invest in long-term green initiatives and clean energy projects. This fund is ideal for investors who want to align their financial goals with their values while still earning competitive returns.</w:t>
      </w:r>
    </w:p>
    <w:p w14:paraId="59EA9286" w14:textId="77777777" w:rsidR="00B16BA9" w:rsidRPr="00B16BA9" w:rsidRDefault="00B16BA9" w:rsidP="00B16BA9">
      <w:pPr>
        <w:jc w:val="both"/>
        <w:rPr>
          <w:lang w:val="en-US"/>
        </w:rPr>
      </w:pPr>
    </w:p>
    <w:p w14:paraId="1704170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🟨</w:t>
      </w:r>
      <w:r w:rsidRPr="00B16BA9">
        <w:rPr>
          <w:lang w:val="en-US"/>
        </w:rPr>
        <w:t xml:space="preserve"> Debt – Floating Rate Income Fund (Monthly Investment)</w:t>
      </w:r>
    </w:p>
    <w:p w14:paraId="12F3DA5C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fund is tailored for investors seeking protection against interest rate volatility. With a NAV of $130 and a minimum investment of $2,500, the Floating Rate Income Fund adjusts its yield based on prevailing interest rates, offering a hedge in rising rate environments. SIPs start at $500.</w:t>
      </w:r>
    </w:p>
    <w:p w14:paraId="300CB019" w14:textId="77777777" w:rsidR="00B16BA9" w:rsidRPr="00B16BA9" w:rsidRDefault="00B16BA9" w:rsidP="00B16BA9">
      <w:pPr>
        <w:jc w:val="both"/>
        <w:rPr>
          <w:lang w:val="en-US"/>
        </w:rPr>
      </w:pPr>
    </w:p>
    <w:p w14:paraId="71CC7D28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Offering a stable 7.5% expected return, the fund is rated ‘B+’ and carries a 1% tax implication with a 0.5% exit load. The 1.5-year lock-in period ensures portfolio stability. It’s ideal for income-focused investors who want to maintain purchasing power in a fluctuating rate environment.</w:t>
      </w:r>
    </w:p>
    <w:p w14:paraId="4CEA4BB6" w14:textId="77777777" w:rsidR="00B16BA9" w:rsidRPr="00B16BA9" w:rsidRDefault="00B16BA9" w:rsidP="00B16BA9">
      <w:pPr>
        <w:jc w:val="both"/>
        <w:rPr>
          <w:lang w:val="en-US"/>
        </w:rPr>
      </w:pPr>
    </w:p>
    <w:p w14:paraId="53675969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🟧</w:t>
      </w:r>
      <w:r w:rsidRPr="00B16BA9">
        <w:rPr>
          <w:lang w:val="en-US"/>
        </w:rPr>
        <w:t xml:space="preserve"> Insurance – Smart Retirement Shield (Annual Premium)</w:t>
      </w:r>
    </w:p>
    <w:p w14:paraId="3EDDF83F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Smart Retirement Shield is a hybrid insurance product combining life coverage with a retirement corpus builder. With a NAV of $90 and an annual premium starting at $3,000, it’s designed for individuals aged 35–55 planning for a secure post-retirement life.</w:t>
      </w:r>
    </w:p>
    <w:p w14:paraId="64896053" w14:textId="77777777" w:rsidR="00B16BA9" w:rsidRPr="00B16BA9" w:rsidRDefault="00B16BA9" w:rsidP="00B16BA9">
      <w:pPr>
        <w:jc w:val="both"/>
        <w:rPr>
          <w:lang w:val="en-US"/>
        </w:rPr>
      </w:pPr>
    </w:p>
    <w:p w14:paraId="05414F62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‘A’ for performance, it offers a 6.8% return on the investment component, with a 1% tax implication and no exit load. The 10-year lock-in period ensures disciplined savings and long-term protection. It’s ideal for professionals and business owners looking to secure both their family and future income.</w:t>
      </w:r>
    </w:p>
    <w:p w14:paraId="358F266A" w14:textId="77777777" w:rsidR="00B16BA9" w:rsidRPr="00B16BA9" w:rsidRDefault="00B16BA9" w:rsidP="00B16BA9">
      <w:pPr>
        <w:jc w:val="both"/>
        <w:rPr>
          <w:lang w:val="en-US"/>
        </w:rPr>
      </w:pPr>
    </w:p>
    <w:p w14:paraId="4FC172BE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lastRenderedPageBreak/>
        <w:t>🟩</w:t>
      </w:r>
      <w:r w:rsidRPr="00B16BA9">
        <w:rPr>
          <w:lang w:val="en-US"/>
        </w:rPr>
        <w:t xml:space="preserve"> Securities – Global Diversifier ETF Plan (Bi-Annual Investment)</w:t>
      </w:r>
    </w:p>
    <w:p w14:paraId="4B5BD2BE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ETF-based plan offers exposure to a diversified basket of global equities, including emerging markets, developed economies, and thematic sectors like AI, biotech, and clean energy. With a NAV of $400 and a bi-annual investment structure, it’s designed for globally minded investors. The minimum investment is $6,000, with SIPs starting at $2,000.</w:t>
      </w:r>
    </w:p>
    <w:p w14:paraId="1CB09632" w14:textId="77777777" w:rsidR="00B16BA9" w:rsidRPr="00B16BA9" w:rsidRDefault="00B16BA9" w:rsidP="00B16BA9">
      <w:pPr>
        <w:jc w:val="both"/>
        <w:rPr>
          <w:lang w:val="en-US"/>
        </w:rPr>
      </w:pPr>
    </w:p>
    <w:p w14:paraId="1EE962C0" w14:textId="3D7EC778" w:rsid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‘A’ for performance, the plan offers an expected return of 13%, with a 4% tax implication and a 1.5% exit load. The 3-year lock-in period allows for global market cycles to play out. It’s ideal for investors seeking international diversification and long-term capital growth.</w:t>
      </w:r>
    </w:p>
    <w:p w14:paraId="60CC11DE" w14:textId="77777777" w:rsidR="00B16BA9" w:rsidRDefault="00B16BA9" w:rsidP="00B16BA9">
      <w:pPr>
        <w:jc w:val="both"/>
        <w:rPr>
          <w:lang w:val="en-US"/>
        </w:rPr>
      </w:pPr>
    </w:p>
    <w:p w14:paraId="1CA01899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🟦</w:t>
      </w:r>
      <w:r w:rsidRPr="00B16BA9">
        <w:rPr>
          <w:lang w:val="en-US"/>
        </w:rPr>
        <w:t xml:space="preserve"> Mutual Fund – AI-Driven Smart Allocation Fund (Monthly Investment)</w:t>
      </w:r>
    </w:p>
    <w:p w14:paraId="44DC6C8A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cutting-edge mutual fund leverages artificial intelligence to dynamically allocate assets across equities, bonds, and commodities based on real-time market data. With a NAV of $220 and a minimum investment of $4,000, it’s designed for tech-savvy investors seeking optimized returns through automation. SIPs start at $1,000.</w:t>
      </w:r>
    </w:p>
    <w:p w14:paraId="573CC47F" w14:textId="77777777" w:rsidR="00B16BA9" w:rsidRPr="00B16BA9" w:rsidRDefault="00B16BA9" w:rsidP="00B16BA9">
      <w:pPr>
        <w:jc w:val="both"/>
        <w:rPr>
          <w:lang w:val="en-US"/>
        </w:rPr>
      </w:pPr>
    </w:p>
    <w:p w14:paraId="514B1839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‘A’ for performance, the fund targets a 12.5% return, with a 2% tax implication and a 1% exit load. The 2-year lock-in period allows the AI model to adapt to market cycles and rebalance effectively. Ideal for investors who want a hands-free, data-driven approach to portfolio management.</w:t>
      </w:r>
    </w:p>
    <w:p w14:paraId="48ED259D" w14:textId="77777777" w:rsidR="00B16BA9" w:rsidRPr="00B16BA9" w:rsidRDefault="00B16BA9" w:rsidP="00B16BA9">
      <w:pPr>
        <w:jc w:val="both"/>
        <w:rPr>
          <w:lang w:val="en-US"/>
        </w:rPr>
      </w:pPr>
    </w:p>
    <w:p w14:paraId="4CC8C8E2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🟨</w:t>
      </w:r>
      <w:r w:rsidRPr="00B16BA9">
        <w:rPr>
          <w:lang w:val="en-US"/>
        </w:rPr>
        <w:t xml:space="preserve"> Debt – Green Infrastructure Bond (Annual Investment)</w:t>
      </w:r>
    </w:p>
    <w:p w14:paraId="4DCF5F9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socially responsible debt instrument funds large-scale renewable energy and infrastructure projects across the U.S. With a NAV of $350 and a minimum investment of $10,000, it appeals to ESG-conscious investors. It offers annual payouts and a stable return profile.</w:t>
      </w:r>
    </w:p>
    <w:p w14:paraId="279212DF" w14:textId="77777777" w:rsidR="00B16BA9" w:rsidRPr="00B16BA9" w:rsidRDefault="00B16BA9" w:rsidP="00B16BA9">
      <w:pPr>
        <w:jc w:val="both"/>
        <w:rPr>
          <w:lang w:val="en-US"/>
        </w:rPr>
      </w:pPr>
    </w:p>
    <w:p w14:paraId="29EABCA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‘A-’, the bond yields 7.2% annually, with a 1.5% tax implication and a 0.75% exit load. The 5-year lock-in period supports long-term infrastructure development. It’s ideal for investors looking to combine stable income with environmental impact.</w:t>
      </w:r>
    </w:p>
    <w:p w14:paraId="2D53D24B" w14:textId="77777777" w:rsidR="00B16BA9" w:rsidRPr="00B16BA9" w:rsidRDefault="00B16BA9" w:rsidP="00B16BA9">
      <w:pPr>
        <w:jc w:val="both"/>
        <w:rPr>
          <w:lang w:val="en-US"/>
        </w:rPr>
      </w:pPr>
    </w:p>
    <w:p w14:paraId="03B7649C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🟧</w:t>
      </w:r>
      <w:r w:rsidRPr="00B16BA9">
        <w:rPr>
          <w:lang w:val="en-US"/>
        </w:rPr>
        <w:t xml:space="preserve"> Insurance – Digital Nomad Global Health Plan (Quarterly Premium)</w:t>
      </w:r>
    </w:p>
    <w:p w14:paraId="2D9B7496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Tailored for remote workers and digital nomads, this insurance product offers global health coverage, telemedicine access, and emergency evacuation services. With a NAV of $120 and a quarterly premium of $1,500, it’s designed for mobile professionals.</w:t>
      </w:r>
    </w:p>
    <w:p w14:paraId="3FD47602" w14:textId="77777777" w:rsidR="00B16BA9" w:rsidRPr="00B16BA9" w:rsidRDefault="00B16BA9" w:rsidP="00B16BA9">
      <w:pPr>
        <w:jc w:val="both"/>
        <w:rPr>
          <w:lang w:val="en-US"/>
        </w:rPr>
      </w:pPr>
    </w:p>
    <w:p w14:paraId="54C00A8F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lastRenderedPageBreak/>
        <w:t>Rated ‘B+’, the plan includes a 6% return on the investment-linked portion, with a 1% tax implication and no exit load. The 3-year lock-in ensures continuity of coverage. It’s perfect for freelancers, remote employees, and expats.</w:t>
      </w:r>
    </w:p>
    <w:p w14:paraId="6661F600" w14:textId="77777777" w:rsidR="00B16BA9" w:rsidRPr="00B16BA9" w:rsidRDefault="00B16BA9" w:rsidP="00B16BA9">
      <w:pPr>
        <w:jc w:val="both"/>
        <w:rPr>
          <w:lang w:val="en-US"/>
        </w:rPr>
      </w:pPr>
    </w:p>
    <w:p w14:paraId="572746F9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🟩</w:t>
      </w:r>
      <w:r w:rsidRPr="00B16BA9">
        <w:rPr>
          <w:lang w:val="en-US"/>
        </w:rPr>
        <w:t xml:space="preserve"> Securities – Crypto-Linked Diversified Note (Quarterly Investment)</w:t>
      </w:r>
    </w:p>
    <w:p w14:paraId="18DAAAA8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innovative structured product offers exposure to a basket of cryptocurrencies and blockchain-related equities, with built-in downside protection. With a NAV of $500 and a minimum investment of $7,500, it’s aimed at high-risk, high-reward investors. SIPs start at $2,500.</w:t>
      </w:r>
    </w:p>
    <w:p w14:paraId="17D1AD99" w14:textId="77777777" w:rsidR="00B16BA9" w:rsidRPr="00B16BA9" w:rsidRDefault="00B16BA9" w:rsidP="00B16BA9">
      <w:pPr>
        <w:jc w:val="both"/>
        <w:rPr>
          <w:lang w:val="en-US"/>
        </w:rPr>
      </w:pPr>
    </w:p>
    <w:p w14:paraId="2FB836EE" w14:textId="61FD93C2" w:rsid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‘B’, the note targets a 15% return, with a 5% tax implication and a 2.5% exit load. The 3-year lock-in period allows for volatility smoothing and capital growth. It’s ideal for investors seeking exposure to digital assets with some risk mitigation.</w:t>
      </w:r>
    </w:p>
    <w:p w14:paraId="057F5627" w14:textId="77777777" w:rsidR="00B16BA9" w:rsidRDefault="00B16BA9" w:rsidP="00B16BA9">
      <w:pPr>
        <w:jc w:val="both"/>
        <w:rPr>
          <w:lang w:val="en-US"/>
        </w:rPr>
      </w:pPr>
    </w:p>
    <w:p w14:paraId="4C58B4A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🟦</w:t>
      </w:r>
      <w:r w:rsidRPr="00B16BA9">
        <w:rPr>
          <w:lang w:val="en-US"/>
        </w:rPr>
        <w:t xml:space="preserve"> Mutual Fund – Millennial Momentum Fund (Monthly Investment)</w:t>
      </w:r>
    </w:p>
    <w:p w14:paraId="02164FCC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Targeted at younger investors, the Millennial Momentum Fund focuses on high-growth sectors like fintech, e-commerce, and green tech. With a NAV of $160 and a minimum investment of $1,500, it’s designed for digital-first investors who prefer mobile-first platforms and automated investing. SIPs start at just $300.</w:t>
      </w:r>
    </w:p>
    <w:p w14:paraId="2CFFE747" w14:textId="77777777" w:rsidR="00B16BA9" w:rsidRPr="00B16BA9" w:rsidRDefault="00B16BA9" w:rsidP="00B16BA9">
      <w:pPr>
        <w:jc w:val="both"/>
        <w:rPr>
          <w:lang w:val="en-US"/>
        </w:rPr>
      </w:pPr>
    </w:p>
    <w:p w14:paraId="7058620A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‘B+’, the fund offers an expected return of 10.5%, with a 1% tax implication and a 0.75% exit load. The 2-year lock-in period encourages long-term investing habits. It’s ideal for Gen Z and millennial investors building wealth early in their careers.</w:t>
      </w:r>
    </w:p>
    <w:p w14:paraId="09B602E9" w14:textId="77777777" w:rsidR="00B16BA9" w:rsidRPr="00B16BA9" w:rsidRDefault="00B16BA9" w:rsidP="00B16BA9">
      <w:pPr>
        <w:jc w:val="both"/>
        <w:rPr>
          <w:lang w:val="en-US"/>
        </w:rPr>
      </w:pPr>
    </w:p>
    <w:p w14:paraId="269A601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🟨</w:t>
      </w:r>
      <w:r w:rsidRPr="00B16BA9">
        <w:rPr>
          <w:lang w:val="en-US"/>
        </w:rPr>
        <w:t xml:space="preserve"> Debt – Inflation-Protected Treasury Fund (Quarterly Investment)</w:t>
      </w:r>
    </w:p>
    <w:p w14:paraId="0B64213B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fund invests in U.S. Treasury Inflation-Protected Securities (TIPS), offering a hedge against inflation. With a NAV of $140 and a minimum investment of $3,000, it’s ideal for conservative investors. SIPs start at $750.</w:t>
      </w:r>
    </w:p>
    <w:p w14:paraId="1B5B78A0" w14:textId="77777777" w:rsidR="00B16BA9" w:rsidRPr="00B16BA9" w:rsidRDefault="00B16BA9" w:rsidP="00B16BA9">
      <w:pPr>
        <w:jc w:val="both"/>
        <w:rPr>
          <w:lang w:val="en-US"/>
        </w:rPr>
      </w:pPr>
    </w:p>
    <w:p w14:paraId="1F2F61B4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‘A’, the fund provides a 6.2% inflation-adjusted return, with a 0.5% tax implication and no exit load. The 1-year lock-in period ensures short-term stability. It’s perfect for retirees and income-focused investors concerned about rising living costs.</w:t>
      </w:r>
    </w:p>
    <w:p w14:paraId="77C3E61E" w14:textId="77777777" w:rsidR="00B16BA9" w:rsidRPr="00B16BA9" w:rsidRDefault="00B16BA9" w:rsidP="00B16BA9">
      <w:pPr>
        <w:jc w:val="both"/>
        <w:rPr>
          <w:lang w:val="en-US"/>
        </w:rPr>
      </w:pPr>
    </w:p>
    <w:p w14:paraId="316001CA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🟧</w:t>
      </w:r>
      <w:r w:rsidRPr="00B16BA9">
        <w:rPr>
          <w:lang w:val="en-US"/>
        </w:rPr>
        <w:t xml:space="preserve"> Insurance – Family Wealth Builder Plan (Annual Premium)</w:t>
      </w:r>
    </w:p>
    <w:p w14:paraId="4B3163A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hybrid life insurance and investment plan is designed for families planning for education, home ownership, and legacy creation. With a NAV of $200 and an annual premium of $5,000, it includes life cover, child education benefits, and a market-linked investment component.</w:t>
      </w:r>
    </w:p>
    <w:p w14:paraId="40C892CC" w14:textId="77777777" w:rsidR="00B16BA9" w:rsidRPr="00B16BA9" w:rsidRDefault="00B16BA9" w:rsidP="00B16BA9">
      <w:pPr>
        <w:jc w:val="both"/>
        <w:rPr>
          <w:lang w:val="en-US"/>
        </w:rPr>
      </w:pPr>
    </w:p>
    <w:p w14:paraId="69B47E7D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‘A’, the plan offers a 7.5% return on the investment portion, with a 1.5% tax implication and no exit load. The 7-year lock-in period supports long-term financial planning. It’s ideal for parents and guardians seeking both protection and wealth accumulation.</w:t>
      </w:r>
    </w:p>
    <w:p w14:paraId="4C656E35" w14:textId="77777777" w:rsidR="00B16BA9" w:rsidRPr="00B16BA9" w:rsidRDefault="00B16BA9" w:rsidP="00B16BA9">
      <w:pPr>
        <w:jc w:val="both"/>
        <w:rPr>
          <w:lang w:val="en-US"/>
        </w:rPr>
      </w:pPr>
    </w:p>
    <w:p w14:paraId="6A41B733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rFonts w:ascii="Segoe UI Emoji" w:hAnsi="Segoe UI Emoji" w:cs="Segoe UI Emoji"/>
          <w:lang w:val="en-US"/>
        </w:rPr>
        <w:t>🟩</w:t>
      </w:r>
      <w:r w:rsidRPr="00B16BA9">
        <w:rPr>
          <w:lang w:val="en-US"/>
        </w:rPr>
        <w:t xml:space="preserve"> Securities – AI &amp; Robotics Equity Plan (Monthly Investment)</w:t>
      </w:r>
    </w:p>
    <w:p w14:paraId="761E1875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This thematic investment plan focuses on companies leading in artificial intelligence, robotics, and automation. With a NAV of $300 and a minimum investment of $4,000, it’s designed for forward-looking investors. SIPs start at $1,000.</w:t>
      </w:r>
    </w:p>
    <w:p w14:paraId="7B9D4726" w14:textId="77777777" w:rsidR="00B16BA9" w:rsidRPr="00B16BA9" w:rsidRDefault="00B16BA9" w:rsidP="00B16BA9">
      <w:pPr>
        <w:jc w:val="both"/>
        <w:rPr>
          <w:lang w:val="en-US"/>
        </w:rPr>
      </w:pPr>
    </w:p>
    <w:p w14:paraId="5BBF6661" w14:textId="77777777" w:rsidR="00B16BA9" w:rsidRPr="00B16BA9" w:rsidRDefault="00B16BA9" w:rsidP="00B16BA9">
      <w:pPr>
        <w:jc w:val="both"/>
        <w:rPr>
          <w:lang w:val="en-US"/>
        </w:rPr>
      </w:pPr>
      <w:r w:rsidRPr="00B16BA9">
        <w:rPr>
          <w:lang w:val="en-US"/>
        </w:rPr>
        <w:t>Rated ‘A-’, the plan targets a 14% return, with a 4% tax implication and a 2% exit load. The 3-year lock-in period allows for sectoral growth. It’s ideal for investors seeking exposure to transformative technologies.</w:t>
      </w:r>
    </w:p>
    <w:p w14:paraId="2F418D83" w14:textId="77777777" w:rsidR="00B16BA9" w:rsidRPr="00446727" w:rsidRDefault="00B16BA9" w:rsidP="00B16BA9">
      <w:pPr>
        <w:jc w:val="both"/>
        <w:rPr>
          <w:lang w:val="en-US"/>
        </w:rPr>
      </w:pPr>
    </w:p>
    <w:sectPr w:rsidR="00B16BA9" w:rsidRPr="00446727" w:rsidSect="00773C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D0E28"/>
    <w:multiLevelType w:val="hybridMultilevel"/>
    <w:tmpl w:val="A7EA7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411DC"/>
    <w:multiLevelType w:val="hybridMultilevel"/>
    <w:tmpl w:val="5D2E23D0"/>
    <w:lvl w:ilvl="0" w:tplc="BC208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5965459">
    <w:abstractNumId w:val="0"/>
  </w:num>
  <w:num w:numId="2" w16cid:durableId="181096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68"/>
    <w:rsid w:val="0044249B"/>
    <w:rsid w:val="00446727"/>
    <w:rsid w:val="005644C1"/>
    <w:rsid w:val="00773C83"/>
    <w:rsid w:val="0081362A"/>
    <w:rsid w:val="00B16BA9"/>
    <w:rsid w:val="00B46268"/>
    <w:rsid w:val="00D500FD"/>
    <w:rsid w:val="00FA01C0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A8F0"/>
  <w15:chartTrackingRefBased/>
  <w15:docId w15:val="{34D43880-20BC-4523-A49F-82DDA5F3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2363</Words>
  <Characters>13470</Characters>
  <Application>Microsoft Office Word</Application>
  <DocSecurity>0</DocSecurity>
  <Lines>112</Lines>
  <Paragraphs>31</Paragraphs>
  <ScaleCrop>false</ScaleCrop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Gupta</dc:creator>
  <cp:keywords/>
  <dc:description/>
  <cp:lastModifiedBy>Abhinav Gupta</cp:lastModifiedBy>
  <cp:revision>6</cp:revision>
  <dcterms:created xsi:type="dcterms:W3CDTF">2025-06-04T09:23:00Z</dcterms:created>
  <dcterms:modified xsi:type="dcterms:W3CDTF">2025-06-04T09:49:00Z</dcterms:modified>
</cp:coreProperties>
</file>