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fldSimple w:instr=" MERGEFIELD  inv_id  \* MERGEFORMAT ">
        <w:r w:rsidR="00751C9A">
          <w:rPr>
            <w:noProof/>
          </w:rPr>
          <w:t>«inv_id»</w:t>
        </w:r>
      </w:fldSimple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fldSimple w:instr=" MERGEFIELD  date  \* MERGEFORMAT ">
        <w:r w:rsidR="00B81F01">
          <w:rPr>
            <w:noProof/>
          </w:rPr>
          <w:t>«date»</w:t>
        </w:r>
      </w:fldSimple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fldSimple w:instr=" MERGEFIELD  bank_name  \* MERGEFORMAT ">
        <w:r>
          <w:rPr>
            <w:noProof/>
          </w:rPr>
          <w:t>«bank_name»</w:t>
        </w:r>
      </w:fldSimple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MERGEFIELD  branch_address \* Upper  \* MERGEFORMAT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noProof/>
          <w:color w:val="000000"/>
        </w:rPr>
        <w:t>«BRANCH_ADDRESS»</w:t>
      </w:r>
      <w:r>
        <w:rPr>
          <w:rFonts w:cs="Calibri"/>
          <w:color w:val="000000"/>
        </w:rPr>
        <w:fldChar w:fldCharType="end"/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fldSimple w:instr=" MERGEFIELD  description  \* MERGEFORMAT ">
              <w:r w:rsidR="0039640E">
                <w:rPr>
                  <w:noProof/>
                </w:rPr>
                <w:t>«description»</w:t>
              </w:r>
            </w:fldSimple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fldSimple w:instr=" MERGEFIELD  qty  \* MERGEFORMAT ">
              <w:r w:rsidR="0039640E">
                <w:rPr>
                  <w:noProof/>
                </w:rPr>
                <w:t>«qty»</w:t>
              </w:r>
            </w:fldSimple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fldSimple w:instr=" MERGEFIELD  rate  \* MERGEFORMAT ">
              <w:r w:rsidR="0039640E">
                <w:rPr>
                  <w:noProof/>
                </w:rPr>
                <w:t>«rate»</w:t>
              </w:r>
            </w:fldSimple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fldSimple w:instr=" MERGEFIELD  amount  \* MERGEFORMAT ">
              <w:r w:rsidR="00B927C8">
                <w:rPr>
                  <w:noProof/>
                </w:rPr>
                <w:t>«amount»</w:t>
              </w:r>
            </w:fldSimple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