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3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18/Mar/2021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ABC,LHR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9340.0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9340.0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1494.4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1560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12394.4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