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6.3</w:t>
      </w:r>
    </w:p>
    <w:p>
      <w:pPr>
        <w:spacing w:after="40"/>
        <w:jc w:val="center"/>
      </w:pPr>
      <w:r>
        <w:rPr>
          <w:color w:val="6B7280"/>
          <w:sz w:val="22"/>
          <w:szCs w:val="22"/>
        </w:rPr>
        <w:t xml:space="preserve">Aggiornato al 17/10/2026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r>
        <w:rPr>
          <w:b w:val="false"/>
          <w:bCs w:val="false"/>
        </w:rPr>
        <w:t xml:space="preserve"> Se la tua email è registrata ma non fai più parte di nessuna organizzazione, l’accesso viene rifiutato. Con </w:t>
      </w:r>
      <w:r>
        <w:rPr>
          <w:b/>
          <w:bCs/>
        </w:rPr>
        <w:t xml:space="preserve">Microsoft</w:t>
      </w:r>
      <w:r>
        <w:rPr>
          <w:b w:val="false"/>
          <w:bCs w:val="false"/>
        </w:rPr>
        <w:t xml:space="preserve">, al primo accesso Projexa collega il tuo account Microsoft al tuo utente: da quel momento entri solo con quello stesso account.</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r>
        <w:rPr>
          <w:b w:val="false"/>
          <w:bCs w:val="false"/>
        </w:rPr>
        <w:t xml:space="preserve"> Nome e cognome possono avere al massimo 60 caratteri e non possono contenere indirizzi web o i simboli &lt; e &gt;.</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Bdr>
          <w:left w:val="single" w:color="059669" w:sz="18" w:space="12"/>
        </w:pBdr>
        <w:spacing w:after="140" w:before="80"/>
        <w:ind w:left="240"/>
      </w:pPr>
      <w:r>
        <w:rPr>
          <w:b/>
          <w:bCs/>
          <w:color w:val="059669"/>
        </w:rPr>
        <w:t xml:space="preserve">Nota — </w:t>
      </w:r>
      <w:r>
        <w:rPr>
          <w:b w:val="false"/>
          <w:bCs w:val="false"/>
        </w:rPr>
        <w:t xml:space="preserve">Per sicurezza la sessione si chiude da sola dopo </w:t>
      </w:r>
      <w:r>
        <w:rPr>
          <w:b/>
          <w:bCs/>
        </w:rPr>
        <w:t xml:space="preserve">2 ore</w:t>
      </w:r>
      <w:r>
        <w:rPr>
          <w:b w:val="false"/>
          <w:bCs w:val="false"/>
        </w:rPr>
        <w:t xml:space="preserve"> in cui non usi Projexa (gli aggiornamenti automatici delle pagine non contano, e durante una registrazione resta sempre aperta) e comunque dopo </w:t>
      </w:r>
      <w:r>
        <w:rPr>
          <w:b/>
          <w:bCs/>
        </w:rPr>
        <w:t xml:space="preserve">24 ore</w:t>
      </w:r>
      <w:r>
        <w:rPr>
          <w:b w:val="false"/>
          <w:bCs w:val="false"/>
        </w:rPr>
        <w:t xml:space="preserve">: dovrai accedere di nuovo. Dopo troppi tentativi con password sbagliata l’accesso a quell’account viene bloccato per </w:t>
      </w:r>
      <w:r>
        <w:rPr>
          <w:b/>
          <w:bCs/>
        </w:rPr>
        <w:t xml:space="preserve">15 minuti</w:t>
      </w:r>
      <w:r>
        <w:rPr>
          <w:b w:val="false"/>
          <w:bCs w:val="false"/>
        </w:rPr>
        <w:t xml:space="preserve">.</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 xml:space="preserve">Se un collega del tuo spazio di lavoro ha già avviato la registrazione della stessa riunione, quando premi </w:t>
      </w:r>
      <w:r>
        <w:rPr>
          <w:b/>
          <w:bCs/>
        </w:rPr>
        <w:t xml:space="preserve">Registra</w:t>
      </w:r>
      <w:r>
        <w:rPr>
          <w:b w:val="false"/>
          <w:bCs w:val="false"/>
        </w:rPr>
        <w:t xml:space="preserve"> Projexa non registra di nuovo: ti avvisa con il nome del collega che sta già trascrivendo e la registrazione non parte. Per Projexa è la stessa riunione quando ha lo stesso titolo, la stessa data e ora e lo stesso calendario (Google o Outlook) </w:t>
      </w:r>
      <w:r>
        <w:rPr>
          <w:b/>
          <w:bCs/>
        </w:rPr>
        <w:t xml:space="preserve">e si trova davvero nel tuo calendario collegato</w:t>
      </w:r>
      <w:r>
        <w:rPr>
          <w:b w:val="false"/>
          <w:bCs w:val="false"/>
        </w:rPr>
        <w:t xml:space="preserve">: una riunione aggiunta a mano o una registrazione libera non riceve mai la trascrizione di un collega.</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r>
        <w:rPr>
          <w:b w:val="false"/>
          <w:bCs w:val="false"/>
        </w:rPr>
        <w:t xml:space="preserve"> Se modifichi la tua copia della trascrizione, Projexa non la sovrascrive più quando il collega aggiorna la sua.</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Bdr>
          <w:left w:val="single" w:color="059669" w:sz="18" w:space="12"/>
        </w:pBdr>
        <w:spacing w:after="140" w:before="80"/>
        <w:ind w:left="240"/>
      </w:pPr>
      <w:r>
        <w:rPr>
          <w:b/>
          <w:bCs/>
          <w:color w:val="059669"/>
        </w:rPr>
        <w:t xml:space="preserve">Nota — </w:t>
      </w:r>
      <w:r>
        <w:rPr>
          <w:b w:val="false"/>
          <w:bCs w:val="false"/>
        </w:rPr>
        <w:t xml:space="preserve">Puoi avere al massimo </w:t>
      </w:r>
      <w:r>
        <w:rPr>
          <w:b/>
          <w:bCs/>
        </w:rPr>
        <w:t xml:space="preserve">due</w:t>
      </w:r>
      <w:r>
        <w:rPr>
          <w:b w:val="false"/>
          <w:bCs w:val="false"/>
        </w:rPr>
        <w:t xml:space="preserve"> sessioni dell’assistente aperte contemporaneamente: aprendone una terza si chiude la più vecchia. In modalità Testo, se la trascrizione dei pezzi di riunione resta indietro, i pezzi in più vengono saltati per non rallentare la riunione (nella finestra compare un avviso).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spacing w:after="120"/>
      </w:pPr>
      <w:r>
        <w:rPr>
          <w:b w:val="false"/>
          <w:bCs w:val="false"/>
        </w:rPr>
        <w:t xml:space="preserve">Solo il </w:t>
      </w:r>
      <w:r>
        <w:rPr>
          <w:b/>
          <w:bCs/>
        </w:rPr>
        <w:t xml:space="preserve">proprietario</w:t>
      </w:r>
      <w:r>
        <w:rPr>
          <w:b w:val="false"/>
          <w:bCs w:val="false"/>
        </w:rPr>
        <w:t xml:space="preserve"> del cliente può cambiare il permesso di una condivisione già esistente (per esempio da Lettura a Scrittura). Chi ha ricevuto il cliente in scrittura può condividerlo con altri colleghi, ma non può modificare le condivisioni decise dal proprietario.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val="false"/>
          <w:bCs w:val="false"/>
        </w:rPr>
        <w:t xml:space="preserve">Dopo i dati del Cruscotto PM, per ogni progetto il dossier riporta anche i </w:t>
      </w:r>
      <w:r>
        <w:rPr>
          <w:b/>
          <w:bCs/>
        </w:rPr>
        <w:t xml:space="preserve">KPI della dashboard</w:t>
      </w:r>
      <w:r>
        <w:rPr>
          <w:b w:val="false"/>
          <w:bCs w:val="false"/>
        </w:rPr>
        <w:t xml:space="preserve">: Gestione Progetto (tempo speso sull’offerta e completamento), Offerte e ordini, Rilascio release (i task del progetto nelle release non ancora uscite) e </w:t>
      </w:r>
      <w:r>
        <w:rPr>
          <w:b/>
          <w:bCs/>
        </w:rPr>
        <w:t xml:space="preserve">MySupport – tempi di chiusura</w:t>
      </w:r>
      <w:r>
        <w:rPr>
          <w:b w:val="false"/>
          <w:bCs w:val="false"/>
        </w:rPr>
        <w:t xml:space="preserve"> del cliente (fasce di tempo per anno e ticket non chiusi per stato). Se usi la Capacità risorse segue la parte </w:t>
      </w:r>
      <w:r>
        <w:rPr>
          <w:b/>
          <w:bCs/>
        </w:rPr>
        <w:t xml:space="preserve">Capacità e risorse</w:t>
      </w:r>
      <w:r>
        <w:rPr>
          <w:b w:val="false"/>
          <w:bCs w:val="false"/>
        </w:rPr>
        <w:t xml:space="preserve">: Risorse (persone con ruolo e consuntivo), Fabbisogno per ruolo e Copertura (giornate coperte su quelle da fare), con gli eventuali avvisi. Se una sezione non si può calcolare, al suo posto compare «Dati non disponibili» con un codice di riferimento: comunicalo all’amministratore, che trova il dettaglio nei log.</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lo script schedulato sul tuo PC, che crea il file MySupport.xlsx, invia direttamente le righe a Projexa: non serve più scegliere una cartella né tenere aperta la dashboard. In Impostazioni accendi l’interruttore </w:t>
      </w:r>
      <w:r>
        <w:rPr>
          <w:b/>
          <w:bCs/>
        </w:rPr>
        <w:t xml:space="preserve">DataBricks</w:t>
      </w:r>
      <w:r>
        <w:rPr>
          <w:b w:val="false"/>
          <w:bCs w:val="false"/>
        </w:rPr>
        <w:t xml:space="preserve">: Projexa genera un </w:t>
      </w:r>
      <w:r>
        <w:rPr>
          <w:b/>
          <w:bCs/>
        </w:rPr>
        <w:t xml:space="preserve">token personale</w:t>
      </w:r>
      <w:r>
        <w:rPr>
          <w:b w:val="false"/>
          <w:bCs w:val="false"/>
        </w:rPr>
        <w:t xml:space="preserve"> e lo mostra </w:t>
      </w:r>
      <w:r>
        <w:rPr>
          <w:b/>
          <w:bCs/>
        </w:rPr>
        <w:t xml:space="preserve">una sola volta</w:t>
      </w:r>
      <w:r>
        <w:rPr>
          <w:b w:val="false"/>
          <w:bCs w:val="false"/>
        </w:rPr>
        <w:t xml:space="preserve"> in una finestra con il pulsante </w:t>
      </w:r>
      <w:r>
        <w:rPr>
          <w:b/>
          <w:bCs/>
        </w:rPr>
        <w:t xml:space="preserve">Copia</w:t>
      </w:r>
      <w:r>
        <w:rPr>
          <w:b w:val="false"/>
          <w:bCs w:val="false"/>
        </w:rPr>
        <w:t xml:space="preserve">; incollalo nel campo «projexa_token» del file config.json dello script. Accanto all’interruttore vedi quando è stato creato il token e l’esito dell’ultimo invio ricevuto (righe inserite, aggiornate, invariate, non abbinate). Con </w:t>
      </w:r>
      <w:r>
        <w:rPr>
          <w:b/>
          <w:bCs/>
        </w:rPr>
        <w:t xml:space="preserve">Nuovo token</w:t>
      </w:r>
      <w:r>
        <w:rPr>
          <w:b w:val="false"/>
          <w:bCs w:val="false"/>
        </w:rPr>
        <w:t xml:space="preserve"> ne crei un altro e il precedente smette di funzionare; spegnendo l’interruttore il token viene revocato. Il token vale solo per inviare i dati MySupport del tuo tenant e solo finché fai parte della tua organizzazione. I ticket vengono aggiornati come con il vecchio import manuale, con le stesse notifiche dei ticket nuovi; il riquadro MySupport nella pagina Qlik ricorda che i dati arrivano da soli.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spacing w:after="120"/>
      </w:pPr>
      <w:r>
        <w:rPr>
          <w:b w:val="false"/>
          <w:bCs w:val="false"/>
        </w:rPr>
        <w:t xml:space="preserve">Per non esaurire la quota comune le domande sono limitate: al massimo 6 al minuto e 100 al giorno per utente, più un tetto giornaliero per organizzazione. Raggiunto il limite l’assistente te lo dice: riprova più tardi o il giorno dopo.</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è </w:t>
      </w:r>
      <w:r>
        <w:rPr>
          <w:b/>
          <w:bCs/>
        </w:rPr>
        <w:t xml:space="preserve">Super User</w:t>
      </w:r>
      <w:r>
        <w:rPr>
          <w:b w:val="false"/>
          <w:bCs w:val="false"/>
        </w:rPr>
        <w:t xml:space="preserve"> (o superiore): </w:t>
      </w:r>
      <w:r>
        <w:rPr>
          <w:b/>
          <w:bCs/>
        </w:rPr>
        <w:t xml:space="preserve">Nuovo</w:t>
      </w:r>
      <w:r>
        <w:rPr>
          <w:b w:val="false"/>
          <w:bCs w:val="false"/>
        </w:rPr>
        <w:t xml:space="preserve"> apre la creazione di un nuovo utente del tenant (l’email viene salvata in minuscolo e non deve essere già registrata, anche scritta con maiuscole diverse). Con gli altri ruoli, Project Manager compreso, la creazione di nuovi utenti non è disponibile. </w:t>
      </w:r>
      <w:r>
        <w:rPr>
          <w:b/>
          <w:bCs/>
        </w:rPr>
        <w:t xml:space="preserve">Elimina Utente</w:t>
      </w:r>
      <w:r>
        <w:rPr>
          <w:b w:val="false"/>
          <w:bCs w:val="false"/>
        </w:rPr>
        <w:t xml:space="preserve"> rimuove un utente, se il tuo ruolo lo prevede.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spacing w:after="120"/>
      </w:pPr>
      <w:r>
        <w:rPr>
          <w:b w:val="false"/>
          <w:bCs w:val="false"/>
        </w:rPr>
        <w:t xml:space="preserve">Se, mentre un recap Batch è in attesa, generi il recap subito, carichi un file di recap o lo modifichi a mano, la richiesta Batch viene annullata: la risposta che arriva dopo non sovrascrive più il tuo recap.</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