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1535" w14:textId="77777777" w:rsidR="005B7FE8" w:rsidRDefault="00B247BD">
      <w:pPr>
        <w:spacing w:after="160"/>
      </w:pPr>
      <w:r>
        <w:rPr>
          <w:b/>
          <w:bCs/>
          <w:color w:val="312E81"/>
          <w:sz w:val="30"/>
          <w:szCs w:val="30"/>
        </w:rPr>
        <w:t>Indice</w:t>
      </w:r>
    </w:p>
    <w:sdt>
      <w:sdtPr>
        <w:alias w:val="Indice"/>
        <w:id w:val="467175357"/>
      </w:sdtPr>
      <w:sdtEndPr/>
      <w:sdtContent>
        <w:p w14:paraId="7B708EE0" w14:textId="157C4D29" w:rsidR="00CD1F60" w:rsidRDefault="00B247BD">
          <w:pPr>
            <w:pStyle w:val="Sommario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167383" w:history="1">
            <w:r w:rsidR="00CD1F60" w:rsidRPr="00021710">
              <w:rPr>
                <w:rStyle w:val="Collegamentoipertestuale"/>
                <w:noProof/>
              </w:rPr>
              <w:t>1. Scopo del documento</w:t>
            </w:r>
            <w:r w:rsidR="00CD1F60">
              <w:rPr>
                <w:noProof/>
              </w:rPr>
              <w:tab/>
            </w:r>
            <w:r w:rsidR="00CD1F60">
              <w:rPr>
                <w:noProof/>
              </w:rPr>
              <w:fldChar w:fldCharType="begin"/>
            </w:r>
            <w:r w:rsidR="00CD1F60">
              <w:rPr>
                <w:noProof/>
              </w:rPr>
              <w:instrText xml:space="preserve"> PAGEREF _Toc243167383 \h </w:instrText>
            </w:r>
            <w:r w:rsidR="00CD1F60">
              <w:rPr>
                <w:noProof/>
              </w:rPr>
            </w:r>
            <w:r w:rsidR="00CD1F60">
              <w:rPr>
                <w:noProof/>
              </w:rPr>
              <w:fldChar w:fldCharType="separate"/>
            </w:r>
            <w:r w:rsidR="00CD1F60">
              <w:rPr>
                <w:noProof/>
              </w:rPr>
              <w:t>3</w:t>
            </w:r>
            <w:r w:rsidR="00CD1F60">
              <w:rPr>
                <w:noProof/>
              </w:rPr>
              <w:fldChar w:fldCharType="end"/>
            </w:r>
          </w:hyperlink>
        </w:p>
        <w:p w14:paraId="282612E6" w14:textId="5280A62D"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84" w:history="1">
            <w:r w:rsidRPr="00021710">
              <w:rPr>
                <w:rStyle w:val="Collegamentoipertestuale"/>
                <w:noProof/>
              </w:rPr>
              <w:t>2. Che cos'è Projexa</w:t>
            </w:r>
            <w:r>
              <w:rPr>
                <w:noProof/>
              </w:rPr>
              <w:tab/>
            </w:r>
            <w:r>
              <w:rPr>
                <w:noProof/>
              </w:rPr>
              <w:fldChar w:fldCharType="begin"/>
            </w:r>
            <w:r>
              <w:rPr>
                <w:noProof/>
              </w:rPr>
              <w:instrText xml:space="preserve"> PAGEREF _Toc243167384 \h </w:instrText>
            </w:r>
            <w:r>
              <w:rPr>
                <w:noProof/>
              </w:rPr>
            </w:r>
            <w:r>
              <w:rPr>
                <w:noProof/>
              </w:rPr>
              <w:fldChar w:fldCharType="separate"/>
            </w:r>
            <w:r>
              <w:rPr>
                <w:noProof/>
              </w:rPr>
              <w:t>3</w:t>
            </w:r>
            <w:r>
              <w:rPr>
                <w:noProof/>
              </w:rPr>
              <w:fldChar w:fldCharType="end"/>
            </w:r>
          </w:hyperlink>
        </w:p>
        <w:p w14:paraId="57AFCE35" w14:textId="7601E938"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85" w:history="1">
            <w:r w:rsidRPr="00021710">
              <w:rPr>
                <w:rStyle w:val="Collegamentoipertestuale"/>
                <w:noProof/>
              </w:rPr>
              <w:t>3. Architettura in sintesi</w:t>
            </w:r>
            <w:r>
              <w:rPr>
                <w:noProof/>
              </w:rPr>
              <w:tab/>
            </w:r>
            <w:r>
              <w:rPr>
                <w:noProof/>
              </w:rPr>
              <w:fldChar w:fldCharType="begin"/>
            </w:r>
            <w:r>
              <w:rPr>
                <w:noProof/>
              </w:rPr>
              <w:instrText xml:space="preserve"> PAGEREF _Toc243167385 \h </w:instrText>
            </w:r>
            <w:r>
              <w:rPr>
                <w:noProof/>
              </w:rPr>
            </w:r>
            <w:r>
              <w:rPr>
                <w:noProof/>
              </w:rPr>
              <w:fldChar w:fldCharType="separate"/>
            </w:r>
            <w:r>
              <w:rPr>
                <w:noProof/>
              </w:rPr>
              <w:t>3</w:t>
            </w:r>
            <w:r>
              <w:rPr>
                <w:noProof/>
              </w:rPr>
              <w:fldChar w:fldCharType="end"/>
            </w:r>
          </w:hyperlink>
        </w:p>
        <w:p w14:paraId="0E869A21" w14:textId="0305570F"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86" w:history="1">
            <w:r w:rsidRPr="00021710">
              <w:rPr>
                <w:rStyle w:val="Collegamentoipertestuale"/>
                <w:noProof/>
              </w:rPr>
              <w:t>4. Infrastruttura e hosting</w:t>
            </w:r>
            <w:r>
              <w:rPr>
                <w:noProof/>
              </w:rPr>
              <w:tab/>
            </w:r>
            <w:r>
              <w:rPr>
                <w:noProof/>
              </w:rPr>
              <w:fldChar w:fldCharType="begin"/>
            </w:r>
            <w:r>
              <w:rPr>
                <w:noProof/>
              </w:rPr>
              <w:instrText xml:space="preserve"> PAGEREF _Toc243167386 \h </w:instrText>
            </w:r>
            <w:r>
              <w:rPr>
                <w:noProof/>
              </w:rPr>
            </w:r>
            <w:r>
              <w:rPr>
                <w:noProof/>
              </w:rPr>
              <w:fldChar w:fldCharType="separate"/>
            </w:r>
            <w:r>
              <w:rPr>
                <w:noProof/>
              </w:rPr>
              <w:t>4</w:t>
            </w:r>
            <w:r>
              <w:rPr>
                <w:noProof/>
              </w:rPr>
              <w:fldChar w:fldCharType="end"/>
            </w:r>
          </w:hyperlink>
        </w:p>
        <w:p w14:paraId="5CD3936B" w14:textId="633E1484"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87" w:history="1">
            <w:r w:rsidRPr="00021710">
              <w:rPr>
                <w:rStyle w:val="Collegamentoipertestuale"/>
                <w:noProof/>
              </w:rPr>
              <w:t>5. L'applicazione web</w:t>
            </w:r>
            <w:r>
              <w:rPr>
                <w:noProof/>
              </w:rPr>
              <w:tab/>
            </w:r>
            <w:r>
              <w:rPr>
                <w:noProof/>
              </w:rPr>
              <w:fldChar w:fldCharType="begin"/>
            </w:r>
            <w:r>
              <w:rPr>
                <w:noProof/>
              </w:rPr>
              <w:instrText xml:space="preserve"> PAGEREF _Toc243167387 \h </w:instrText>
            </w:r>
            <w:r>
              <w:rPr>
                <w:noProof/>
              </w:rPr>
            </w:r>
            <w:r>
              <w:rPr>
                <w:noProof/>
              </w:rPr>
              <w:fldChar w:fldCharType="separate"/>
            </w:r>
            <w:r>
              <w:rPr>
                <w:noProof/>
              </w:rPr>
              <w:t>4</w:t>
            </w:r>
            <w:r>
              <w:rPr>
                <w:noProof/>
              </w:rPr>
              <w:fldChar w:fldCharType="end"/>
            </w:r>
          </w:hyperlink>
        </w:p>
        <w:p w14:paraId="3BCB48E3" w14:textId="7EEB3AAF"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388" w:history="1">
            <w:r w:rsidRPr="00021710">
              <w:rPr>
                <w:rStyle w:val="Collegamentoipertestuale"/>
                <w:noProof/>
              </w:rPr>
              <w:t>5.1 Frontend</w:t>
            </w:r>
            <w:r>
              <w:rPr>
                <w:noProof/>
              </w:rPr>
              <w:tab/>
            </w:r>
            <w:r>
              <w:rPr>
                <w:noProof/>
              </w:rPr>
              <w:fldChar w:fldCharType="begin"/>
            </w:r>
            <w:r>
              <w:rPr>
                <w:noProof/>
              </w:rPr>
              <w:instrText xml:space="preserve"> PAGEREF _Toc243167388 \h </w:instrText>
            </w:r>
            <w:r>
              <w:rPr>
                <w:noProof/>
              </w:rPr>
            </w:r>
            <w:r>
              <w:rPr>
                <w:noProof/>
              </w:rPr>
              <w:fldChar w:fldCharType="separate"/>
            </w:r>
            <w:r>
              <w:rPr>
                <w:noProof/>
              </w:rPr>
              <w:t>4</w:t>
            </w:r>
            <w:r>
              <w:rPr>
                <w:noProof/>
              </w:rPr>
              <w:fldChar w:fldCharType="end"/>
            </w:r>
          </w:hyperlink>
        </w:p>
        <w:p w14:paraId="00B7FE37" w14:textId="617FA1BF"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389" w:history="1">
            <w:r w:rsidRPr="00021710">
              <w:rPr>
                <w:rStyle w:val="Collegamentoipertestuale"/>
                <w:noProof/>
              </w:rPr>
              <w:t>5.2 Backend</w:t>
            </w:r>
            <w:r>
              <w:rPr>
                <w:noProof/>
              </w:rPr>
              <w:tab/>
            </w:r>
            <w:r>
              <w:rPr>
                <w:noProof/>
              </w:rPr>
              <w:fldChar w:fldCharType="begin"/>
            </w:r>
            <w:r>
              <w:rPr>
                <w:noProof/>
              </w:rPr>
              <w:instrText xml:space="preserve"> PAGEREF _Toc243167389 \h </w:instrText>
            </w:r>
            <w:r>
              <w:rPr>
                <w:noProof/>
              </w:rPr>
            </w:r>
            <w:r>
              <w:rPr>
                <w:noProof/>
              </w:rPr>
              <w:fldChar w:fldCharType="separate"/>
            </w:r>
            <w:r>
              <w:rPr>
                <w:noProof/>
              </w:rPr>
              <w:t>4</w:t>
            </w:r>
            <w:r>
              <w:rPr>
                <w:noProof/>
              </w:rPr>
              <w:fldChar w:fldCharType="end"/>
            </w:r>
          </w:hyperlink>
        </w:p>
        <w:p w14:paraId="2DA03DFA" w14:textId="07BBBA69"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390" w:history="1">
            <w:r w:rsidRPr="00021710">
              <w:rPr>
                <w:rStyle w:val="Collegamentoipertestuale"/>
                <w:noProof/>
              </w:rPr>
              <w:t>5.3 Attività pianificate</w:t>
            </w:r>
            <w:r>
              <w:rPr>
                <w:noProof/>
              </w:rPr>
              <w:tab/>
            </w:r>
            <w:r>
              <w:rPr>
                <w:noProof/>
              </w:rPr>
              <w:fldChar w:fldCharType="begin"/>
            </w:r>
            <w:r>
              <w:rPr>
                <w:noProof/>
              </w:rPr>
              <w:instrText xml:space="preserve"> PAGEREF _Toc243167390 \h </w:instrText>
            </w:r>
            <w:r>
              <w:rPr>
                <w:noProof/>
              </w:rPr>
            </w:r>
            <w:r>
              <w:rPr>
                <w:noProof/>
              </w:rPr>
              <w:fldChar w:fldCharType="separate"/>
            </w:r>
            <w:r>
              <w:rPr>
                <w:noProof/>
              </w:rPr>
              <w:t>4</w:t>
            </w:r>
            <w:r>
              <w:rPr>
                <w:noProof/>
              </w:rPr>
              <w:fldChar w:fldCharType="end"/>
            </w:r>
          </w:hyperlink>
        </w:p>
        <w:p w14:paraId="777669EC" w14:textId="1C17948B"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1" w:history="1">
            <w:r w:rsidRPr="00021710">
              <w:rPr>
                <w:rStyle w:val="Collegamentoipertestuale"/>
                <w:noProof/>
              </w:rPr>
              <w:t>6. I database</w:t>
            </w:r>
            <w:r>
              <w:rPr>
                <w:noProof/>
              </w:rPr>
              <w:tab/>
            </w:r>
            <w:r>
              <w:rPr>
                <w:noProof/>
              </w:rPr>
              <w:fldChar w:fldCharType="begin"/>
            </w:r>
            <w:r>
              <w:rPr>
                <w:noProof/>
              </w:rPr>
              <w:instrText xml:space="preserve"> PAGEREF _Toc243167391 \h </w:instrText>
            </w:r>
            <w:r>
              <w:rPr>
                <w:noProof/>
              </w:rPr>
            </w:r>
            <w:r>
              <w:rPr>
                <w:noProof/>
              </w:rPr>
              <w:fldChar w:fldCharType="separate"/>
            </w:r>
            <w:r>
              <w:rPr>
                <w:noProof/>
              </w:rPr>
              <w:t>4</w:t>
            </w:r>
            <w:r>
              <w:rPr>
                <w:noProof/>
              </w:rPr>
              <w:fldChar w:fldCharType="end"/>
            </w:r>
          </w:hyperlink>
        </w:p>
        <w:p w14:paraId="14CA80BB" w14:textId="53599F51"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2" w:history="1">
            <w:r w:rsidRPr="00021710">
              <w:rPr>
                <w:rStyle w:val="Collegamentoipertestuale"/>
                <w:noProof/>
              </w:rPr>
              <w:t>7. Accesso e sessioni</w:t>
            </w:r>
            <w:r>
              <w:rPr>
                <w:noProof/>
              </w:rPr>
              <w:tab/>
            </w:r>
            <w:r>
              <w:rPr>
                <w:noProof/>
              </w:rPr>
              <w:fldChar w:fldCharType="begin"/>
            </w:r>
            <w:r>
              <w:rPr>
                <w:noProof/>
              </w:rPr>
              <w:instrText xml:space="preserve"> PAGEREF _Toc243167392 \h </w:instrText>
            </w:r>
            <w:r>
              <w:rPr>
                <w:noProof/>
              </w:rPr>
            </w:r>
            <w:r>
              <w:rPr>
                <w:noProof/>
              </w:rPr>
              <w:fldChar w:fldCharType="separate"/>
            </w:r>
            <w:r>
              <w:rPr>
                <w:noProof/>
              </w:rPr>
              <w:t>5</w:t>
            </w:r>
            <w:r>
              <w:rPr>
                <w:noProof/>
              </w:rPr>
              <w:fldChar w:fldCharType="end"/>
            </w:r>
          </w:hyperlink>
        </w:p>
        <w:p w14:paraId="37B936B6" w14:textId="6842A24D"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3" w:history="1">
            <w:r w:rsidRPr="00021710">
              <w:rPr>
                <w:rStyle w:val="Collegamentoipertestuale"/>
                <w:noProof/>
              </w:rPr>
              <w:t>8. Controllo degli accessi ai dati</w:t>
            </w:r>
            <w:r>
              <w:rPr>
                <w:noProof/>
              </w:rPr>
              <w:tab/>
            </w:r>
            <w:r>
              <w:rPr>
                <w:noProof/>
              </w:rPr>
              <w:fldChar w:fldCharType="begin"/>
            </w:r>
            <w:r>
              <w:rPr>
                <w:noProof/>
              </w:rPr>
              <w:instrText xml:space="preserve"> PAGEREF _Toc243167393 \h </w:instrText>
            </w:r>
            <w:r>
              <w:rPr>
                <w:noProof/>
              </w:rPr>
            </w:r>
            <w:r>
              <w:rPr>
                <w:noProof/>
              </w:rPr>
              <w:fldChar w:fldCharType="separate"/>
            </w:r>
            <w:r>
              <w:rPr>
                <w:noProof/>
              </w:rPr>
              <w:t>5</w:t>
            </w:r>
            <w:r>
              <w:rPr>
                <w:noProof/>
              </w:rPr>
              <w:fldChar w:fldCharType="end"/>
            </w:r>
          </w:hyperlink>
        </w:p>
        <w:p w14:paraId="5774C779" w14:textId="7FA4CF36"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4" w:history="1">
            <w:r w:rsidRPr="00021710">
              <w:rPr>
                <w:rStyle w:val="Collegamentoipertestuale"/>
                <w:noProof/>
              </w:rPr>
              <w:t>9. Cifratura dei dati</w:t>
            </w:r>
            <w:r>
              <w:rPr>
                <w:noProof/>
              </w:rPr>
              <w:tab/>
            </w:r>
            <w:r>
              <w:rPr>
                <w:noProof/>
              </w:rPr>
              <w:fldChar w:fldCharType="begin"/>
            </w:r>
            <w:r>
              <w:rPr>
                <w:noProof/>
              </w:rPr>
              <w:instrText xml:space="preserve"> PAGEREF _Toc243167394 \h </w:instrText>
            </w:r>
            <w:r>
              <w:rPr>
                <w:noProof/>
              </w:rPr>
            </w:r>
            <w:r>
              <w:rPr>
                <w:noProof/>
              </w:rPr>
              <w:fldChar w:fldCharType="separate"/>
            </w:r>
            <w:r>
              <w:rPr>
                <w:noProof/>
              </w:rPr>
              <w:t>6</w:t>
            </w:r>
            <w:r>
              <w:rPr>
                <w:noProof/>
              </w:rPr>
              <w:fldChar w:fldCharType="end"/>
            </w:r>
          </w:hyperlink>
        </w:p>
        <w:p w14:paraId="36154141" w14:textId="68B5B4D4"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395" w:history="1">
            <w:r w:rsidRPr="00021710">
              <w:rPr>
                <w:rStyle w:val="Collegamentoipertestuale"/>
                <w:noProof/>
              </w:rPr>
              <w:t>9.1 In transito</w:t>
            </w:r>
            <w:r>
              <w:rPr>
                <w:noProof/>
              </w:rPr>
              <w:tab/>
            </w:r>
            <w:r>
              <w:rPr>
                <w:noProof/>
              </w:rPr>
              <w:fldChar w:fldCharType="begin"/>
            </w:r>
            <w:r>
              <w:rPr>
                <w:noProof/>
              </w:rPr>
              <w:instrText xml:space="preserve"> PAGEREF _Toc243167395 \h </w:instrText>
            </w:r>
            <w:r>
              <w:rPr>
                <w:noProof/>
              </w:rPr>
            </w:r>
            <w:r>
              <w:rPr>
                <w:noProof/>
              </w:rPr>
              <w:fldChar w:fldCharType="separate"/>
            </w:r>
            <w:r>
              <w:rPr>
                <w:noProof/>
              </w:rPr>
              <w:t>6</w:t>
            </w:r>
            <w:r>
              <w:rPr>
                <w:noProof/>
              </w:rPr>
              <w:fldChar w:fldCharType="end"/>
            </w:r>
          </w:hyperlink>
        </w:p>
        <w:p w14:paraId="68751B59" w14:textId="4522BDAD"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396" w:history="1">
            <w:r w:rsidRPr="00021710">
              <w:rPr>
                <w:rStyle w:val="Collegamentoipertestuale"/>
                <w:noProof/>
              </w:rPr>
              <w:t>9.2 A riposo</w:t>
            </w:r>
            <w:r>
              <w:rPr>
                <w:noProof/>
              </w:rPr>
              <w:tab/>
            </w:r>
            <w:r>
              <w:rPr>
                <w:noProof/>
              </w:rPr>
              <w:fldChar w:fldCharType="begin"/>
            </w:r>
            <w:r>
              <w:rPr>
                <w:noProof/>
              </w:rPr>
              <w:instrText xml:space="preserve"> PAGEREF _Toc243167396 \h </w:instrText>
            </w:r>
            <w:r>
              <w:rPr>
                <w:noProof/>
              </w:rPr>
            </w:r>
            <w:r>
              <w:rPr>
                <w:noProof/>
              </w:rPr>
              <w:fldChar w:fldCharType="separate"/>
            </w:r>
            <w:r>
              <w:rPr>
                <w:noProof/>
              </w:rPr>
              <w:t>6</w:t>
            </w:r>
            <w:r>
              <w:rPr>
                <w:noProof/>
              </w:rPr>
              <w:fldChar w:fldCharType="end"/>
            </w:r>
          </w:hyperlink>
        </w:p>
        <w:p w14:paraId="6FA72322" w14:textId="2928D35B"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7" w:history="1">
            <w:r w:rsidRPr="00021710">
              <w:rPr>
                <w:rStyle w:val="Collegamentoipertestuale"/>
                <w:noProof/>
              </w:rPr>
              <w:t>10. Protezione dell'applicazione web</w:t>
            </w:r>
            <w:r>
              <w:rPr>
                <w:noProof/>
              </w:rPr>
              <w:tab/>
            </w:r>
            <w:r>
              <w:rPr>
                <w:noProof/>
              </w:rPr>
              <w:fldChar w:fldCharType="begin"/>
            </w:r>
            <w:r>
              <w:rPr>
                <w:noProof/>
              </w:rPr>
              <w:instrText xml:space="preserve"> PAGEREF _Toc243167397 \h </w:instrText>
            </w:r>
            <w:r>
              <w:rPr>
                <w:noProof/>
              </w:rPr>
            </w:r>
            <w:r>
              <w:rPr>
                <w:noProof/>
              </w:rPr>
              <w:fldChar w:fldCharType="separate"/>
            </w:r>
            <w:r>
              <w:rPr>
                <w:noProof/>
              </w:rPr>
              <w:t>6</w:t>
            </w:r>
            <w:r>
              <w:rPr>
                <w:noProof/>
              </w:rPr>
              <w:fldChar w:fldCharType="end"/>
            </w:r>
          </w:hyperlink>
        </w:p>
        <w:p w14:paraId="79FBCE94" w14:textId="3FA432EC"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8" w:history="1">
            <w:r w:rsidRPr="00021710">
              <w:rPr>
                <w:rStyle w:val="Collegamentoipertestuale"/>
                <w:noProof/>
              </w:rPr>
              <w:t>11. Backup e continuità</w:t>
            </w:r>
            <w:r>
              <w:rPr>
                <w:noProof/>
              </w:rPr>
              <w:tab/>
            </w:r>
            <w:r>
              <w:rPr>
                <w:noProof/>
              </w:rPr>
              <w:fldChar w:fldCharType="begin"/>
            </w:r>
            <w:r>
              <w:rPr>
                <w:noProof/>
              </w:rPr>
              <w:instrText xml:space="preserve"> PAGEREF _Toc243167398 \h </w:instrText>
            </w:r>
            <w:r>
              <w:rPr>
                <w:noProof/>
              </w:rPr>
            </w:r>
            <w:r>
              <w:rPr>
                <w:noProof/>
              </w:rPr>
              <w:fldChar w:fldCharType="separate"/>
            </w:r>
            <w:r>
              <w:rPr>
                <w:noProof/>
              </w:rPr>
              <w:t>7</w:t>
            </w:r>
            <w:r>
              <w:rPr>
                <w:noProof/>
              </w:rPr>
              <w:fldChar w:fldCharType="end"/>
            </w:r>
          </w:hyperlink>
        </w:p>
        <w:p w14:paraId="4C30EE17" w14:textId="2335CF9C"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399" w:history="1">
            <w:r w:rsidRPr="00021710">
              <w:rPr>
                <w:rStyle w:val="Collegamentoipertestuale"/>
                <w:noProof/>
              </w:rPr>
              <w:t>12. Log e tracciabilità</w:t>
            </w:r>
            <w:r>
              <w:rPr>
                <w:noProof/>
              </w:rPr>
              <w:tab/>
            </w:r>
            <w:r>
              <w:rPr>
                <w:noProof/>
              </w:rPr>
              <w:fldChar w:fldCharType="begin"/>
            </w:r>
            <w:r>
              <w:rPr>
                <w:noProof/>
              </w:rPr>
              <w:instrText xml:space="preserve"> PAGEREF _Toc243167399 \h </w:instrText>
            </w:r>
            <w:r>
              <w:rPr>
                <w:noProof/>
              </w:rPr>
            </w:r>
            <w:r>
              <w:rPr>
                <w:noProof/>
              </w:rPr>
              <w:fldChar w:fldCharType="separate"/>
            </w:r>
            <w:r>
              <w:rPr>
                <w:noProof/>
              </w:rPr>
              <w:t>7</w:t>
            </w:r>
            <w:r>
              <w:rPr>
                <w:noProof/>
              </w:rPr>
              <w:fldChar w:fldCharType="end"/>
            </w:r>
          </w:hyperlink>
        </w:p>
        <w:p w14:paraId="0C2AB89B" w14:textId="25C4A59D"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400" w:history="1">
            <w:r w:rsidRPr="00021710">
              <w:rPr>
                <w:rStyle w:val="Collegamentoipertestuale"/>
                <w:noProof/>
              </w:rPr>
              <w:t>13. Intelligenza artificiale e trascrizioni</w:t>
            </w:r>
            <w:r>
              <w:rPr>
                <w:noProof/>
              </w:rPr>
              <w:tab/>
            </w:r>
            <w:r>
              <w:rPr>
                <w:noProof/>
              </w:rPr>
              <w:fldChar w:fldCharType="begin"/>
            </w:r>
            <w:r>
              <w:rPr>
                <w:noProof/>
              </w:rPr>
              <w:instrText xml:space="preserve"> PAGEREF _Toc243167400 \h </w:instrText>
            </w:r>
            <w:r>
              <w:rPr>
                <w:noProof/>
              </w:rPr>
            </w:r>
            <w:r>
              <w:rPr>
                <w:noProof/>
              </w:rPr>
              <w:fldChar w:fldCharType="separate"/>
            </w:r>
            <w:r>
              <w:rPr>
                <w:noProof/>
              </w:rPr>
              <w:t>8</w:t>
            </w:r>
            <w:r>
              <w:rPr>
                <w:noProof/>
              </w:rPr>
              <w:fldChar w:fldCharType="end"/>
            </w:r>
          </w:hyperlink>
        </w:p>
        <w:p w14:paraId="5DF8DA63" w14:textId="485B4F6B"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401" w:history="1">
            <w:r w:rsidRPr="00021710">
              <w:rPr>
                <w:rStyle w:val="Collegamentoipertestuale"/>
                <w:noProof/>
              </w:rPr>
              <w:t>13.1 Trascrizione delle riunioni</w:t>
            </w:r>
            <w:r>
              <w:rPr>
                <w:noProof/>
              </w:rPr>
              <w:tab/>
            </w:r>
            <w:r>
              <w:rPr>
                <w:noProof/>
              </w:rPr>
              <w:fldChar w:fldCharType="begin"/>
            </w:r>
            <w:r>
              <w:rPr>
                <w:noProof/>
              </w:rPr>
              <w:instrText xml:space="preserve"> PAGEREF _Toc243167401 \h </w:instrText>
            </w:r>
            <w:r>
              <w:rPr>
                <w:noProof/>
              </w:rPr>
            </w:r>
            <w:r>
              <w:rPr>
                <w:noProof/>
              </w:rPr>
              <w:fldChar w:fldCharType="separate"/>
            </w:r>
            <w:r>
              <w:rPr>
                <w:noProof/>
              </w:rPr>
              <w:t>8</w:t>
            </w:r>
            <w:r>
              <w:rPr>
                <w:noProof/>
              </w:rPr>
              <w:fldChar w:fldCharType="end"/>
            </w:r>
          </w:hyperlink>
        </w:p>
        <w:p w14:paraId="2EDEFE21" w14:textId="660E519E"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402" w:history="1">
            <w:r w:rsidRPr="00021710">
              <w:rPr>
                <w:rStyle w:val="Collegamentoipertestuale"/>
                <w:noProof/>
              </w:rPr>
              <w:t>13.2 Recap e documenti generati</w:t>
            </w:r>
            <w:r>
              <w:rPr>
                <w:noProof/>
              </w:rPr>
              <w:tab/>
            </w:r>
            <w:r>
              <w:rPr>
                <w:noProof/>
              </w:rPr>
              <w:fldChar w:fldCharType="begin"/>
            </w:r>
            <w:r>
              <w:rPr>
                <w:noProof/>
              </w:rPr>
              <w:instrText xml:space="preserve"> PAGEREF _Toc243167402 \h </w:instrText>
            </w:r>
            <w:r>
              <w:rPr>
                <w:noProof/>
              </w:rPr>
            </w:r>
            <w:r>
              <w:rPr>
                <w:noProof/>
              </w:rPr>
              <w:fldChar w:fldCharType="separate"/>
            </w:r>
            <w:r>
              <w:rPr>
                <w:noProof/>
              </w:rPr>
              <w:t>8</w:t>
            </w:r>
            <w:r>
              <w:rPr>
                <w:noProof/>
              </w:rPr>
              <w:fldChar w:fldCharType="end"/>
            </w:r>
          </w:hyperlink>
        </w:p>
        <w:p w14:paraId="3BC7FCA0" w14:textId="08FBF0F8"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403" w:history="1">
            <w:r w:rsidRPr="00021710">
              <w:rPr>
                <w:rStyle w:val="Collegamentoipertestuale"/>
                <w:noProof/>
              </w:rPr>
              <w:t>14. Integrazioni</w:t>
            </w:r>
            <w:r>
              <w:rPr>
                <w:noProof/>
              </w:rPr>
              <w:tab/>
            </w:r>
            <w:r>
              <w:rPr>
                <w:noProof/>
              </w:rPr>
              <w:fldChar w:fldCharType="begin"/>
            </w:r>
            <w:r>
              <w:rPr>
                <w:noProof/>
              </w:rPr>
              <w:instrText xml:space="preserve"> PAGEREF _Toc243167403 \h </w:instrText>
            </w:r>
            <w:r>
              <w:rPr>
                <w:noProof/>
              </w:rPr>
            </w:r>
            <w:r>
              <w:rPr>
                <w:noProof/>
              </w:rPr>
              <w:fldChar w:fldCharType="separate"/>
            </w:r>
            <w:r>
              <w:rPr>
                <w:noProof/>
              </w:rPr>
              <w:t>8</w:t>
            </w:r>
            <w:r>
              <w:rPr>
                <w:noProof/>
              </w:rPr>
              <w:fldChar w:fldCharType="end"/>
            </w:r>
          </w:hyperlink>
        </w:p>
        <w:p w14:paraId="0233484A" w14:textId="014CA8DF"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404" w:history="1">
            <w:r w:rsidRPr="00021710">
              <w:rPr>
                <w:rStyle w:val="Collegamentoipertestuale"/>
                <w:noProof/>
              </w:rPr>
              <w:t>15. Fornitori coinvolti</w:t>
            </w:r>
            <w:r>
              <w:rPr>
                <w:noProof/>
              </w:rPr>
              <w:tab/>
            </w:r>
            <w:r>
              <w:rPr>
                <w:noProof/>
              </w:rPr>
              <w:fldChar w:fldCharType="begin"/>
            </w:r>
            <w:r>
              <w:rPr>
                <w:noProof/>
              </w:rPr>
              <w:instrText xml:space="preserve"> PAGEREF _Toc243167404 \h </w:instrText>
            </w:r>
            <w:r>
              <w:rPr>
                <w:noProof/>
              </w:rPr>
            </w:r>
            <w:r>
              <w:rPr>
                <w:noProof/>
              </w:rPr>
              <w:fldChar w:fldCharType="separate"/>
            </w:r>
            <w:r>
              <w:rPr>
                <w:noProof/>
              </w:rPr>
              <w:t>8</w:t>
            </w:r>
            <w:r>
              <w:rPr>
                <w:noProof/>
              </w:rPr>
              <w:fldChar w:fldCharType="end"/>
            </w:r>
          </w:hyperlink>
        </w:p>
        <w:p w14:paraId="04690146" w14:textId="466473EA" w:rsidR="00CD1F60" w:rsidRDefault="00CD1F60">
          <w:pPr>
            <w:pStyle w:val="Sommario1"/>
            <w:tabs>
              <w:tab w:val="right" w:leader="dot" w:pos="9628"/>
            </w:tabs>
            <w:rPr>
              <w:rFonts w:asciiTheme="minorHAnsi" w:eastAsiaTheme="minorEastAsia" w:hAnsiTheme="minorHAnsi" w:cstheme="minorBidi"/>
              <w:noProof/>
              <w:kern w:val="2"/>
              <w:sz w:val="24"/>
              <w:szCs w:val="24"/>
              <w14:ligatures w14:val="standardContextual"/>
            </w:rPr>
          </w:pPr>
          <w:hyperlink w:anchor="_Toc243167405" w:history="1">
            <w:r w:rsidRPr="00021710">
              <w:rPr>
                <w:rStyle w:val="Collegamentoipertestuale"/>
                <w:noProof/>
              </w:rPr>
              <w:t>16. Verifiche, rischi accettati e attività pianificate</w:t>
            </w:r>
            <w:r>
              <w:rPr>
                <w:noProof/>
              </w:rPr>
              <w:tab/>
            </w:r>
            <w:r>
              <w:rPr>
                <w:noProof/>
              </w:rPr>
              <w:fldChar w:fldCharType="begin"/>
            </w:r>
            <w:r>
              <w:rPr>
                <w:noProof/>
              </w:rPr>
              <w:instrText xml:space="preserve"> PAGEREF _Toc243167405 \h </w:instrText>
            </w:r>
            <w:r>
              <w:rPr>
                <w:noProof/>
              </w:rPr>
            </w:r>
            <w:r>
              <w:rPr>
                <w:noProof/>
              </w:rPr>
              <w:fldChar w:fldCharType="separate"/>
            </w:r>
            <w:r>
              <w:rPr>
                <w:noProof/>
              </w:rPr>
              <w:t>9</w:t>
            </w:r>
            <w:r>
              <w:rPr>
                <w:noProof/>
              </w:rPr>
              <w:fldChar w:fldCharType="end"/>
            </w:r>
          </w:hyperlink>
        </w:p>
        <w:p w14:paraId="4B628B5C" w14:textId="52982932"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406" w:history="1">
            <w:r w:rsidRPr="00021710">
              <w:rPr>
                <w:rStyle w:val="Collegamentoipertestuale"/>
                <w:noProof/>
              </w:rPr>
              <w:t>16.1 Verifiche di sicurezza</w:t>
            </w:r>
            <w:r>
              <w:rPr>
                <w:noProof/>
              </w:rPr>
              <w:tab/>
            </w:r>
            <w:r>
              <w:rPr>
                <w:noProof/>
              </w:rPr>
              <w:fldChar w:fldCharType="begin"/>
            </w:r>
            <w:r>
              <w:rPr>
                <w:noProof/>
              </w:rPr>
              <w:instrText xml:space="preserve"> PAGEREF _Toc243167406 \h </w:instrText>
            </w:r>
            <w:r>
              <w:rPr>
                <w:noProof/>
              </w:rPr>
            </w:r>
            <w:r>
              <w:rPr>
                <w:noProof/>
              </w:rPr>
              <w:fldChar w:fldCharType="separate"/>
            </w:r>
            <w:r>
              <w:rPr>
                <w:noProof/>
              </w:rPr>
              <w:t>9</w:t>
            </w:r>
            <w:r>
              <w:rPr>
                <w:noProof/>
              </w:rPr>
              <w:fldChar w:fldCharType="end"/>
            </w:r>
          </w:hyperlink>
        </w:p>
        <w:p w14:paraId="1E892A59" w14:textId="3B9A73EB"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407" w:history="1">
            <w:r w:rsidRPr="00021710">
              <w:rPr>
                <w:rStyle w:val="Collegamentoipertestuale"/>
                <w:noProof/>
              </w:rPr>
              <w:t>16.2 Rischi accettati</w:t>
            </w:r>
            <w:r>
              <w:rPr>
                <w:noProof/>
              </w:rPr>
              <w:tab/>
            </w:r>
            <w:r>
              <w:rPr>
                <w:noProof/>
              </w:rPr>
              <w:fldChar w:fldCharType="begin"/>
            </w:r>
            <w:r>
              <w:rPr>
                <w:noProof/>
              </w:rPr>
              <w:instrText xml:space="preserve"> PAGEREF _Toc243167407 \h </w:instrText>
            </w:r>
            <w:r>
              <w:rPr>
                <w:noProof/>
              </w:rPr>
            </w:r>
            <w:r>
              <w:rPr>
                <w:noProof/>
              </w:rPr>
              <w:fldChar w:fldCharType="separate"/>
            </w:r>
            <w:r>
              <w:rPr>
                <w:noProof/>
              </w:rPr>
              <w:t>9</w:t>
            </w:r>
            <w:r>
              <w:rPr>
                <w:noProof/>
              </w:rPr>
              <w:fldChar w:fldCharType="end"/>
            </w:r>
          </w:hyperlink>
        </w:p>
        <w:p w14:paraId="0F2A4C09" w14:textId="3C597704" w:rsidR="00CD1F60" w:rsidRDefault="00CD1F60">
          <w:pPr>
            <w:pStyle w:val="Sommario2"/>
            <w:tabs>
              <w:tab w:val="right" w:leader="dot" w:pos="9628"/>
            </w:tabs>
            <w:rPr>
              <w:rFonts w:asciiTheme="minorHAnsi" w:eastAsiaTheme="minorEastAsia" w:hAnsiTheme="minorHAnsi" w:cstheme="minorBidi"/>
              <w:noProof/>
              <w:kern w:val="2"/>
              <w:sz w:val="24"/>
              <w:szCs w:val="24"/>
              <w14:ligatures w14:val="standardContextual"/>
            </w:rPr>
          </w:pPr>
          <w:hyperlink w:anchor="_Toc243167408" w:history="1">
            <w:r w:rsidRPr="00021710">
              <w:rPr>
                <w:rStyle w:val="Collegamentoipertestuale"/>
                <w:noProof/>
              </w:rPr>
              <w:t>16.3 Attività pianificate</w:t>
            </w:r>
            <w:r>
              <w:rPr>
                <w:noProof/>
              </w:rPr>
              <w:tab/>
            </w:r>
            <w:r>
              <w:rPr>
                <w:noProof/>
              </w:rPr>
              <w:fldChar w:fldCharType="begin"/>
            </w:r>
            <w:r>
              <w:rPr>
                <w:noProof/>
              </w:rPr>
              <w:instrText xml:space="preserve"> PAGEREF _Toc243167408 \h </w:instrText>
            </w:r>
            <w:r>
              <w:rPr>
                <w:noProof/>
              </w:rPr>
            </w:r>
            <w:r>
              <w:rPr>
                <w:noProof/>
              </w:rPr>
              <w:fldChar w:fldCharType="separate"/>
            </w:r>
            <w:r>
              <w:rPr>
                <w:noProof/>
              </w:rPr>
              <w:t>10</w:t>
            </w:r>
            <w:r>
              <w:rPr>
                <w:noProof/>
              </w:rPr>
              <w:fldChar w:fldCharType="end"/>
            </w:r>
          </w:hyperlink>
        </w:p>
        <w:p w14:paraId="0BC81537" w14:textId="64B3B57B" w:rsidR="005B7FE8" w:rsidRDefault="00B247BD">
          <w:r>
            <w:fldChar w:fldCharType="end"/>
          </w:r>
        </w:p>
      </w:sdtContent>
    </w:sdt>
    <w:p w14:paraId="0BC81538" w14:textId="77777777" w:rsidR="005B7FE8" w:rsidRDefault="00B247BD">
      <w:r>
        <w:br w:type="page"/>
      </w:r>
    </w:p>
    <w:p w14:paraId="0BC81539" w14:textId="77777777" w:rsidR="005B7FE8" w:rsidRDefault="00B247BD">
      <w:pPr>
        <w:spacing w:before="1800" w:after="120"/>
      </w:pPr>
      <w:r>
        <w:rPr>
          <w:b/>
          <w:bCs/>
          <w:color w:val="312E81"/>
          <w:sz w:val="44"/>
          <w:szCs w:val="44"/>
        </w:rPr>
        <w:lastRenderedPageBreak/>
        <w:t>PROJEXA</w:t>
      </w:r>
    </w:p>
    <w:p w14:paraId="0BC8153A" w14:textId="77777777" w:rsidR="005B7FE8" w:rsidRDefault="00B247BD">
      <w:pPr>
        <w:spacing w:after="160"/>
      </w:pPr>
      <w:r>
        <w:rPr>
          <w:b/>
          <w:bCs/>
          <w:sz w:val="36"/>
          <w:szCs w:val="36"/>
        </w:rPr>
        <w:t>Architettura e sicurezza</w:t>
      </w:r>
    </w:p>
    <w:p w14:paraId="0BC8153B" w14:textId="77777777" w:rsidR="005B7FE8" w:rsidRDefault="00B247BD">
      <w:pPr>
        <w:pBdr>
          <w:bottom w:val="single" w:sz="12" w:space="8" w:color="312E81"/>
        </w:pBdr>
        <w:spacing w:after="600"/>
      </w:pPr>
      <w:r>
        <w:rPr>
          <w:color w:val="6B7280"/>
          <w:sz w:val="24"/>
          <w:szCs w:val="24"/>
        </w:rPr>
        <w:t>Come è fatta la piattaforma, dove stanno i dati e come sono protetti</w:t>
      </w:r>
    </w:p>
    <w:p w14:paraId="0BC8153C" w14:textId="77777777" w:rsidR="005B7FE8" w:rsidRDefault="00B247BD">
      <w:pPr>
        <w:spacing w:after="80"/>
      </w:pPr>
      <w:r>
        <w:rPr>
          <w:color w:val="6B7280"/>
        </w:rPr>
        <w:t>Versione del 17 ottobre 2026</w:t>
      </w:r>
    </w:p>
    <w:p w14:paraId="0BC8153D" w14:textId="77777777" w:rsidR="005B7FE8" w:rsidRDefault="00B247BD">
      <w:r>
        <w:br w:type="page"/>
      </w:r>
    </w:p>
    <w:p w14:paraId="0BC8153E" w14:textId="77777777" w:rsidR="005B7FE8" w:rsidRDefault="00B247BD">
      <w:pPr>
        <w:pStyle w:val="Titolo1"/>
        <w:spacing w:before="360" w:after="160"/>
      </w:pPr>
      <w:bookmarkStart w:id="0" w:name="_Toc243167383"/>
      <w:r>
        <w:lastRenderedPageBreak/>
        <w:t>1. Scopo del documento</w:t>
      </w:r>
      <w:bookmarkEnd w:id="0"/>
    </w:p>
    <w:p w14:paraId="0BC8153F" w14:textId="77777777" w:rsidR="005B7FE8" w:rsidRDefault="00B247BD">
      <w:pPr>
        <w:spacing w:after="120" w:line="276" w:lineRule="auto"/>
      </w:pPr>
      <w:r>
        <w:t>Questo documento descrive in modo completo e verificabile come è costruita Projexa: l'applicazione web, i database, l'infrastruttura, la protezione dei dati, i backup, la tracciabilità, l'uso dell'intelligenza artificiale e i fornitori coinvolti.</w:t>
      </w:r>
    </w:p>
    <w:p w14:paraId="0BC81540" w14:textId="77777777" w:rsidR="005B7FE8" w:rsidRDefault="00B247BD">
      <w:pPr>
        <w:spacing w:after="120" w:line="276" w:lineRule="auto"/>
      </w:pPr>
      <w:r>
        <w:t>È pensato per chi deve valutare la piattaforma senza leggerne il codice: un consulente legale o il DPO (conformità GDPR), un potenziale investitore o acquirente (due diligence tecnica), un cliente che chiede garanzie sul trattamento dei propri dati.</w:t>
      </w:r>
    </w:p>
    <w:p w14:paraId="0BC81541" w14:textId="77777777" w:rsidR="005B7FE8" w:rsidRDefault="00B247BD">
      <w:pPr>
        <w:spacing w:after="120" w:line="276" w:lineRule="auto"/>
      </w:pPr>
      <w:r>
        <w:t>Ogni affermazione corrisponde a quanto implementato nel codice e nella configurazione di produzione alla data del documento. I punti non ancora completati sono elencati apertamente nel capitolo 16.</w:t>
      </w:r>
    </w:p>
    <w:p w14:paraId="0BC81542" w14:textId="77777777" w:rsidR="005B7FE8" w:rsidRDefault="00B247BD">
      <w:pPr>
        <w:pStyle w:val="Titolo1"/>
        <w:spacing w:before="360" w:after="160"/>
      </w:pPr>
      <w:bookmarkStart w:id="1" w:name="_Toc243167384"/>
      <w:r>
        <w:t>2. Che cos'è Projexa</w:t>
      </w:r>
      <w:bookmarkEnd w:id="1"/>
    </w:p>
    <w:p w14:paraId="0BC81543" w14:textId="77777777" w:rsidR="005B7FE8" w:rsidRDefault="00B247BD">
      <w:pPr>
        <w:spacing w:after="120" w:line="276" w:lineRule="auto"/>
      </w:pPr>
      <w:r>
        <w:t>Projexa è una piattaforma web multi-azienda (multi-tenant) per i Project Manager che seguono progetti di implementazione software presso i clienti. Riunisce in un unico ambiente:</w:t>
      </w:r>
    </w:p>
    <w:p w14:paraId="0BC81544" w14:textId="77777777" w:rsidR="005B7FE8" w:rsidRDefault="00B247BD">
      <w:pPr>
        <w:pStyle w:val="Paragrafoelenco"/>
        <w:numPr>
          <w:ilvl w:val="0"/>
          <w:numId w:val="2"/>
        </w:numPr>
        <w:spacing w:after="80" w:line="264" w:lineRule="auto"/>
      </w:pPr>
      <w:r>
        <w:t>anagrafiche di clienti, progetti, commesse, contatti e licenze;</w:t>
      </w:r>
    </w:p>
    <w:p w14:paraId="0BC81545" w14:textId="77777777" w:rsidR="005B7FE8" w:rsidRDefault="00B247BD">
      <w:pPr>
        <w:pStyle w:val="Paragrafoelenco"/>
        <w:numPr>
          <w:ilvl w:val="0"/>
          <w:numId w:val="2"/>
        </w:numPr>
        <w:spacing w:after="80" w:line="264" w:lineRule="auto"/>
      </w:pPr>
      <w:r>
        <w:t>pianificazione (Gantt), costi ed effort per voce di costo, fatturazione e indicatori (KPI);</w:t>
      </w:r>
    </w:p>
    <w:p w14:paraId="0BC81546" w14:textId="77777777" w:rsidR="005B7FE8" w:rsidRDefault="00B247BD">
      <w:pPr>
        <w:pStyle w:val="Paragrafoelenco"/>
        <w:numPr>
          <w:ilvl w:val="0"/>
          <w:numId w:val="2"/>
        </w:numPr>
        <w:spacing w:after="80" w:line="264" w:lineRule="auto"/>
      </w:pPr>
      <w:r>
        <w:t>registro rischi, decisioni, issue, Change Request e azioni a carico del cliente (Cruscotto PM);</w:t>
      </w:r>
    </w:p>
    <w:p w14:paraId="0BC81547" w14:textId="77777777" w:rsidR="005B7FE8" w:rsidRDefault="00B247BD">
      <w:pPr>
        <w:pStyle w:val="Paragrafoelenco"/>
        <w:numPr>
          <w:ilvl w:val="0"/>
          <w:numId w:val="2"/>
        </w:numPr>
        <w:spacing w:after="80" w:line="264" w:lineRule="auto"/>
      </w:pPr>
      <w:r>
        <w:t>registrazione e trascrizione delle riunioni, con recap e documenti generati con l'intelligenza artificiale (recap, Kick-off, offerta economica, Dossier Cliente);</w:t>
      </w:r>
    </w:p>
    <w:p w14:paraId="0BC81548" w14:textId="77777777" w:rsidR="005B7FE8" w:rsidRDefault="00B247BD">
      <w:pPr>
        <w:pStyle w:val="Paragrafoelenco"/>
        <w:numPr>
          <w:ilvl w:val="0"/>
          <w:numId w:val="2"/>
        </w:numPr>
        <w:spacing w:after="80" w:line="264" w:lineRule="auto"/>
      </w:pPr>
      <w:r>
        <w:t>integrazioni con calendari (Google, Microsoft), Jira e sistemi di ticketing (MySupport).</w:t>
      </w:r>
    </w:p>
    <w:p w14:paraId="0BC81549" w14:textId="77777777" w:rsidR="005B7FE8" w:rsidRDefault="00B247BD">
      <w:pPr>
        <w:pStyle w:val="Titolo1"/>
        <w:spacing w:before="360" w:after="160"/>
      </w:pPr>
      <w:bookmarkStart w:id="2" w:name="_Toc243167385"/>
      <w:r>
        <w:t>3. Architettura in sintesi</w:t>
      </w:r>
      <w:bookmarkEnd w:id="2"/>
    </w:p>
    <w:p w14:paraId="0BC8154A" w14:textId="77777777" w:rsidR="005B7FE8" w:rsidRDefault="00B247BD">
      <w:pPr>
        <w:spacing w:after="120" w:line="276" w:lineRule="auto"/>
      </w:pPr>
      <w:r>
        <w:t>Projexa è un'applicazione web classica a tre livelli, interamente ospitata su un unico server dedicato in un data center Oracle Cloud in Italia (Milano).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4626"/>
        <w:gridCol w:w="2892"/>
      </w:tblGrid>
      <w:tr w:rsidR="005B7FE8" w14:paraId="0BC8154E" w14:textId="77777777">
        <w:tblPrEx>
          <w:tblCellMar>
            <w:top w:w="0" w:type="dxa"/>
            <w:bottom w:w="0" w:type="dxa"/>
          </w:tblCellMar>
        </w:tblPrEx>
        <w:trPr>
          <w:tblHeader/>
        </w:trPr>
        <w:tc>
          <w:tcPr>
            <w:tcW w:w="2120" w:type="dxa"/>
            <w:shd w:val="clear" w:color="auto" w:fill="EEF2FF"/>
            <w:tcMar>
              <w:top w:w="60" w:type="dxa"/>
              <w:left w:w="90" w:type="dxa"/>
              <w:bottom w:w="60" w:type="dxa"/>
              <w:right w:w="90" w:type="dxa"/>
            </w:tcMar>
          </w:tcPr>
          <w:p w14:paraId="0BC8154B" w14:textId="77777777" w:rsidR="005B7FE8" w:rsidRDefault="00B247BD">
            <w:pPr>
              <w:spacing w:after="40"/>
            </w:pPr>
            <w:r>
              <w:rPr>
                <w:b/>
                <w:bCs/>
                <w:color w:val="312E81"/>
                <w:sz w:val="19"/>
                <w:szCs w:val="19"/>
              </w:rPr>
              <w:t>Livello</w:t>
            </w:r>
          </w:p>
        </w:tc>
        <w:tc>
          <w:tcPr>
            <w:tcW w:w="4626" w:type="dxa"/>
            <w:shd w:val="clear" w:color="auto" w:fill="EEF2FF"/>
            <w:tcMar>
              <w:top w:w="60" w:type="dxa"/>
              <w:left w:w="90" w:type="dxa"/>
              <w:bottom w:w="60" w:type="dxa"/>
              <w:right w:w="90" w:type="dxa"/>
            </w:tcMar>
          </w:tcPr>
          <w:p w14:paraId="0BC8154C" w14:textId="77777777" w:rsidR="005B7FE8" w:rsidRDefault="00B247BD">
            <w:pPr>
              <w:spacing w:after="40"/>
            </w:pPr>
            <w:r>
              <w:rPr>
                <w:b/>
                <w:bCs/>
                <w:color w:val="312E81"/>
                <w:sz w:val="19"/>
                <w:szCs w:val="19"/>
              </w:rPr>
              <w:t>Tecnologia</w:t>
            </w:r>
          </w:p>
        </w:tc>
        <w:tc>
          <w:tcPr>
            <w:tcW w:w="2892" w:type="dxa"/>
            <w:shd w:val="clear" w:color="auto" w:fill="EEF2FF"/>
            <w:tcMar>
              <w:top w:w="60" w:type="dxa"/>
              <w:left w:w="90" w:type="dxa"/>
              <w:bottom w:w="60" w:type="dxa"/>
              <w:right w:w="90" w:type="dxa"/>
            </w:tcMar>
          </w:tcPr>
          <w:p w14:paraId="0BC8154D" w14:textId="77777777" w:rsidR="005B7FE8" w:rsidRDefault="00B247BD">
            <w:pPr>
              <w:spacing w:after="40"/>
            </w:pPr>
            <w:r>
              <w:rPr>
                <w:b/>
                <w:bCs/>
                <w:color w:val="312E81"/>
                <w:sz w:val="19"/>
                <w:szCs w:val="19"/>
              </w:rPr>
              <w:t>Dove gira</w:t>
            </w:r>
          </w:p>
        </w:tc>
      </w:tr>
      <w:tr w:rsidR="005B7FE8" w14:paraId="0BC81552" w14:textId="77777777">
        <w:tblPrEx>
          <w:tblCellMar>
            <w:top w:w="0" w:type="dxa"/>
            <w:bottom w:w="0" w:type="dxa"/>
          </w:tblCellMar>
        </w:tblPrEx>
        <w:tc>
          <w:tcPr>
            <w:tcW w:w="2120" w:type="dxa"/>
            <w:tcMar>
              <w:top w:w="60" w:type="dxa"/>
              <w:left w:w="90" w:type="dxa"/>
              <w:bottom w:w="60" w:type="dxa"/>
              <w:right w:w="90" w:type="dxa"/>
            </w:tcMar>
          </w:tcPr>
          <w:p w14:paraId="0BC8154F" w14:textId="77777777" w:rsidR="005B7FE8" w:rsidRDefault="00B247BD">
            <w:pPr>
              <w:spacing w:after="40"/>
            </w:pPr>
            <w:r>
              <w:rPr>
                <w:sz w:val="19"/>
                <w:szCs w:val="19"/>
              </w:rPr>
              <w:t>Browser dell'utente</w:t>
            </w:r>
          </w:p>
        </w:tc>
        <w:tc>
          <w:tcPr>
            <w:tcW w:w="4626" w:type="dxa"/>
            <w:tcMar>
              <w:top w:w="60" w:type="dxa"/>
              <w:left w:w="90" w:type="dxa"/>
              <w:bottom w:w="60" w:type="dxa"/>
              <w:right w:w="90" w:type="dxa"/>
            </w:tcMar>
          </w:tcPr>
          <w:p w14:paraId="0BC81550" w14:textId="77777777" w:rsidR="005B7FE8" w:rsidRDefault="00B247BD">
            <w:pPr>
              <w:spacing w:after="40"/>
            </w:pPr>
            <w:r>
              <w:rPr>
                <w:sz w:val="19"/>
                <w:szCs w:val="19"/>
              </w:rPr>
              <w:t>Pagine HTML e JavaScript (nessun plug-in, nessuna installazione)</w:t>
            </w:r>
          </w:p>
        </w:tc>
        <w:tc>
          <w:tcPr>
            <w:tcW w:w="2892" w:type="dxa"/>
            <w:tcMar>
              <w:top w:w="60" w:type="dxa"/>
              <w:left w:w="90" w:type="dxa"/>
              <w:bottom w:w="60" w:type="dxa"/>
              <w:right w:w="90" w:type="dxa"/>
            </w:tcMar>
          </w:tcPr>
          <w:p w14:paraId="0BC81551" w14:textId="77777777" w:rsidR="005B7FE8" w:rsidRDefault="00B247BD">
            <w:pPr>
              <w:spacing w:after="40"/>
            </w:pPr>
            <w:r>
              <w:rPr>
                <w:sz w:val="19"/>
                <w:szCs w:val="19"/>
              </w:rPr>
              <w:t>PC dell'utente</w:t>
            </w:r>
          </w:p>
        </w:tc>
      </w:tr>
      <w:tr w:rsidR="005B7FE8" w14:paraId="0BC81556" w14:textId="77777777">
        <w:tblPrEx>
          <w:tblCellMar>
            <w:top w:w="0" w:type="dxa"/>
            <w:bottom w:w="0" w:type="dxa"/>
          </w:tblCellMar>
        </w:tblPrEx>
        <w:tc>
          <w:tcPr>
            <w:tcW w:w="2120" w:type="dxa"/>
            <w:tcMar>
              <w:top w:w="60" w:type="dxa"/>
              <w:left w:w="90" w:type="dxa"/>
              <w:bottom w:w="60" w:type="dxa"/>
              <w:right w:w="90" w:type="dxa"/>
            </w:tcMar>
          </w:tcPr>
          <w:p w14:paraId="0BC81553" w14:textId="77777777" w:rsidR="005B7FE8" w:rsidRDefault="00B247BD">
            <w:pPr>
              <w:spacing w:after="40"/>
            </w:pPr>
            <w:r>
              <w:rPr>
                <w:sz w:val="19"/>
                <w:szCs w:val="19"/>
              </w:rPr>
              <w:t>Accesso da internet</w:t>
            </w:r>
          </w:p>
        </w:tc>
        <w:tc>
          <w:tcPr>
            <w:tcW w:w="4626" w:type="dxa"/>
            <w:tcMar>
              <w:top w:w="60" w:type="dxa"/>
              <w:left w:w="90" w:type="dxa"/>
              <w:bottom w:w="60" w:type="dxa"/>
              <w:right w:w="90" w:type="dxa"/>
            </w:tcMar>
          </w:tcPr>
          <w:p w14:paraId="0BC81554" w14:textId="77777777" w:rsidR="005B7FE8" w:rsidRDefault="00B247BD">
            <w:pPr>
              <w:spacing w:after="40"/>
            </w:pPr>
            <w:r>
              <w:rPr>
                <w:sz w:val="19"/>
                <w:szCs w:val="19"/>
              </w:rPr>
              <w:t>Caddy: reverse proxy con HTTPS automatico (certificati Let's Encrypt)</w:t>
            </w:r>
          </w:p>
        </w:tc>
        <w:tc>
          <w:tcPr>
            <w:tcW w:w="2892" w:type="dxa"/>
            <w:tcMar>
              <w:top w:w="60" w:type="dxa"/>
              <w:left w:w="90" w:type="dxa"/>
              <w:bottom w:w="60" w:type="dxa"/>
              <w:right w:w="90" w:type="dxa"/>
            </w:tcMar>
          </w:tcPr>
          <w:p w14:paraId="0BC81555" w14:textId="77777777" w:rsidR="005B7FE8" w:rsidRDefault="00B247BD">
            <w:pPr>
              <w:spacing w:after="40"/>
            </w:pPr>
            <w:r>
              <w:rPr>
                <w:sz w:val="19"/>
                <w:szCs w:val="19"/>
              </w:rPr>
              <w:t>Server Oracle Cloud, Milano</w:t>
            </w:r>
          </w:p>
        </w:tc>
      </w:tr>
      <w:tr w:rsidR="005B7FE8" w14:paraId="0BC8155A" w14:textId="77777777">
        <w:tblPrEx>
          <w:tblCellMar>
            <w:top w:w="0" w:type="dxa"/>
            <w:bottom w:w="0" w:type="dxa"/>
          </w:tblCellMar>
        </w:tblPrEx>
        <w:tc>
          <w:tcPr>
            <w:tcW w:w="2120" w:type="dxa"/>
            <w:tcMar>
              <w:top w:w="60" w:type="dxa"/>
              <w:left w:w="90" w:type="dxa"/>
              <w:bottom w:w="60" w:type="dxa"/>
              <w:right w:w="90" w:type="dxa"/>
            </w:tcMar>
          </w:tcPr>
          <w:p w14:paraId="0BC81557" w14:textId="77777777" w:rsidR="005B7FE8" w:rsidRDefault="00B247BD">
            <w:pPr>
              <w:spacing w:after="40"/>
            </w:pPr>
            <w:r>
              <w:rPr>
                <w:sz w:val="19"/>
                <w:szCs w:val="19"/>
              </w:rPr>
              <w:t>Applicazione</w:t>
            </w:r>
          </w:p>
        </w:tc>
        <w:tc>
          <w:tcPr>
            <w:tcW w:w="4626" w:type="dxa"/>
            <w:tcMar>
              <w:top w:w="60" w:type="dxa"/>
              <w:left w:w="90" w:type="dxa"/>
              <w:bottom w:w="60" w:type="dxa"/>
              <w:right w:w="90" w:type="dxa"/>
            </w:tcMar>
          </w:tcPr>
          <w:p w14:paraId="0BC81558" w14:textId="77777777" w:rsidR="005B7FE8" w:rsidRDefault="00B247BD">
            <w:pPr>
              <w:spacing w:after="40"/>
            </w:pPr>
            <w:r>
              <w:rPr>
                <w:sz w:val="19"/>
                <w:szCs w:val="19"/>
              </w:rPr>
              <w:t>Node.js + Express, gestito da PM2 (riavvio automatico)</w:t>
            </w:r>
          </w:p>
        </w:tc>
        <w:tc>
          <w:tcPr>
            <w:tcW w:w="2892" w:type="dxa"/>
            <w:tcMar>
              <w:top w:w="60" w:type="dxa"/>
              <w:left w:w="90" w:type="dxa"/>
              <w:bottom w:w="60" w:type="dxa"/>
              <w:right w:w="90" w:type="dxa"/>
            </w:tcMar>
          </w:tcPr>
          <w:p w14:paraId="0BC81559" w14:textId="77777777" w:rsidR="005B7FE8" w:rsidRDefault="00B247BD">
            <w:pPr>
              <w:spacing w:after="40"/>
            </w:pPr>
            <w:r>
              <w:rPr>
                <w:sz w:val="19"/>
                <w:szCs w:val="19"/>
              </w:rPr>
              <w:t>Server Oracle Cloud, Milano</w:t>
            </w:r>
          </w:p>
        </w:tc>
      </w:tr>
      <w:tr w:rsidR="005B7FE8" w14:paraId="0BC8155E" w14:textId="77777777">
        <w:tblPrEx>
          <w:tblCellMar>
            <w:top w:w="0" w:type="dxa"/>
            <w:bottom w:w="0" w:type="dxa"/>
          </w:tblCellMar>
        </w:tblPrEx>
        <w:tc>
          <w:tcPr>
            <w:tcW w:w="2120" w:type="dxa"/>
            <w:tcMar>
              <w:top w:w="60" w:type="dxa"/>
              <w:left w:w="90" w:type="dxa"/>
              <w:bottom w:w="60" w:type="dxa"/>
              <w:right w:w="90" w:type="dxa"/>
            </w:tcMar>
          </w:tcPr>
          <w:p w14:paraId="0BC8155B" w14:textId="77777777" w:rsidR="005B7FE8" w:rsidRDefault="00B247BD">
            <w:pPr>
              <w:spacing w:after="40"/>
            </w:pPr>
            <w:r>
              <w:rPr>
                <w:sz w:val="19"/>
                <w:szCs w:val="19"/>
              </w:rPr>
              <w:t>Database</w:t>
            </w:r>
          </w:p>
        </w:tc>
        <w:tc>
          <w:tcPr>
            <w:tcW w:w="4626" w:type="dxa"/>
            <w:tcMar>
              <w:top w:w="60" w:type="dxa"/>
              <w:left w:w="90" w:type="dxa"/>
              <w:bottom w:w="60" w:type="dxa"/>
              <w:right w:w="90" w:type="dxa"/>
            </w:tcMar>
          </w:tcPr>
          <w:p w14:paraId="0BC8155C" w14:textId="77777777" w:rsidR="005B7FE8" w:rsidRDefault="00B247BD">
            <w:pPr>
              <w:spacing w:after="40"/>
            </w:pPr>
            <w:r>
              <w:rPr>
                <w:sz w:val="19"/>
                <w:szCs w:val="19"/>
              </w:rPr>
              <w:t>PostgreSQL 18: 4 database separati</w:t>
            </w:r>
          </w:p>
        </w:tc>
        <w:tc>
          <w:tcPr>
            <w:tcW w:w="2892" w:type="dxa"/>
            <w:tcMar>
              <w:top w:w="60" w:type="dxa"/>
              <w:left w:w="90" w:type="dxa"/>
              <w:bottom w:w="60" w:type="dxa"/>
              <w:right w:w="90" w:type="dxa"/>
            </w:tcMar>
          </w:tcPr>
          <w:p w14:paraId="0BC8155D" w14:textId="77777777" w:rsidR="005B7FE8" w:rsidRDefault="00B247BD">
            <w:pPr>
              <w:spacing w:after="40"/>
            </w:pPr>
            <w:r>
              <w:rPr>
                <w:sz w:val="19"/>
                <w:szCs w:val="19"/>
              </w:rPr>
              <w:t>Stesso server, raggiungibile solo dall'interno</w:t>
            </w:r>
          </w:p>
        </w:tc>
      </w:tr>
      <w:tr w:rsidR="005B7FE8" w14:paraId="0BC81562" w14:textId="77777777">
        <w:tblPrEx>
          <w:tblCellMar>
            <w:top w:w="0" w:type="dxa"/>
            <w:bottom w:w="0" w:type="dxa"/>
          </w:tblCellMar>
        </w:tblPrEx>
        <w:tc>
          <w:tcPr>
            <w:tcW w:w="2120" w:type="dxa"/>
            <w:tcMar>
              <w:top w:w="60" w:type="dxa"/>
              <w:left w:w="90" w:type="dxa"/>
              <w:bottom w:w="60" w:type="dxa"/>
              <w:right w:w="90" w:type="dxa"/>
            </w:tcMar>
          </w:tcPr>
          <w:p w14:paraId="0BC8155F" w14:textId="77777777" w:rsidR="005B7FE8" w:rsidRDefault="00B247BD">
            <w:pPr>
              <w:spacing w:after="40"/>
            </w:pPr>
            <w:r>
              <w:rPr>
                <w:sz w:val="19"/>
                <w:szCs w:val="19"/>
              </w:rPr>
              <w:t>Servizi interni</w:t>
            </w:r>
          </w:p>
        </w:tc>
        <w:tc>
          <w:tcPr>
            <w:tcW w:w="4626" w:type="dxa"/>
            <w:tcMar>
              <w:top w:w="60" w:type="dxa"/>
              <w:left w:w="90" w:type="dxa"/>
              <w:bottom w:w="60" w:type="dxa"/>
              <w:right w:w="90" w:type="dxa"/>
            </w:tcMar>
          </w:tcPr>
          <w:p w14:paraId="0BC81560" w14:textId="77777777" w:rsidR="005B7FE8" w:rsidRDefault="00B247BD">
            <w:pPr>
              <w:spacing w:after="40"/>
            </w:pPr>
            <w:r>
              <w:rPr>
                <w:sz w:val="19"/>
                <w:szCs w:val="19"/>
              </w:rPr>
              <w:t>Trascrizione audio (Whisper), AI locale per i recap (Ollama)</w:t>
            </w:r>
          </w:p>
        </w:tc>
        <w:tc>
          <w:tcPr>
            <w:tcW w:w="2892" w:type="dxa"/>
            <w:tcMar>
              <w:top w:w="60" w:type="dxa"/>
              <w:left w:w="90" w:type="dxa"/>
              <w:bottom w:w="60" w:type="dxa"/>
              <w:right w:w="90" w:type="dxa"/>
            </w:tcMar>
          </w:tcPr>
          <w:p w14:paraId="0BC81561" w14:textId="77777777" w:rsidR="005B7FE8" w:rsidRDefault="00B247BD">
            <w:pPr>
              <w:spacing w:after="40"/>
            </w:pPr>
            <w:r>
              <w:rPr>
                <w:sz w:val="19"/>
                <w:szCs w:val="19"/>
              </w:rPr>
              <w:t>Stesso server, solo dall'interno</w:t>
            </w:r>
          </w:p>
        </w:tc>
      </w:tr>
      <w:tr w:rsidR="005B7FE8" w14:paraId="0BC81566" w14:textId="77777777">
        <w:tblPrEx>
          <w:tblCellMar>
            <w:top w:w="0" w:type="dxa"/>
            <w:bottom w:w="0" w:type="dxa"/>
          </w:tblCellMar>
        </w:tblPrEx>
        <w:tc>
          <w:tcPr>
            <w:tcW w:w="2120" w:type="dxa"/>
            <w:tcMar>
              <w:top w:w="60" w:type="dxa"/>
              <w:left w:w="90" w:type="dxa"/>
              <w:bottom w:w="60" w:type="dxa"/>
              <w:right w:w="90" w:type="dxa"/>
            </w:tcMar>
          </w:tcPr>
          <w:p w14:paraId="0BC81563" w14:textId="77777777" w:rsidR="005B7FE8" w:rsidRDefault="00B247BD">
            <w:pPr>
              <w:spacing w:after="40"/>
            </w:pPr>
            <w:r>
              <w:rPr>
                <w:sz w:val="19"/>
                <w:szCs w:val="19"/>
              </w:rPr>
              <w:t>Log di audit</w:t>
            </w:r>
          </w:p>
        </w:tc>
        <w:tc>
          <w:tcPr>
            <w:tcW w:w="4626" w:type="dxa"/>
            <w:tcMar>
              <w:top w:w="60" w:type="dxa"/>
              <w:left w:w="90" w:type="dxa"/>
              <w:bottom w:w="60" w:type="dxa"/>
              <w:right w:w="90" w:type="dxa"/>
            </w:tcMar>
          </w:tcPr>
          <w:p w14:paraId="0BC81564" w14:textId="77777777" w:rsidR="005B7FE8" w:rsidRDefault="00B247BD">
            <w:pPr>
              <w:spacing w:after="40"/>
            </w:pPr>
            <w:r>
              <w:rPr>
                <w:sz w:val="19"/>
                <w:szCs w:val="19"/>
              </w:rPr>
              <w:t>Oracle Autonomous Database (separato dall'applicazione)</w:t>
            </w:r>
          </w:p>
        </w:tc>
        <w:tc>
          <w:tcPr>
            <w:tcW w:w="2892" w:type="dxa"/>
            <w:tcMar>
              <w:top w:w="60" w:type="dxa"/>
              <w:left w:w="90" w:type="dxa"/>
              <w:bottom w:w="60" w:type="dxa"/>
              <w:right w:w="90" w:type="dxa"/>
            </w:tcMar>
          </w:tcPr>
          <w:p w14:paraId="0BC81565" w14:textId="77777777" w:rsidR="005B7FE8" w:rsidRDefault="00B247BD">
            <w:pPr>
              <w:spacing w:after="40"/>
            </w:pPr>
            <w:r>
              <w:rPr>
                <w:sz w:val="19"/>
                <w:szCs w:val="19"/>
              </w:rPr>
              <w:t>Oracle Cloud</w:t>
            </w:r>
          </w:p>
        </w:tc>
      </w:tr>
      <w:tr w:rsidR="005B7FE8" w14:paraId="0BC8156A" w14:textId="77777777">
        <w:tblPrEx>
          <w:tblCellMar>
            <w:top w:w="0" w:type="dxa"/>
            <w:bottom w:w="0" w:type="dxa"/>
          </w:tblCellMar>
        </w:tblPrEx>
        <w:tc>
          <w:tcPr>
            <w:tcW w:w="2120" w:type="dxa"/>
            <w:tcMar>
              <w:top w:w="60" w:type="dxa"/>
              <w:left w:w="90" w:type="dxa"/>
              <w:bottom w:w="60" w:type="dxa"/>
              <w:right w:w="90" w:type="dxa"/>
            </w:tcMar>
          </w:tcPr>
          <w:p w14:paraId="0BC81567" w14:textId="77777777" w:rsidR="005B7FE8" w:rsidRDefault="00B247BD">
            <w:pPr>
              <w:spacing w:after="40"/>
            </w:pPr>
            <w:r>
              <w:rPr>
                <w:sz w:val="19"/>
                <w:szCs w:val="19"/>
              </w:rPr>
              <w:t>Backup</w:t>
            </w:r>
          </w:p>
        </w:tc>
        <w:tc>
          <w:tcPr>
            <w:tcW w:w="4626" w:type="dxa"/>
            <w:tcMar>
              <w:top w:w="60" w:type="dxa"/>
              <w:left w:w="90" w:type="dxa"/>
              <w:bottom w:w="60" w:type="dxa"/>
              <w:right w:w="90" w:type="dxa"/>
            </w:tcMar>
          </w:tcPr>
          <w:p w14:paraId="0BC81568" w14:textId="77777777" w:rsidR="005B7FE8" w:rsidRDefault="00B247BD">
            <w:pPr>
              <w:spacing w:after="40"/>
            </w:pPr>
            <w:r>
              <w:rPr>
                <w:sz w:val="19"/>
                <w:szCs w:val="19"/>
              </w:rPr>
              <w:t>Oracle Object Storage</w:t>
            </w:r>
          </w:p>
        </w:tc>
        <w:tc>
          <w:tcPr>
            <w:tcW w:w="2892" w:type="dxa"/>
            <w:tcMar>
              <w:top w:w="60" w:type="dxa"/>
              <w:left w:w="90" w:type="dxa"/>
              <w:bottom w:w="60" w:type="dxa"/>
              <w:right w:w="90" w:type="dxa"/>
            </w:tcMar>
          </w:tcPr>
          <w:p w14:paraId="0BC81569" w14:textId="77777777" w:rsidR="005B7FE8" w:rsidRDefault="00B247BD">
            <w:pPr>
              <w:spacing w:after="40"/>
            </w:pPr>
            <w:r>
              <w:rPr>
                <w:sz w:val="19"/>
                <w:szCs w:val="19"/>
              </w:rPr>
              <w:t>Oracle Cloud, Milano</w:t>
            </w:r>
          </w:p>
        </w:tc>
      </w:tr>
    </w:tbl>
    <w:p w14:paraId="0BC8156B" w14:textId="77777777" w:rsidR="005B7FE8" w:rsidRDefault="005B7FE8">
      <w:pPr>
        <w:spacing w:after="80"/>
      </w:pPr>
    </w:p>
    <w:p w14:paraId="0BC8156C" w14:textId="77777777" w:rsidR="005B7FE8" w:rsidRDefault="00B247BD">
      <w:pPr>
        <w:spacing w:after="120" w:line="276" w:lineRule="auto"/>
      </w:pPr>
      <w:r>
        <w:rPr>
          <w:b/>
          <w:bCs/>
        </w:rPr>
        <w:t>Flusso di una richiesta.</w:t>
      </w:r>
      <w:r>
        <w:t xml:space="preserve"> Il browser si collega a https://www.projexa.it; Caddy termina la connessione cifrata e la passa all'applicazione su un indirizzo interno (127.0.0.1); l'applicazione verifica la sessione, applica i permessi e interroga il database locale. Il database, i servizi di trascrizione e di AI locale non sono esposti su internet.</w:t>
      </w:r>
    </w:p>
    <w:p w14:paraId="0BC8156D" w14:textId="77777777" w:rsidR="005B7FE8" w:rsidRDefault="00B247BD">
      <w:pPr>
        <w:pStyle w:val="Titolo1"/>
        <w:spacing w:before="360" w:after="160"/>
      </w:pPr>
      <w:bookmarkStart w:id="3" w:name="_Toc243167386"/>
      <w:r>
        <w:lastRenderedPageBreak/>
        <w:t>4. Infrastruttura e hosting</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939"/>
      </w:tblGrid>
      <w:tr w:rsidR="005B7FE8" w14:paraId="0BC81570" w14:textId="77777777">
        <w:tblPrEx>
          <w:tblCellMar>
            <w:top w:w="0" w:type="dxa"/>
            <w:bottom w:w="0" w:type="dxa"/>
          </w:tblCellMar>
        </w:tblPrEx>
        <w:trPr>
          <w:tblHeader/>
        </w:trPr>
        <w:tc>
          <w:tcPr>
            <w:tcW w:w="2699" w:type="dxa"/>
            <w:shd w:val="clear" w:color="auto" w:fill="EEF2FF"/>
            <w:tcMar>
              <w:top w:w="60" w:type="dxa"/>
              <w:left w:w="90" w:type="dxa"/>
              <w:bottom w:w="60" w:type="dxa"/>
              <w:right w:w="90" w:type="dxa"/>
            </w:tcMar>
          </w:tcPr>
          <w:p w14:paraId="0BC8156E" w14:textId="77777777" w:rsidR="005B7FE8" w:rsidRDefault="00B247BD">
            <w:pPr>
              <w:spacing w:after="40"/>
            </w:pPr>
            <w:r>
              <w:rPr>
                <w:b/>
                <w:bCs/>
                <w:color w:val="312E81"/>
                <w:sz w:val="19"/>
                <w:szCs w:val="19"/>
              </w:rPr>
              <w:t>Elemento</w:t>
            </w:r>
          </w:p>
        </w:tc>
        <w:tc>
          <w:tcPr>
            <w:tcW w:w="6939" w:type="dxa"/>
            <w:shd w:val="clear" w:color="auto" w:fill="EEF2FF"/>
            <w:tcMar>
              <w:top w:w="60" w:type="dxa"/>
              <w:left w:w="90" w:type="dxa"/>
              <w:bottom w:w="60" w:type="dxa"/>
              <w:right w:w="90" w:type="dxa"/>
            </w:tcMar>
          </w:tcPr>
          <w:p w14:paraId="0BC8156F" w14:textId="77777777" w:rsidR="005B7FE8" w:rsidRDefault="00B247BD">
            <w:pPr>
              <w:spacing w:after="40"/>
            </w:pPr>
            <w:r>
              <w:rPr>
                <w:b/>
                <w:bCs/>
                <w:color w:val="312E81"/>
                <w:sz w:val="19"/>
                <w:szCs w:val="19"/>
              </w:rPr>
              <w:t>Configurazione</w:t>
            </w:r>
          </w:p>
        </w:tc>
      </w:tr>
      <w:tr w:rsidR="005B7FE8" w14:paraId="0BC81573" w14:textId="77777777">
        <w:tblPrEx>
          <w:tblCellMar>
            <w:top w:w="0" w:type="dxa"/>
            <w:bottom w:w="0" w:type="dxa"/>
          </w:tblCellMar>
        </w:tblPrEx>
        <w:tc>
          <w:tcPr>
            <w:tcW w:w="2699" w:type="dxa"/>
            <w:tcMar>
              <w:top w:w="60" w:type="dxa"/>
              <w:left w:w="90" w:type="dxa"/>
              <w:bottom w:w="60" w:type="dxa"/>
              <w:right w:w="90" w:type="dxa"/>
            </w:tcMar>
          </w:tcPr>
          <w:p w14:paraId="0BC81571" w14:textId="77777777" w:rsidR="005B7FE8" w:rsidRDefault="00B247BD">
            <w:pPr>
              <w:spacing w:after="40"/>
            </w:pPr>
            <w:r>
              <w:rPr>
                <w:sz w:val="19"/>
                <w:szCs w:val="19"/>
              </w:rPr>
              <w:t>Fornitore</w:t>
            </w:r>
          </w:p>
        </w:tc>
        <w:tc>
          <w:tcPr>
            <w:tcW w:w="6939" w:type="dxa"/>
            <w:tcMar>
              <w:top w:w="60" w:type="dxa"/>
              <w:left w:w="90" w:type="dxa"/>
              <w:bottom w:w="60" w:type="dxa"/>
              <w:right w:w="90" w:type="dxa"/>
            </w:tcMar>
          </w:tcPr>
          <w:p w14:paraId="0BC81572" w14:textId="77777777" w:rsidR="005B7FE8" w:rsidRDefault="00B247BD">
            <w:pPr>
              <w:spacing w:after="40"/>
            </w:pPr>
            <w:r>
              <w:rPr>
                <w:sz w:val="19"/>
                <w:szCs w:val="19"/>
              </w:rPr>
              <w:t>Oracle Cloud Infrastructure (OCI)</w:t>
            </w:r>
          </w:p>
        </w:tc>
      </w:tr>
      <w:tr w:rsidR="005B7FE8" w14:paraId="0BC81576" w14:textId="77777777">
        <w:tblPrEx>
          <w:tblCellMar>
            <w:top w:w="0" w:type="dxa"/>
            <w:bottom w:w="0" w:type="dxa"/>
          </w:tblCellMar>
        </w:tblPrEx>
        <w:tc>
          <w:tcPr>
            <w:tcW w:w="2699" w:type="dxa"/>
            <w:tcMar>
              <w:top w:w="60" w:type="dxa"/>
              <w:left w:w="90" w:type="dxa"/>
              <w:bottom w:w="60" w:type="dxa"/>
              <w:right w:w="90" w:type="dxa"/>
            </w:tcMar>
          </w:tcPr>
          <w:p w14:paraId="0BC81574" w14:textId="77777777" w:rsidR="005B7FE8" w:rsidRDefault="00B247BD">
            <w:pPr>
              <w:spacing w:after="40"/>
            </w:pPr>
            <w:r>
              <w:rPr>
                <w:sz w:val="19"/>
                <w:szCs w:val="19"/>
              </w:rPr>
              <w:t>Regione</w:t>
            </w:r>
          </w:p>
        </w:tc>
        <w:tc>
          <w:tcPr>
            <w:tcW w:w="6939" w:type="dxa"/>
            <w:tcMar>
              <w:top w:w="60" w:type="dxa"/>
              <w:left w:w="90" w:type="dxa"/>
              <w:bottom w:w="60" w:type="dxa"/>
              <w:right w:w="90" w:type="dxa"/>
            </w:tcMar>
          </w:tcPr>
          <w:p w14:paraId="0BC81575" w14:textId="77777777" w:rsidR="005B7FE8" w:rsidRDefault="00B247BD">
            <w:pPr>
              <w:spacing w:after="40"/>
            </w:pPr>
            <w:r>
              <w:rPr>
                <w:sz w:val="19"/>
                <w:szCs w:val="19"/>
              </w:rPr>
              <w:t>eu-milan-1 (Milano, Italia): dati applicativi e backup restano in Italia</w:t>
            </w:r>
          </w:p>
        </w:tc>
      </w:tr>
      <w:tr w:rsidR="005B7FE8" w14:paraId="0BC81579" w14:textId="77777777">
        <w:tblPrEx>
          <w:tblCellMar>
            <w:top w:w="0" w:type="dxa"/>
            <w:bottom w:w="0" w:type="dxa"/>
          </w:tblCellMar>
        </w:tblPrEx>
        <w:tc>
          <w:tcPr>
            <w:tcW w:w="2699" w:type="dxa"/>
            <w:tcMar>
              <w:top w:w="60" w:type="dxa"/>
              <w:left w:w="90" w:type="dxa"/>
              <w:bottom w:w="60" w:type="dxa"/>
              <w:right w:w="90" w:type="dxa"/>
            </w:tcMar>
          </w:tcPr>
          <w:p w14:paraId="0BC81577" w14:textId="77777777" w:rsidR="005B7FE8" w:rsidRDefault="00B247BD">
            <w:pPr>
              <w:spacing w:after="40"/>
            </w:pPr>
            <w:r>
              <w:rPr>
                <w:sz w:val="19"/>
                <w:szCs w:val="19"/>
              </w:rPr>
              <w:t>Server</w:t>
            </w:r>
          </w:p>
        </w:tc>
        <w:tc>
          <w:tcPr>
            <w:tcW w:w="6939" w:type="dxa"/>
            <w:tcMar>
              <w:top w:w="60" w:type="dxa"/>
              <w:left w:w="90" w:type="dxa"/>
              <w:bottom w:w="60" w:type="dxa"/>
              <w:right w:w="90" w:type="dxa"/>
            </w:tcMar>
          </w:tcPr>
          <w:p w14:paraId="0BC81578" w14:textId="77777777" w:rsidR="005B7FE8" w:rsidRDefault="00B247BD">
            <w:pPr>
              <w:spacing w:after="40"/>
            </w:pPr>
            <w:r>
              <w:rPr>
                <w:sz w:val="19"/>
                <w:szCs w:val="19"/>
              </w:rPr>
              <w:t>Macchina virtuale dedicata ARM (Ampere A1), Oracle Linux 9, 4 vCPU, 24 GB di RAM, disco 100 GB</w:t>
            </w:r>
          </w:p>
        </w:tc>
      </w:tr>
      <w:tr w:rsidR="005B7FE8" w14:paraId="0BC8157C" w14:textId="77777777">
        <w:tblPrEx>
          <w:tblCellMar>
            <w:top w:w="0" w:type="dxa"/>
            <w:bottom w:w="0" w:type="dxa"/>
          </w:tblCellMar>
        </w:tblPrEx>
        <w:tc>
          <w:tcPr>
            <w:tcW w:w="2699" w:type="dxa"/>
            <w:tcMar>
              <w:top w:w="60" w:type="dxa"/>
              <w:left w:w="90" w:type="dxa"/>
              <w:bottom w:w="60" w:type="dxa"/>
              <w:right w:w="90" w:type="dxa"/>
            </w:tcMar>
          </w:tcPr>
          <w:p w14:paraId="0BC8157A" w14:textId="77777777" w:rsidR="005B7FE8" w:rsidRDefault="00B247BD">
            <w:pPr>
              <w:spacing w:after="40"/>
            </w:pPr>
            <w:r>
              <w:rPr>
                <w:sz w:val="19"/>
                <w:szCs w:val="19"/>
              </w:rPr>
              <w:t>Indirizzo e dominio</w:t>
            </w:r>
          </w:p>
        </w:tc>
        <w:tc>
          <w:tcPr>
            <w:tcW w:w="6939" w:type="dxa"/>
            <w:tcMar>
              <w:top w:w="60" w:type="dxa"/>
              <w:left w:w="90" w:type="dxa"/>
              <w:bottom w:w="60" w:type="dxa"/>
              <w:right w:w="90" w:type="dxa"/>
            </w:tcMar>
          </w:tcPr>
          <w:p w14:paraId="0BC8157B" w14:textId="77777777" w:rsidR="005B7FE8" w:rsidRDefault="00B247BD">
            <w:pPr>
              <w:spacing w:after="40"/>
            </w:pPr>
            <w:r>
              <w:rPr>
                <w:sz w:val="19"/>
                <w:szCs w:val="19"/>
              </w:rPr>
              <w:t>IP pubblico riservato; dominio projexa.it registrato presso OVHcloud (solo DNS)</w:t>
            </w:r>
          </w:p>
        </w:tc>
      </w:tr>
      <w:tr w:rsidR="005B7FE8" w14:paraId="0BC8157F" w14:textId="77777777">
        <w:tblPrEx>
          <w:tblCellMar>
            <w:top w:w="0" w:type="dxa"/>
            <w:bottom w:w="0" w:type="dxa"/>
          </w:tblCellMar>
        </w:tblPrEx>
        <w:tc>
          <w:tcPr>
            <w:tcW w:w="2699" w:type="dxa"/>
            <w:tcMar>
              <w:top w:w="60" w:type="dxa"/>
              <w:left w:w="90" w:type="dxa"/>
              <w:bottom w:w="60" w:type="dxa"/>
              <w:right w:w="90" w:type="dxa"/>
            </w:tcMar>
          </w:tcPr>
          <w:p w14:paraId="0BC8157D" w14:textId="77777777" w:rsidR="005B7FE8" w:rsidRDefault="00B247BD">
            <w:pPr>
              <w:spacing w:after="40"/>
            </w:pPr>
            <w:r>
              <w:rPr>
                <w:sz w:val="19"/>
                <w:szCs w:val="19"/>
              </w:rPr>
              <w:t>Porte aperte su internet</w:t>
            </w:r>
          </w:p>
        </w:tc>
        <w:tc>
          <w:tcPr>
            <w:tcW w:w="6939" w:type="dxa"/>
            <w:tcMar>
              <w:top w:w="60" w:type="dxa"/>
              <w:left w:w="90" w:type="dxa"/>
              <w:bottom w:w="60" w:type="dxa"/>
              <w:right w:w="90" w:type="dxa"/>
            </w:tcMar>
          </w:tcPr>
          <w:p w14:paraId="0BC8157E" w14:textId="77777777" w:rsidR="005B7FE8" w:rsidRDefault="00B247BD">
            <w:pPr>
              <w:spacing w:after="40"/>
            </w:pPr>
            <w:r>
              <w:rPr>
                <w:sz w:val="19"/>
                <w:szCs w:val="19"/>
              </w:rPr>
              <w:t>Solo HTTPS (443) e HTTP (80, che reindirizza a HTTPS) e SSH per l'amministrazione con chiave</w:t>
            </w:r>
          </w:p>
        </w:tc>
      </w:tr>
      <w:tr w:rsidR="005B7FE8" w14:paraId="0BC81582" w14:textId="77777777">
        <w:tblPrEx>
          <w:tblCellMar>
            <w:top w:w="0" w:type="dxa"/>
            <w:bottom w:w="0" w:type="dxa"/>
          </w:tblCellMar>
        </w:tblPrEx>
        <w:tc>
          <w:tcPr>
            <w:tcW w:w="2699" w:type="dxa"/>
            <w:tcMar>
              <w:top w:w="60" w:type="dxa"/>
              <w:left w:w="90" w:type="dxa"/>
              <w:bottom w:w="60" w:type="dxa"/>
              <w:right w:w="90" w:type="dxa"/>
            </w:tcMar>
          </w:tcPr>
          <w:p w14:paraId="0BC81580" w14:textId="77777777" w:rsidR="005B7FE8" w:rsidRDefault="00B247BD">
            <w:pPr>
              <w:spacing w:after="40"/>
            </w:pPr>
            <w:r>
              <w:rPr>
                <w:sz w:val="19"/>
                <w:szCs w:val="19"/>
              </w:rPr>
              <w:t>Accesso amministrativo</w:t>
            </w:r>
          </w:p>
        </w:tc>
        <w:tc>
          <w:tcPr>
            <w:tcW w:w="6939" w:type="dxa"/>
            <w:tcMar>
              <w:top w:w="60" w:type="dxa"/>
              <w:left w:w="90" w:type="dxa"/>
              <w:bottom w:w="60" w:type="dxa"/>
              <w:right w:w="90" w:type="dxa"/>
            </w:tcMar>
          </w:tcPr>
          <w:p w14:paraId="0BC81581" w14:textId="77777777" w:rsidR="005B7FE8" w:rsidRDefault="00B247BD">
            <w:pPr>
              <w:spacing w:after="40"/>
            </w:pPr>
            <w:r>
              <w:rPr>
                <w:sz w:val="19"/>
                <w:szCs w:val="19"/>
              </w:rPr>
              <w:t>SSH solo con chiave crittografica (niente password)</w:t>
            </w:r>
          </w:p>
        </w:tc>
      </w:tr>
      <w:tr w:rsidR="005B7FE8" w14:paraId="0BC81585" w14:textId="77777777">
        <w:tblPrEx>
          <w:tblCellMar>
            <w:top w:w="0" w:type="dxa"/>
            <w:bottom w:w="0" w:type="dxa"/>
          </w:tblCellMar>
        </w:tblPrEx>
        <w:tc>
          <w:tcPr>
            <w:tcW w:w="2699" w:type="dxa"/>
            <w:tcMar>
              <w:top w:w="60" w:type="dxa"/>
              <w:left w:w="90" w:type="dxa"/>
              <w:bottom w:w="60" w:type="dxa"/>
              <w:right w:w="90" w:type="dxa"/>
            </w:tcMar>
          </w:tcPr>
          <w:p w14:paraId="0BC81583" w14:textId="77777777" w:rsidR="005B7FE8" w:rsidRDefault="00B247BD">
            <w:pPr>
              <w:spacing w:after="40"/>
            </w:pPr>
            <w:r>
              <w:rPr>
                <w:sz w:val="19"/>
                <w:szCs w:val="19"/>
              </w:rPr>
              <w:t>Pubblicazione del software</w:t>
            </w:r>
          </w:p>
        </w:tc>
        <w:tc>
          <w:tcPr>
            <w:tcW w:w="6939" w:type="dxa"/>
            <w:tcMar>
              <w:top w:w="60" w:type="dxa"/>
              <w:left w:w="90" w:type="dxa"/>
              <w:bottom w:w="60" w:type="dxa"/>
              <w:right w:w="90" w:type="dxa"/>
            </w:tcMar>
          </w:tcPr>
          <w:p w14:paraId="0BC81584" w14:textId="77777777" w:rsidR="005B7FE8" w:rsidRDefault="00B247BD">
            <w:pPr>
              <w:spacing w:after="40"/>
            </w:pPr>
            <w:r>
              <w:rPr>
                <w:sz w:val="19"/>
                <w:szCs w:val="19"/>
              </w:rPr>
              <w:t>GitHub Actions: a ogni rilascio approvato il codice viene copiato sul server e il servizio ricaricato senza interruzione</w:t>
            </w:r>
          </w:p>
        </w:tc>
      </w:tr>
      <w:tr w:rsidR="005B7FE8" w14:paraId="0BC81588" w14:textId="77777777">
        <w:tblPrEx>
          <w:tblCellMar>
            <w:top w:w="0" w:type="dxa"/>
            <w:bottom w:w="0" w:type="dxa"/>
          </w:tblCellMar>
        </w:tblPrEx>
        <w:tc>
          <w:tcPr>
            <w:tcW w:w="2699" w:type="dxa"/>
            <w:tcMar>
              <w:top w:w="60" w:type="dxa"/>
              <w:left w:w="90" w:type="dxa"/>
              <w:bottom w:w="60" w:type="dxa"/>
              <w:right w:w="90" w:type="dxa"/>
            </w:tcMar>
          </w:tcPr>
          <w:p w14:paraId="0BC81586" w14:textId="77777777" w:rsidR="005B7FE8" w:rsidRDefault="00B247BD">
            <w:pPr>
              <w:spacing w:after="40"/>
            </w:pPr>
            <w:r>
              <w:rPr>
                <w:sz w:val="19"/>
                <w:szCs w:val="19"/>
              </w:rPr>
              <w:t>Monitoraggio</w:t>
            </w:r>
          </w:p>
        </w:tc>
        <w:tc>
          <w:tcPr>
            <w:tcW w:w="6939" w:type="dxa"/>
            <w:tcMar>
              <w:top w:w="60" w:type="dxa"/>
              <w:left w:w="90" w:type="dxa"/>
              <w:bottom w:w="60" w:type="dxa"/>
              <w:right w:w="90" w:type="dxa"/>
            </w:tcMar>
          </w:tcPr>
          <w:p w14:paraId="0BC81587" w14:textId="77777777" w:rsidR="005B7FE8" w:rsidRDefault="00B247BD">
            <w:pPr>
              <w:spacing w:after="40"/>
            </w:pPr>
            <w:r>
              <w:rPr>
                <w:sz w:val="19"/>
                <w:szCs w:val="19"/>
              </w:rPr>
              <w:t>Pagina «Monitor» riservata all'amministratore: CPU, memoria, disco, servizi, spazio dei backup, schedulazioni</w:t>
            </w:r>
          </w:p>
        </w:tc>
      </w:tr>
    </w:tbl>
    <w:p w14:paraId="0BC81589" w14:textId="77777777" w:rsidR="005B7FE8" w:rsidRDefault="00B247BD">
      <w:pPr>
        <w:pStyle w:val="Titolo1"/>
        <w:spacing w:before="360" w:after="160"/>
      </w:pPr>
      <w:bookmarkStart w:id="4" w:name="_Toc243167387"/>
      <w:r>
        <w:t>5. L'applicazione web</w:t>
      </w:r>
      <w:bookmarkEnd w:id="4"/>
    </w:p>
    <w:p w14:paraId="0BC8158A" w14:textId="77777777" w:rsidR="005B7FE8" w:rsidRDefault="00B247BD">
      <w:pPr>
        <w:pStyle w:val="Titolo2"/>
        <w:spacing w:before="240" w:after="120"/>
      </w:pPr>
      <w:bookmarkStart w:id="5" w:name="_Toc243167388"/>
      <w:r>
        <w:t>5.1 Frontend</w:t>
      </w:r>
      <w:bookmarkEnd w:id="5"/>
    </w:p>
    <w:p w14:paraId="0BC8158B" w14:textId="77777777" w:rsidR="005B7FE8" w:rsidRDefault="00B247BD">
      <w:pPr>
        <w:spacing w:after="120" w:line="276" w:lineRule="auto"/>
      </w:pPr>
      <w:r>
        <w:t>Le pagine sono file HTML e JavaScript serviti dal server stesso. Non contengono segreti: tutte le chiavi e le credenziali restano sul server. Le librerie esterne (icone, lettura Excel) arrivano solo da un CDN autorizzato (cdnjs) e sono elencate nella politica di sicurezza dei contenuti (capitolo 10).</w:t>
      </w:r>
    </w:p>
    <w:p w14:paraId="0BC8158C" w14:textId="77777777" w:rsidR="005B7FE8" w:rsidRDefault="00B247BD">
      <w:pPr>
        <w:pStyle w:val="Titolo2"/>
        <w:spacing w:before="240" w:after="120"/>
      </w:pPr>
      <w:bookmarkStart w:id="6" w:name="_Toc243167389"/>
      <w:r>
        <w:t>5.2 Backend</w:t>
      </w:r>
      <w:bookmarkEnd w:id="6"/>
    </w:p>
    <w:p w14:paraId="0BC8158D" w14:textId="77777777" w:rsidR="005B7FE8" w:rsidRDefault="00B247BD">
      <w:pPr>
        <w:spacing w:after="120" w:line="276" w:lineRule="auto"/>
      </w:pPr>
      <w:r>
        <w:t>Il backend è un'applicazione Node.js/Express che espone le API sotto /api. Ogni API, tranne quelle di accesso (login, registrazione, recupero password, callback OAuth), richiede una sessione valida. Le query al database sono sempre parametrizzate: i valori inviati dall'utente non diventano mai parte del codice SQL.</w:t>
      </w:r>
    </w:p>
    <w:p w14:paraId="0BC8158E" w14:textId="77777777" w:rsidR="005B7FE8" w:rsidRDefault="00B247BD">
      <w:pPr>
        <w:pStyle w:val="Titolo2"/>
        <w:spacing w:before="240" w:after="120"/>
      </w:pPr>
      <w:bookmarkStart w:id="7" w:name="_Toc243167390"/>
      <w:r>
        <w:t>5.3 Attività pianificate</w:t>
      </w:r>
      <w:bookmarkEnd w:id="7"/>
    </w:p>
    <w:p w14:paraId="0BC8158F" w14:textId="77777777" w:rsidR="005B7FE8" w:rsidRDefault="00B247BD">
      <w:pPr>
        <w:spacing w:after="120" w:line="276" w:lineRule="auto"/>
      </w:pPr>
      <w:r>
        <w:t>Uno schedulatore interno esegue i lavori periodici (backup, notifiche, sincronizzazioni Jira, pulizie). Ogni esecuzione registra esito, durata ed eventuali errori, consultabili dall'amministratore.</w:t>
      </w:r>
    </w:p>
    <w:p w14:paraId="0BC81590" w14:textId="77777777" w:rsidR="005B7FE8" w:rsidRDefault="00B247BD">
      <w:pPr>
        <w:pStyle w:val="Titolo1"/>
        <w:spacing w:before="360" w:after="160"/>
      </w:pPr>
      <w:bookmarkStart w:id="8" w:name="_Toc243167391"/>
      <w:r>
        <w:t>6. I database</w:t>
      </w:r>
      <w:bookmarkEnd w:id="8"/>
    </w:p>
    <w:p w14:paraId="0BC81591" w14:textId="77777777" w:rsidR="005B7FE8" w:rsidRDefault="00B247BD">
      <w:pPr>
        <w:spacing w:after="120" w:line="276" w:lineRule="auto"/>
      </w:pPr>
      <w:r>
        <w:t>I dati sono divisi in quattro database PostgreSQL distinti, così le credenziali non stanno insieme ai dati di lavoro: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5B7FE8" w14:paraId="0BC81594" w14:textId="77777777">
        <w:tblPrEx>
          <w:tblCellMar>
            <w:top w:w="0" w:type="dxa"/>
            <w:bottom w:w="0" w:type="dxa"/>
          </w:tblCellMar>
        </w:tblPrEx>
        <w:trPr>
          <w:tblHeader/>
        </w:trPr>
        <w:tc>
          <w:tcPr>
            <w:tcW w:w="2410" w:type="dxa"/>
            <w:shd w:val="clear" w:color="auto" w:fill="EEF2FF"/>
            <w:tcMar>
              <w:top w:w="60" w:type="dxa"/>
              <w:left w:w="90" w:type="dxa"/>
              <w:bottom w:w="60" w:type="dxa"/>
              <w:right w:w="90" w:type="dxa"/>
            </w:tcMar>
          </w:tcPr>
          <w:p w14:paraId="0BC81592" w14:textId="77777777" w:rsidR="005B7FE8" w:rsidRDefault="00B247BD">
            <w:pPr>
              <w:spacing w:after="40"/>
            </w:pPr>
            <w:r>
              <w:rPr>
                <w:b/>
                <w:bCs/>
                <w:color w:val="312E81"/>
                <w:sz w:val="19"/>
                <w:szCs w:val="19"/>
              </w:rPr>
              <w:t>Database</w:t>
            </w:r>
          </w:p>
        </w:tc>
        <w:tc>
          <w:tcPr>
            <w:tcW w:w="7228" w:type="dxa"/>
            <w:shd w:val="clear" w:color="auto" w:fill="EEF2FF"/>
            <w:tcMar>
              <w:top w:w="60" w:type="dxa"/>
              <w:left w:w="90" w:type="dxa"/>
              <w:bottom w:w="60" w:type="dxa"/>
              <w:right w:w="90" w:type="dxa"/>
            </w:tcMar>
          </w:tcPr>
          <w:p w14:paraId="0BC81593" w14:textId="77777777" w:rsidR="005B7FE8" w:rsidRDefault="00B247BD">
            <w:pPr>
              <w:spacing w:after="40"/>
            </w:pPr>
            <w:r>
              <w:rPr>
                <w:b/>
                <w:bCs/>
                <w:color w:val="312E81"/>
                <w:sz w:val="19"/>
                <w:szCs w:val="19"/>
              </w:rPr>
              <w:t>Contenuto</w:t>
            </w:r>
          </w:p>
        </w:tc>
      </w:tr>
      <w:tr w:rsidR="005B7FE8" w14:paraId="0BC81597" w14:textId="77777777">
        <w:tblPrEx>
          <w:tblCellMar>
            <w:top w:w="0" w:type="dxa"/>
            <w:bottom w:w="0" w:type="dxa"/>
          </w:tblCellMar>
        </w:tblPrEx>
        <w:tc>
          <w:tcPr>
            <w:tcW w:w="2410" w:type="dxa"/>
            <w:tcMar>
              <w:top w:w="60" w:type="dxa"/>
              <w:left w:w="90" w:type="dxa"/>
              <w:bottom w:w="60" w:type="dxa"/>
              <w:right w:w="90" w:type="dxa"/>
            </w:tcMar>
          </w:tcPr>
          <w:p w14:paraId="0BC81595" w14:textId="77777777" w:rsidR="005B7FE8" w:rsidRDefault="00B247BD">
            <w:pPr>
              <w:spacing w:after="40"/>
            </w:pPr>
            <w:r>
              <w:rPr>
                <w:sz w:val="19"/>
                <w:szCs w:val="19"/>
              </w:rPr>
              <w:t>projexa</w:t>
            </w:r>
          </w:p>
        </w:tc>
        <w:tc>
          <w:tcPr>
            <w:tcW w:w="7228" w:type="dxa"/>
            <w:tcMar>
              <w:top w:w="60" w:type="dxa"/>
              <w:left w:w="90" w:type="dxa"/>
              <w:bottom w:w="60" w:type="dxa"/>
              <w:right w:w="90" w:type="dxa"/>
            </w:tcMar>
          </w:tcPr>
          <w:p w14:paraId="0BC81596" w14:textId="77777777" w:rsidR="005B7FE8" w:rsidRDefault="00B247BD">
            <w:pPr>
              <w:spacing w:after="40"/>
            </w:pPr>
            <w:r>
              <w:rPr>
                <w:sz w:val="19"/>
                <w:szCs w:val="19"/>
              </w:rPr>
              <w:t>Dati di lavoro: clienti, progetti, attività, riunioni, costi, KPI, impostazioni</w:t>
            </w:r>
          </w:p>
        </w:tc>
      </w:tr>
      <w:tr w:rsidR="005B7FE8" w14:paraId="0BC8159A" w14:textId="77777777">
        <w:tblPrEx>
          <w:tblCellMar>
            <w:top w:w="0" w:type="dxa"/>
            <w:bottom w:w="0" w:type="dxa"/>
          </w:tblCellMar>
        </w:tblPrEx>
        <w:tc>
          <w:tcPr>
            <w:tcW w:w="2410" w:type="dxa"/>
            <w:tcMar>
              <w:top w:w="60" w:type="dxa"/>
              <w:left w:w="90" w:type="dxa"/>
              <w:bottom w:w="60" w:type="dxa"/>
              <w:right w:w="90" w:type="dxa"/>
            </w:tcMar>
          </w:tcPr>
          <w:p w14:paraId="0BC81598" w14:textId="77777777" w:rsidR="005B7FE8" w:rsidRDefault="00B247BD">
            <w:pPr>
              <w:spacing w:after="40"/>
            </w:pPr>
            <w:r>
              <w:rPr>
                <w:sz w:val="19"/>
                <w:szCs w:val="19"/>
              </w:rPr>
              <w:t>projexa_auth</w:t>
            </w:r>
          </w:p>
        </w:tc>
        <w:tc>
          <w:tcPr>
            <w:tcW w:w="7228" w:type="dxa"/>
            <w:tcMar>
              <w:top w:w="60" w:type="dxa"/>
              <w:left w:w="90" w:type="dxa"/>
              <w:bottom w:w="60" w:type="dxa"/>
              <w:right w:w="90" w:type="dxa"/>
            </w:tcMar>
          </w:tcPr>
          <w:p w14:paraId="0BC81599" w14:textId="77777777" w:rsidR="005B7FE8" w:rsidRDefault="00B247BD">
            <w:pPr>
              <w:spacing w:after="40"/>
            </w:pPr>
            <w:r>
              <w:rPr>
                <w:sz w:val="19"/>
                <w:szCs w:val="19"/>
              </w:rPr>
              <w:t>Credenziali: email, impronta della password (bcrypt), sessioni revocate, token delle integrazioni (cifrati)</w:t>
            </w:r>
          </w:p>
        </w:tc>
      </w:tr>
      <w:tr w:rsidR="005B7FE8" w14:paraId="0BC8159D" w14:textId="77777777">
        <w:tblPrEx>
          <w:tblCellMar>
            <w:top w:w="0" w:type="dxa"/>
            <w:bottom w:w="0" w:type="dxa"/>
          </w:tblCellMar>
        </w:tblPrEx>
        <w:tc>
          <w:tcPr>
            <w:tcW w:w="2410" w:type="dxa"/>
            <w:tcMar>
              <w:top w:w="60" w:type="dxa"/>
              <w:left w:w="90" w:type="dxa"/>
              <w:bottom w:w="60" w:type="dxa"/>
              <w:right w:w="90" w:type="dxa"/>
            </w:tcMar>
          </w:tcPr>
          <w:p w14:paraId="0BC8159B" w14:textId="77777777" w:rsidR="005B7FE8" w:rsidRDefault="00B247BD">
            <w:pPr>
              <w:spacing w:after="40"/>
            </w:pPr>
            <w:r>
              <w:rPr>
                <w:sz w:val="19"/>
                <w:szCs w:val="19"/>
              </w:rPr>
              <w:t>projexa_lic</w:t>
            </w:r>
          </w:p>
        </w:tc>
        <w:tc>
          <w:tcPr>
            <w:tcW w:w="7228" w:type="dxa"/>
            <w:tcMar>
              <w:top w:w="60" w:type="dxa"/>
              <w:left w:w="90" w:type="dxa"/>
              <w:bottom w:w="60" w:type="dxa"/>
              <w:right w:w="90" w:type="dxa"/>
            </w:tcMar>
          </w:tcPr>
          <w:p w14:paraId="0BC8159C" w14:textId="77777777" w:rsidR="005B7FE8" w:rsidRDefault="00B247BD">
            <w:pPr>
              <w:spacing w:after="40"/>
            </w:pPr>
            <w:r>
              <w:rPr>
                <w:sz w:val="19"/>
                <w:szCs w:val="19"/>
              </w:rPr>
              <w:t>Licenze e scadenze degli account</w:t>
            </w:r>
          </w:p>
        </w:tc>
      </w:tr>
      <w:tr w:rsidR="005B7FE8" w14:paraId="0BC815A0" w14:textId="77777777">
        <w:tblPrEx>
          <w:tblCellMar>
            <w:top w:w="0" w:type="dxa"/>
            <w:bottom w:w="0" w:type="dxa"/>
          </w:tblCellMar>
        </w:tblPrEx>
        <w:tc>
          <w:tcPr>
            <w:tcW w:w="2410" w:type="dxa"/>
            <w:tcMar>
              <w:top w:w="60" w:type="dxa"/>
              <w:left w:w="90" w:type="dxa"/>
              <w:bottom w:w="60" w:type="dxa"/>
              <w:right w:w="90" w:type="dxa"/>
            </w:tcMar>
          </w:tcPr>
          <w:p w14:paraId="0BC8159E" w14:textId="77777777" w:rsidR="005B7FE8" w:rsidRDefault="00B247BD">
            <w:pPr>
              <w:spacing w:after="40"/>
            </w:pPr>
            <w:r>
              <w:rPr>
                <w:sz w:val="19"/>
                <w:szCs w:val="19"/>
              </w:rPr>
              <w:t>projexa_notif</w:t>
            </w:r>
          </w:p>
        </w:tc>
        <w:tc>
          <w:tcPr>
            <w:tcW w:w="7228" w:type="dxa"/>
            <w:tcMar>
              <w:top w:w="60" w:type="dxa"/>
              <w:left w:w="90" w:type="dxa"/>
              <w:bottom w:w="60" w:type="dxa"/>
              <w:right w:w="90" w:type="dxa"/>
            </w:tcMar>
          </w:tcPr>
          <w:p w14:paraId="0BC8159F" w14:textId="77777777" w:rsidR="005B7FE8" w:rsidRDefault="00B247BD">
            <w:pPr>
              <w:spacing w:after="40"/>
            </w:pPr>
            <w:r>
              <w:rPr>
                <w:sz w:val="19"/>
                <w:szCs w:val="19"/>
              </w:rPr>
              <w:t>Notifiche</w:t>
            </w:r>
          </w:p>
        </w:tc>
      </w:tr>
    </w:tbl>
    <w:p w14:paraId="0BC815A1" w14:textId="77777777" w:rsidR="005B7FE8" w:rsidRDefault="005B7FE8">
      <w:pPr>
        <w:spacing w:after="80"/>
      </w:pPr>
    </w:p>
    <w:p w14:paraId="0BC815A2" w14:textId="77777777" w:rsidR="005B7FE8" w:rsidRDefault="00B247BD">
      <w:pPr>
        <w:pStyle w:val="Paragrafoelenco"/>
        <w:numPr>
          <w:ilvl w:val="0"/>
          <w:numId w:val="2"/>
        </w:numPr>
        <w:spacing w:after="80" w:line="264" w:lineRule="auto"/>
      </w:pPr>
      <w:r>
        <w:rPr>
          <w:b/>
          <w:bCs/>
        </w:rPr>
        <w:t>Nessun accesso da internet.</w:t>
      </w:r>
      <w:r>
        <w:t xml:space="preserve"> PostgreSQL ascolta solo sull'indirizzo interno del server; la porta non è raggiungibile dall'esterno.</w:t>
      </w:r>
    </w:p>
    <w:p w14:paraId="0BC815A3" w14:textId="77777777" w:rsidR="005B7FE8" w:rsidRDefault="00B247BD">
      <w:pPr>
        <w:pStyle w:val="Paragrafoelenco"/>
        <w:numPr>
          <w:ilvl w:val="0"/>
          <w:numId w:val="2"/>
        </w:numPr>
        <w:spacing w:after="80" w:line="264" w:lineRule="auto"/>
      </w:pPr>
      <w:r>
        <w:rPr>
          <w:b/>
          <w:bCs/>
        </w:rPr>
        <w:lastRenderedPageBreak/>
        <w:t>Utente applicativo dedicato</w:t>
      </w:r>
      <w:r>
        <w:t xml:space="preserve"> con password casuale conservata in un file leggibile solo dal sistema.</w:t>
      </w:r>
    </w:p>
    <w:p w14:paraId="0BC815A4" w14:textId="77777777" w:rsidR="005B7FE8" w:rsidRDefault="00B247BD">
      <w:pPr>
        <w:pStyle w:val="Paragrafoelenco"/>
        <w:numPr>
          <w:ilvl w:val="0"/>
          <w:numId w:val="2"/>
        </w:numPr>
        <w:spacing w:after="80" w:line="264" w:lineRule="auto"/>
      </w:pPr>
      <w:r>
        <w:rPr>
          <w:b/>
          <w:bCs/>
        </w:rPr>
        <w:t>Multi-tenant.</w:t>
      </w:r>
      <w:r>
        <w:t xml:space="preserve"> Ogni riga porta l'identificativo dell'azienda (tenant) e dell'utente proprietario: l'applicazione filtra sempre per entrambi (capitolo 8).</w:t>
      </w:r>
    </w:p>
    <w:p w14:paraId="0BC815A5" w14:textId="77777777" w:rsidR="005B7FE8" w:rsidRDefault="00B247BD">
      <w:pPr>
        <w:pStyle w:val="Paragrafoelenco"/>
        <w:numPr>
          <w:ilvl w:val="0"/>
          <w:numId w:val="2"/>
        </w:numPr>
        <w:spacing w:after="80" w:line="264" w:lineRule="auto"/>
      </w:pPr>
      <w:r>
        <w:rPr>
          <w:b/>
          <w:bCs/>
        </w:rPr>
        <w:t>Storico delle modifiche.</w:t>
      </w:r>
      <w:r>
        <w:t xml:space="preserve"> Le variazioni ai dati vengono registrate con i valori prima e dopo in un database di audit separato (capitolo 12).</w:t>
      </w:r>
    </w:p>
    <w:p w14:paraId="0BC815A6" w14:textId="77777777" w:rsidR="005B7FE8" w:rsidRDefault="00B247BD">
      <w:pPr>
        <w:pStyle w:val="Titolo1"/>
        <w:spacing w:before="360" w:after="160"/>
      </w:pPr>
      <w:bookmarkStart w:id="9" w:name="_Toc243167392"/>
      <w:r>
        <w:t>7. Accesso e sessioni</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7132"/>
      </w:tblGrid>
      <w:tr w:rsidR="005B7FE8" w14:paraId="0BC815A9" w14:textId="77777777">
        <w:tblPrEx>
          <w:tblCellMar>
            <w:top w:w="0" w:type="dxa"/>
            <w:bottom w:w="0" w:type="dxa"/>
          </w:tblCellMar>
        </w:tblPrEx>
        <w:trPr>
          <w:tblHeader/>
        </w:trPr>
        <w:tc>
          <w:tcPr>
            <w:tcW w:w="2506" w:type="dxa"/>
            <w:shd w:val="clear" w:color="auto" w:fill="EEF2FF"/>
            <w:tcMar>
              <w:top w:w="60" w:type="dxa"/>
              <w:left w:w="90" w:type="dxa"/>
              <w:bottom w:w="60" w:type="dxa"/>
              <w:right w:w="90" w:type="dxa"/>
            </w:tcMar>
          </w:tcPr>
          <w:p w14:paraId="0BC815A7" w14:textId="77777777" w:rsidR="005B7FE8" w:rsidRDefault="00B247BD">
            <w:pPr>
              <w:spacing w:after="40"/>
            </w:pPr>
            <w:r>
              <w:rPr>
                <w:b/>
                <w:bCs/>
                <w:color w:val="312E81"/>
                <w:sz w:val="19"/>
                <w:szCs w:val="19"/>
              </w:rPr>
              <w:t>Misura</w:t>
            </w:r>
          </w:p>
        </w:tc>
        <w:tc>
          <w:tcPr>
            <w:tcW w:w="7132" w:type="dxa"/>
            <w:shd w:val="clear" w:color="auto" w:fill="EEF2FF"/>
            <w:tcMar>
              <w:top w:w="60" w:type="dxa"/>
              <w:left w:w="90" w:type="dxa"/>
              <w:bottom w:w="60" w:type="dxa"/>
              <w:right w:w="90" w:type="dxa"/>
            </w:tcMar>
          </w:tcPr>
          <w:p w14:paraId="0BC815A8" w14:textId="77777777" w:rsidR="005B7FE8" w:rsidRDefault="00B247BD">
            <w:pPr>
              <w:spacing w:after="40"/>
            </w:pPr>
            <w:r>
              <w:rPr>
                <w:b/>
                <w:bCs/>
                <w:color w:val="312E81"/>
                <w:sz w:val="19"/>
                <w:szCs w:val="19"/>
              </w:rPr>
              <w:t>Come funziona</w:t>
            </w:r>
          </w:p>
        </w:tc>
      </w:tr>
      <w:tr w:rsidR="005B7FE8" w14:paraId="0BC815AC" w14:textId="77777777">
        <w:tblPrEx>
          <w:tblCellMar>
            <w:top w:w="0" w:type="dxa"/>
            <w:bottom w:w="0" w:type="dxa"/>
          </w:tblCellMar>
        </w:tblPrEx>
        <w:tc>
          <w:tcPr>
            <w:tcW w:w="2506" w:type="dxa"/>
            <w:tcMar>
              <w:top w:w="60" w:type="dxa"/>
              <w:left w:w="90" w:type="dxa"/>
              <w:bottom w:w="60" w:type="dxa"/>
              <w:right w:w="90" w:type="dxa"/>
            </w:tcMar>
          </w:tcPr>
          <w:p w14:paraId="0BC815AA" w14:textId="77777777" w:rsidR="005B7FE8" w:rsidRDefault="00B247BD">
            <w:pPr>
              <w:spacing w:after="40"/>
            </w:pPr>
            <w:r>
              <w:rPr>
                <w:sz w:val="19"/>
                <w:szCs w:val="19"/>
              </w:rPr>
              <w:t>Password</w:t>
            </w:r>
          </w:p>
        </w:tc>
        <w:tc>
          <w:tcPr>
            <w:tcW w:w="7132" w:type="dxa"/>
            <w:tcMar>
              <w:top w:w="60" w:type="dxa"/>
              <w:left w:w="90" w:type="dxa"/>
              <w:bottom w:w="60" w:type="dxa"/>
              <w:right w:w="90" w:type="dxa"/>
            </w:tcMar>
          </w:tcPr>
          <w:p w14:paraId="0BC815AB" w14:textId="77777777" w:rsidR="005B7FE8" w:rsidRDefault="00B247BD">
            <w:pPr>
              <w:spacing w:after="40"/>
            </w:pPr>
            <w:r>
              <w:rPr>
                <w:sz w:val="19"/>
                <w:szCs w:val="19"/>
              </w:rPr>
              <w:t>Mai salvate in chiaro: solo l'impronta bcrypt. Lunghezza minima 8 caratteri. Il cambio richiede la password attuale.</w:t>
            </w:r>
          </w:p>
        </w:tc>
      </w:tr>
      <w:tr w:rsidR="005B7FE8" w14:paraId="0BC815AF" w14:textId="77777777">
        <w:tblPrEx>
          <w:tblCellMar>
            <w:top w:w="0" w:type="dxa"/>
            <w:bottom w:w="0" w:type="dxa"/>
          </w:tblCellMar>
        </w:tblPrEx>
        <w:tc>
          <w:tcPr>
            <w:tcW w:w="2506" w:type="dxa"/>
            <w:tcMar>
              <w:top w:w="60" w:type="dxa"/>
              <w:left w:w="90" w:type="dxa"/>
              <w:bottom w:w="60" w:type="dxa"/>
              <w:right w:w="90" w:type="dxa"/>
            </w:tcMar>
          </w:tcPr>
          <w:p w14:paraId="0BC815AD" w14:textId="77777777" w:rsidR="005B7FE8" w:rsidRDefault="00B247BD">
            <w:pPr>
              <w:spacing w:after="40"/>
            </w:pPr>
            <w:r>
              <w:rPr>
                <w:sz w:val="19"/>
                <w:szCs w:val="19"/>
              </w:rPr>
              <w:t>Accessi alternativi</w:t>
            </w:r>
          </w:p>
        </w:tc>
        <w:tc>
          <w:tcPr>
            <w:tcW w:w="7132" w:type="dxa"/>
            <w:tcMar>
              <w:top w:w="60" w:type="dxa"/>
              <w:left w:w="90" w:type="dxa"/>
              <w:bottom w:w="60" w:type="dxa"/>
              <w:right w:w="90" w:type="dxa"/>
            </w:tcMar>
          </w:tcPr>
          <w:p w14:paraId="0BC815AE" w14:textId="77777777" w:rsidR="005B7FE8" w:rsidRDefault="00B247BD">
            <w:pPr>
              <w:spacing w:after="40"/>
            </w:pPr>
            <w:r>
              <w:rPr>
                <w:sz w:val="19"/>
                <w:szCs w:val="19"/>
              </w:rPr>
              <w:t>Accesso con Google o Microsoft (OAuth 2.0), solo per account già esistenti in un'azienda, e «magic link» via email, valido 3 minuti e utilizzabile una sola volta (anche dopo un riavvio del server). L'accesso con Microsoft è legato all'identificativo dell'account Microsoft, non al solo indirizzo email (modificabile dagli amministratori della directory).</w:t>
            </w:r>
          </w:p>
        </w:tc>
      </w:tr>
      <w:tr w:rsidR="005B7FE8" w14:paraId="0BC815B2" w14:textId="77777777">
        <w:tblPrEx>
          <w:tblCellMar>
            <w:top w:w="0" w:type="dxa"/>
            <w:bottom w:w="0" w:type="dxa"/>
          </w:tblCellMar>
        </w:tblPrEx>
        <w:tc>
          <w:tcPr>
            <w:tcW w:w="2506" w:type="dxa"/>
            <w:tcMar>
              <w:top w:w="60" w:type="dxa"/>
              <w:left w:w="90" w:type="dxa"/>
              <w:bottom w:w="60" w:type="dxa"/>
              <w:right w:w="90" w:type="dxa"/>
            </w:tcMar>
          </w:tcPr>
          <w:p w14:paraId="0BC815B0" w14:textId="77777777" w:rsidR="005B7FE8" w:rsidRDefault="00B247BD">
            <w:pPr>
              <w:spacing w:after="40"/>
            </w:pPr>
            <w:r>
              <w:rPr>
                <w:sz w:val="19"/>
                <w:szCs w:val="19"/>
              </w:rPr>
              <w:t>Sessione</w:t>
            </w:r>
          </w:p>
        </w:tc>
        <w:tc>
          <w:tcPr>
            <w:tcW w:w="7132" w:type="dxa"/>
            <w:tcMar>
              <w:top w:w="60" w:type="dxa"/>
              <w:left w:w="90" w:type="dxa"/>
              <w:bottom w:w="60" w:type="dxa"/>
              <w:right w:w="90" w:type="dxa"/>
            </w:tcMar>
          </w:tcPr>
          <w:p w14:paraId="0BC815B1" w14:textId="77777777" w:rsidR="005B7FE8" w:rsidRDefault="00B247BD">
            <w:pPr>
              <w:spacing w:after="40"/>
            </w:pPr>
            <w:r>
              <w:rPr>
                <w:sz w:val="19"/>
                <w:szCs w:val="19"/>
              </w:rPr>
              <w:t>Token firmato conservato solo in un cookie HttpOnly, Secure, SameSite=Strict: il codice JavaScript della pagina non può leggerlo, quindi non può essere rubato da uno script malevolo.</w:t>
            </w:r>
          </w:p>
        </w:tc>
      </w:tr>
      <w:tr w:rsidR="005B7FE8" w14:paraId="0BC815B5" w14:textId="77777777">
        <w:tblPrEx>
          <w:tblCellMar>
            <w:top w:w="0" w:type="dxa"/>
            <w:bottom w:w="0" w:type="dxa"/>
          </w:tblCellMar>
        </w:tblPrEx>
        <w:tc>
          <w:tcPr>
            <w:tcW w:w="2506" w:type="dxa"/>
            <w:tcMar>
              <w:top w:w="60" w:type="dxa"/>
              <w:left w:w="90" w:type="dxa"/>
              <w:bottom w:w="60" w:type="dxa"/>
              <w:right w:w="90" w:type="dxa"/>
            </w:tcMar>
          </w:tcPr>
          <w:p w14:paraId="0BC815B3" w14:textId="77777777" w:rsidR="005B7FE8" w:rsidRDefault="00B247BD">
            <w:pPr>
              <w:spacing w:after="40"/>
            </w:pPr>
            <w:r>
              <w:rPr>
                <w:sz w:val="19"/>
                <w:szCs w:val="19"/>
              </w:rPr>
              <w:t>Durata</w:t>
            </w:r>
          </w:p>
        </w:tc>
        <w:tc>
          <w:tcPr>
            <w:tcW w:w="7132" w:type="dxa"/>
            <w:tcMar>
              <w:top w:w="60" w:type="dxa"/>
              <w:left w:w="90" w:type="dxa"/>
              <w:bottom w:w="60" w:type="dxa"/>
              <w:right w:w="90" w:type="dxa"/>
            </w:tcMar>
          </w:tcPr>
          <w:p w14:paraId="0BC815B4" w14:textId="77777777" w:rsidR="005B7FE8" w:rsidRDefault="00B247BD">
            <w:pPr>
              <w:spacing w:after="40"/>
            </w:pPr>
            <w:r>
              <w:rPr>
                <w:sz w:val="19"/>
                <w:szCs w:val="19"/>
              </w:rPr>
              <w:t>La sessione scade dopo 2 ore di inattività e comunque 24 ore dopo l'accesso. Le richieste automatiche della pagina non la tengono viva.</w:t>
            </w:r>
          </w:p>
        </w:tc>
      </w:tr>
      <w:tr w:rsidR="005B7FE8" w14:paraId="0BC815B8" w14:textId="77777777">
        <w:tblPrEx>
          <w:tblCellMar>
            <w:top w:w="0" w:type="dxa"/>
            <w:bottom w:w="0" w:type="dxa"/>
          </w:tblCellMar>
        </w:tblPrEx>
        <w:tc>
          <w:tcPr>
            <w:tcW w:w="2506" w:type="dxa"/>
            <w:tcMar>
              <w:top w:w="60" w:type="dxa"/>
              <w:left w:w="90" w:type="dxa"/>
              <w:bottom w:w="60" w:type="dxa"/>
              <w:right w:w="90" w:type="dxa"/>
            </w:tcMar>
          </w:tcPr>
          <w:p w14:paraId="0BC815B6" w14:textId="77777777" w:rsidR="005B7FE8" w:rsidRDefault="00B247BD">
            <w:pPr>
              <w:spacing w:after="40"/>
            </w:pPr>
            <w:r>
              <w:rPr>
                <w:sz w:val="19"/>
                <w:szCs w:val="19"/>
              </w:rPr>
              <w:t>Revoca</w:t>
            </w:r>
          </w:p>
        </w:tc>
        <w:tc>
          <w:tcPr>
            <w:tcW w:w="7132" w:type="dxa"/>
            <w:tcMar>
              <w:top w:w="60" w:type="dxa"/>
              <w:left w:w="90" w:type="dxa"/>
              <w:bottom w:w="60" w:type="dxa"/>
              <w:right w:w="90" w:type="dxa"/>
            </w:tcMar>
          </w:tcPr>
          <w:p w14:paraId="0BC815B7" w14:textId="77777777" w:rsidR="005B7FE8" w:rsidRDefault="00B247BD">
            <w:pPr>
              <w:spacing w:after="40"/>
            </w:pPr>
            <w:r>
              <w:rPr>
                <w:sz w:val="19"/>
                <w:szCs w:val="19"/>
              </w:rPr>
              <w:t>Il logout revoca la sessione sul server. Cambiando la password tutte le sessioni aperte decadono. Se un utente viene tolto da un'azienda o cambia ruolo, l'effetto è immediato (entro un minuto).</w:t>
            </w:r>
          </w:p>
        </w:tc>
      </w:tr>
      <w:tr w:rsidR="005B7FE8" w14:paraId="0BC815BB" w14:textId="77777777">
        <w:tblPrEx>
          <w:tblCellMar>
            <w:top w:w="0" w:type="dxa"/>
            <w:bottom w:w="0" w:type="dxa"/>
          </w:tblCellMar>
        </w:tblPrEx>
        <w:tc>
          <w:tcPr>
            <w:tcW w:w="2506" w:type="dxa"/>
            <w:tcMar>
              <w:top w:w="60" w:type="dxa"/>
              <w:left w:w="90" w:type="dxa"/>
              <w:bottom w:w="60" w:type="dxa"/>
              <w:right w:w="90" w:type="dxa"/>
            </w:tcMar>
          </w:tcPr>
          <w:p w14:paraId="0BC815B9" w14:textId="77777777" w:rsidR="005B7FE8" w:rsidRDefault="00B247BD">
            <w:pPr>
              <w:spacing w:after="40"/>
            </w:pPr>
            <w:r>
              <w:rPr>
                <w:sz w:val="19"/>
                <w:szCs w:val="19"/>
              </w:rPr>
              <w:t>Protezione dai tentativi</w:t>
            </w:r>
          </w:p>
        </w:tc>
        <w:tc>
          <w:tcPr>
            <w:tcW w:w="7132" w:type="dxa"/>
            <w:tcMar>
              <w:top w:w="60" w:type="dxa"/>
              <w:left w:w="90" w:type="dxa"/>
              <w:bottom w:w="60" w:type="dxa"/>
              <w:right w:w="90" w:type="dxa"/>
            </w:tcMar>
          </w:tcPr>
          <w:p w14:paraId="0BC815BA" w14:textId="77777777" w:rsidR="005B7FE8" w:rsidRDefault="00B247BD">
            <w:pPr>
              <w:spacing w:after="40"/>
            </w:pPr>
            <w:r>
              <w:rPr>
                <w:sz w:val="19"/>
                <w:szCs w:val="19"/>
              </w:rPr>
              <w:t>Massimo 10 tentativi di login ogni 15 minuti per indirizzo IP e 30 password errate ogni 15 minuti per account (blocco di 15 minuti); limiti anche su registrazione, recupero password e magic link. Nome e cognome della registrazione sono validati, così le email di servizio non si possono usare per il phishing.</w:t>
            </w:r>
          </w:p>
        </w:tc>
      </w:tr>
      <w:tr w:rsidR="005B7FE8" w14:paraId="0BC815BE" w14:textId="77777777">
        <w:tblPrEx>
          <w:tblCellMar>
            <w:top w:w="0" w:type="dxa"/>
            <w:bottom w:w="0" w:type="dxa"/>
          </w:tblCellMar>
        </w:tblPrEx>
        <w:tc>
          <w:tcPr>
            <w:tcW w:w="2506" w:type="dxa"/>
            <w:tcMar>
              <w:top w:w="60" w:type="dxa"/>
              <w:left w:w="90" w:type="dxa"/>
              <w:bottom w:w="60" w:type="dxa"/>
              <w:right w:w="90" w:type="dxa"/>
            </w:tcMar>
          </w:tcPr>
          <w:p w14:paraId="0BC815BC" w14:textId="77777777" w:rsidR="005B7FE8" w:rsidRDefault="00B247BD">
            <w:pPr>
              <w:spacing w:after="40"/>
            </w:pPr>
            <w:r>
              <w:rPr>
                <w:sz w:val="19"/>
                <w:szCs w:val="19"/>
              </w:rPr>
              <w:t>Riservatezza degli account</w:t>
            </w:r>
          </w:p>
        </w:tc>
        <w:tc>
          <w:tcPr>
            <w:tcW w:w="7132" w:type="dxa"/>
            <w:tcMar>
              <w:top w:w="60" w:type="dxa"/>
              <w:left w:w="90" w:type="dxa"/>
              <w:bottom w:w="60" w:type="dxa"/>
              <w:right w:w="90" w:type="dxa"/>
            </w:tcMar>
          </w:tcPr>
          <w:p w14:paraId="0BC815BD" w14:textId="77777777" w:rsidR="005B7FE8" w:rsidRDefault="00B247BD">
            <w:pPr>
              <w:spacing w:after="40"/>
            </w:pPr>
            <w:r>
              <w:rPr>
                <w:sz w:val="19"/>
                <w:szCs w:val="19"/>
              </w:rPr>
              <w:t>Login, recupero password, magic link e registrazione rispondono allo stesso modo per email esistenti e non: non si può scoprire chi è registrato.</w:t>
            </w:r>
          </w:p>
        </w:tc>
      </w:tr>
      <w:tr w:rsidR="005B7FE8" w14:paraId="0BC815C1" w14:textId="77777777">
        <w:tblPrEx>
          <w:tblCellMar>
            <w:top w:w="0" w:type="dxa"/>
            <w:bottom w:w="0" w:type="dxa"/>
          </w:tblCellMar>
        </w:tblPrEx>
        <w:tc>
          <w:tcPr>
            <w:tcW w:w="2506" w:type="dxa"/>
            <w:tcMar>
              <w:top w:w="60" w:type="dxa"/>
              <w:left w:w="90" w:type="dxa"/>
              <w:bottom w:w="60" w:type="dxa"/>
              <w:right w:w="90" w:type="dxa"/>
            </w:tcMar>
          </w:tcPr>
          <w:p w14:paraId="0BC815BF" w14:textId="77777777" w:rsidR="005B7FE8" w:rsidRDefault="00B247BD">
            <w:pPr>
              <w:spacing w:after="40"/>
            </w:pPr>
            <w:r>
              <w:rPr>
                <w:sz w:val="19"/>
                <w:szCs w:val="19"/>
              </w:rPr>
              <w:t>Protezione CSRF</w:t>
            </w:r>
          </w:p>
        </w:tc>
        <w:tc>
          <w:tcPr>
            <w:tcW w:w="7132" w:type="dxa"/>
            <w:tcMar>
              <w:top w:w="60" w:type="dxa"/>
              <w:left w:w="90" w:type="dxa"/>
              <w:bottom w:w="60" w:type="dxa"/>
              <w:right w:w="90" w:type="dxa"/>
            </w:tcMar>
          </w:tcPr>
          <w:p w14:paraId="0BC815C0" w14:textId="77777777" w:rsidR="005B7FE8" w:rsidRDefault="00B247BD">
            <w:pPr>
              <w:spacing w:after="40"/>
            </w:pPr>
            <w:r>
              <w:rPr>
                <w:sz w:val="19"/>
                <w:szCs w:val="19"/>
              </w:rPr>
              <w:t>Ogni chiamata deve avere sia il cookie sia un'intestazione che solo le pagine di Projexa inviano; il cookie non viaggia nelle richieste partite da altri siti.</w:t>
            </w:r>
          </w:p>
        </w:tc>
      </w:tr>
    </w:tbl>
    <w:p w14:paraId="0BC815C2" w14:textId="77777777" w:rsidR="005B7FE8" w:rsidRDefault="00B247BD">
      <w:pPr>
        <w:pStyle w:val="Titolo1"/>
        <w:spacing w:before="360" w:after="160"/>
      </w:pPr>
      <w:bookmarkStart w:id="10" w:name="_Toc243167393"/>
      <w:r>
        <w:t>8. Controllo degli accessi ai dati</w:t>
      </w:r>
      <w:bookmarkEnd w:id="10"/>
    </w:p>
    <w:p w14:paraId="0BC815C3" w14:textId="77777777" w:rsidR="005B7FE8" w:rsidRDefault="00B247BD">
      <w:pPr>
        <w:pStyle w:val="Paragrafoelenco"/>
        <w:numPr>
          <w:ilvl w:val="0"/>
          <w:numId w:val="2"/>
        </w:numPr>
        <w:spacing w:after="80" w:line="264" w:lineRule="auto"/>
      </w:pPr>
      <w:r>
        <w:rPr>
          <w:b/>
          <w:bCs/>
        </w:rPr>
        <w:t>Separazione tra aziende.</w:t>
      </w:r>
      <w:r>
        <w:t xml:space="preserve"> Un utente vede solo i dati della propria azienda (tenant); il controllo è fatto dal server su ogni richiesta, non dalla pagina.</w:t>
      </w:r>
    </w:p>
    <w:p w14:paraId="0BC815C4" w14:textId="77777777" w:rsidR="005B7FE8" w:rsidRDefault="00B247BD">
      <w:pPr>
        <w:pStyle w:val="Paragrafoelenco"/>
        <w:numPr>
          <w:ilvl w:val="0"/>
          <w:numId w:val="2"/>
        </w:numPr>
        <w:spacing w:after="80" w:line="264" w:lineRule="auto"/>
      </w:pPr>
      <w:r>
        <w:rPr>
          <w:b/>
          <w:bCs/>
        </w:rPr>
        <w:t>Separazione tra colleghi.</w:t>
      </w:r>
      <w:r>
        <w:t xml:space="preserve"> Nella stessa azienda ogni utente vede e modifica i propri dati. Eccezioni esplicite: clienti condivisi da un collega (in lettura o in scrittura, a scelta di chi condivide) e, per chi è indicato come Manager, i dati dei collaboratori diretti in sola lettura.</w:t>
      </w:r>
    </w:p>
    <w:p w14:paraId="0BC815C5" w14:textId="77777777" w:rsidR="005B7FE8" w:rsidRDefault="00B247BD">
      <w:pPr>
        <w:pStyle w:val="Paragrafoelenco"/>
        <w:numPr>
          <w:ilvl w:val="0"/>
          <w:numId w:val="2"/>
        </w:numPr>
        <w:spacing w:after="80" w:line="264" w:lineRule="auto"/>
      </w:pPr>
      <w:r>
        <w:rPr>
          <w:b/>
          <w:bCs/>
        </w:rPr>
        <w:t>Ruoli.</w:t>
      </w:r>
      <w:r>
        <w:t xml:space="preserve"> Ogni riga indica quali ruoli possono modificarla; la configurazione (strutture, ruoli, voci di costo, release) è riservata all'amministratore. Solo i super-utenti creano nuovi utenti; solo il proprietario di un cliente ne modifica le condivisioni.</w:t>
      </w:r>
    </w:p>
    <w:p w14:paraId="0BC815C6" w14:textId="77777777" w:rsidR="005B7FE8" w:rsidRDefault="00B247BD">
      <w:pPr>
        <w:pStyle w:val="Paragrafoelenco"/>
        <w:numPr>
          <w:ilvl w:val="0"/>
          <w:numId w:val="2"/>
        </w:numPr>
        <w:spacing w:after="80" w:line="264" w:lineRule="auto"/>
      </w:pPr>
      <w:r>
        <w:rPr>
          <w:b/>
          <w:bCs/>
        </w:rPr>
        <w:t>Campi configurabili.</w:t>
      </w:r>
      <w:r>
        <w:t xml:space="preserve"> I campi che leggono o scrivono altre tabelle possono puntare solo a tabelle ammesse, mai a tabelle di sistema; i menu a tendina non elencano mai utenti o aziende di altri tenant.</w:t>
      </w:r>
    </w:p>
    <w:p w14:paraId="0BC815C7" w14:textId="77777777" w:rsidR="005B7FE8" w:rsidRDefault="00B247BD">
      <w:pPr>
        <w:pStyle w:val="Paragrafoelenco"/>
        <w:numPr>
          <w:ilvl w:val="0"/>
          <w:numId w:val="2"/>
        </w:numPr>
        <w:spacing w:after="80" w:line="264" w:lineRule="auto"/>
      </w:pPr>
      <w:r>
        <w:rPr>
          <w:b/>
          <w:bCs/>
        </w:rPr>
        <w:t>Amministratore unico.</w:t>
      </w:r>
      <w:r>
        <w:t xml:space="preserve"> Il ruolo di amministratore di sistema è riservato a un solo account dell'azienda che gestisce Projexa; un amministratore di un'azienda cliente non può assegnarselo.</w:t>
      </w:r>
    </w:p>
    <w:p w14:paraId="0BC815C8" w14:textId="77777777" w:rsidR="005B7FE8" w:rsidRDefault="00B247BD">
      <w:pPr>
        <w:pStyle w:val="Paragrafoelenco"/>
        <w:numPr>
          <w:ilvl w:val="0"/>
          <w:numId w:val="2"/>
        </w:numPr>
        <w:spacing w:after="80" w:line="264" w:lineRule="auto"/>
      </w:pPr>
      <w:r>
        <w:rPr>
          <w:b/>
          <w:bCs/>
        </w:rPr>
        <w:t>Strumenti di amministrazione.</w:t>
      </w:r>
      <w:r>
        <w:t xml:space="preserve"> L'editor SQL è spento in produzione (doppio blocco nella configurazione); la pagina di gestione delle tabelle è raggiungibile solo dal server stesso, non da internet.</w:t>
      </w:r>
    </w:p>
    <w:p w14:paraId="0BC815C9" w14:textId="77777777" w:rsidR="005B7FE8" w:rsidRDefault="00B247BD">
      <w:pPr>
        <w:pStyle w:val="Titolo1"/>
        <w:spacing w:before="360" w:after="160"/>
      </w:pPr>
      <w:bookmarkStart w:id="11" w:name="_Toc243167394"/>
      <w:r>
        <w:lastRenderedPageBreak/>
        <w:t>9. Cifratura dei dati</w:t>
      </w:r>
      <w:bookmarkEnd w:id="11"/>
    </w:p>
    <w:p w14:paraId="0BC815CA" w14:textId="77777777" w:rsidR="005B7FE8" w:rsidRDefault="00B247BD">
      <w:pPr>
        <w:pStyle w:val="Titolo2"/>
        <w:spacing w:before="240" w:after="120"/>
      </w:pPr>
      <w:bookmarkStart w:id="12" w:name="_Toc243167395"/>
      <w:r>
        <w:t>9.1 In transito</w:t>
      </w:r>
      <w:bookmarkEnd w:id="12"/>
    </w:p>
    <w:p w14:paraId="0BC815CB" w14:textId="77777777" w:rsidR="005B7FE8" w:rsidRDefault="00B247BD">
      <w:pPr>
        <w:spacing w:after="120" w:line="276" w:lineRule="auto"/>
      </w:pPr>
      <w:r>
        <w:t>Tutte le comunicazioni tra browser e server sono cifrate con HTTPS (TLS, certificati rinnovati automaticamente). Il server impone HTTPS anche alle visite successive (HSTS, 180 giorni). Le chiamate verso i fornitori esterni (Google, Microsoft, Atlassian, fornitori di AI, Oracle) avvengono tutte in HTTPS.</w:t>
      </w:r>
    </w:p>
    <w:p w14:paraId="0BC815CC" w14:textId="77777777" w:rsidR="005B7FE8" w:rsidRDefault="00B247BD">
      <w:pPr>
        <w:pStyle w:val="Titolo2"/>
        <w:spacing w:before="240" w:after="120"/>
      </w:pPr>
      <w:bookmarkStart w:id="13" w:name="_Toc243167396"/>
      <w:r>
        <w:t>9.2 A riposo</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6168"/>
      </w:tblGrid>
      <w:tr w:rsidR="005B7FE8" w14:paraId="0BC815CF" w14:textId="77777777">
        <w:tblPrEx>
          <w:tblCellMar>
            <w:top w:w="0" w:type="dxa"/>
            <w:bottom w:w="0" w:type="dxa"/>
          </w:tblCellMar>
        </w:tblPrEx>
        <w:trPr>
          <w:tblHeader/>
        </w:trPr>
        <w:tc>
          <w:tcPr>
            <w:tcW w:w="3470" w:type="dxa"/>
            <w:shd w:val="clear" w:color="auto" w:fill="EEF2FF"/>
            <w:tcMar>
              <w:top w:w="60" w:type="dxa"/>
              <w:left w:w="90" w:type="dxa"/>
              <w:bottom w:w="60" w:type="dxa"/>
              <w:right w:w="90" w:type="dxa"/>
            </w:tcMar>
          </w:tcPr>
          <w:p w14:paraId="0BC815CD" w14:textId="77777777" w:rsidR="005B7FE8" w:rsidRDefault="00B247BD">
            <w:pPr>
              <w:spacing w:after="40"/>
            </w:pPr>
            <w:r>
              <w:rPr>
                <w:b/>
                <w:bCs/>
                <w:color w:val="312E81"/>
                <w:sz w:val="19"/>
                <w:szCs w:val="19"/>
              </w:rPr>
              <w:t>Dato</w:t>
            </w:r>
          </w:p>
        </w:tc>
        <w:tc>
          <w:tcPr>
            <w:tcW w:w="6168" w:type="dxa"/>
            <w:shd w:val="clear" w:color="auto" w:fill="EEF2FF"/>
            <w:tcMar>
              <w:top w:w="60" w:type="dxa"/>
              <w:left w:w="90" w:type="dxa"/>
              <w:bottom w:w="60" w:type="dxa"/>
              <w:right w:w="90" w:type="dxa"/>
            </w:tcMar>
          </w:tcPr>
          <w:p w14:paraId="0BC815CE" w14:textId="77777777" w:rsidR="005B7FE8" w:rsidRDefault="00B247BD">
            <w:pPr>
              <w:spacing w:after="40"/>
            </w:pPr>
            <w:r>
              <w:rPr>
                <w:b/>
                <w:bCs/>
                <w:color w:val="312E81"/>
                <w:sz w:val="19"/>
                <w:szCs w:val="19"/>
              </w:rPr>
              <w:t>Protezione</w:t>
            </w:r>
          </w:p>
        </w:tc>
      </w:tr>
      <w:tr w:rsidR="005B7FE8" w14:paraId="0BC815D2" w14:textId="77777777">
        <w:tblPrEx>
          <w:tblCellMar>
            <w:top w:w="0" w:type="dxa"/>
            <w:bottom w:w="0" w:type="dxa"/>
          </w:tblCellMar>
        </w:tblPrEx>
        <w:tc>
          <w:tcPr>
            <w:tcW w:w="3470" w:type="dxa"/>
            <w:tcMar>
              <w:top w:w="60" w:type="dxa"/>
              <w:left w:w="90" w:type="dxa"/>
              <w:bottom w:w="60" w:type="dxa"/>
              <w:right w:w="90" w:type="dxa"/>
            </w:tcMar>
          </w:tcPr>
          <w:p w14:paraId="0BC815D0" w14:textId="77777777" w:rsidR="005B7FE8" w:rsidRDefault="00B247BD">
            <w:pPr>
              <w:spacing w:after="40"/>
            </w:pPr>
            <w:r>
              <w:rPr>
                <w:sz w:val="19"/>
                <w:szCs w:val="19"/>
              </w:rPr>
              <w:t>Password</w:t>
            </w:r>
          </w:p>
        </w:tc>
        <w:tc>
          <w:tcPr>
            <w:tcW w:w="6168" w:type="dxa"/>
            <w:tcMar>
              <w:top w:w="60" w:type="dxa"/>
              <w:left w:w="90" w:type="dxa"/>
              <w:bottom w:w="60" w:type="dxa"/>
              <w:right w:w="90" w:type="dxa"/>
            </w:tcMar>
          </w:tcPr>
          <w:p w14:paraId="0BC815D1" w14:textId="77777777" w:rsidR="005B7FE8" w:rsidRDefault="00B247BD">
            <w:pPr>
              <w:spacing w:after="40"/>
            </w:pPr>
            <w:r>
              <w:rPr>
                <w:sz w:val="19"/>
                <w:szCs w:val="19"/>
              </w:rPr>
              <w:t>Impronta bcrypt (non reversibile)</w:t>
            </w:r>
          </w:p>
        </w:tc>
      </w:tr>
      <w:tr w:rsidR="005B7FE8" w14:paraId="0BC815D5" w14:textId="77777777">
        <w:tblPrEx>
          <w:tblCellMar>
            <w:top w:w="0" w:type="dxa"/>
            <w:bottom w:w="0" w:type="dxa"/>
          </w:tblCellMar>
        </w:tblPrEx>
        <w:tc>
          <w:tcPr>
            <w:tcW w:w="3470" w:type="dxa"/>
            <w:tcMar>
              <w:top w:w="60" w:type="dxa"/>
              <w:left w:w="90" w:type="dxa"/>
              <w:bottom w:w="60" w:type="dxa"/>
              <w:right w:w="90" w:type="dxa"/>
            </w:tcMar>
          </w:tcPr>
          <w:p w14:paraId="0BC815D3" w14:textId="77777777" w:rsidR="005B7FE8" w:rsidRDefault="00B247BD">
            <w:pPr>
              <w:spacing w:after="40"/>
            </w:pPr>
            <w:r>
              <w:rPr>
                <w:sz w:val="19"/>
                <w:szCs w:val="19"/>
              </w:rPr>
              <w:t>Token delle integrazioni (Google, Microsoft, Jira) e chiavi API dei fornitori di AI</w:t>
            </w:r>
          </w:p>
        </w:tc>
        <w:tc>
          <w:tcPr>
            <w:tcW w:w="6168" w:type="dxa"/>
            <w:tcMar>
              <w:top w:w="60" w:type="dxa"/>
              <w:left w:w="90" w:type="dxa"/>
              <w:bottom w:w="60" w:type="dxa"/>
              <w:right w:w="90" w:type="dxa"/>
            </w:tcMar>
          </w:tcPr>
          <w:p w14:paraId="0BC815D4" w14:textId="77777777" w:rsidR="005B7FE8" w:rsidRDefault="00B247BD">
            <w:pPr>
              <w:spacing w:after="40"/>
            </w:pPr>
            <w:r>
              <w:rPr>
                <w:sz w:val="19"/>
                <w:szCs w:val="19"/>
              </w:rPr>
              <w:t>Cifrati con AES-256-GCM nel database delle credenziali; non tornano mai al browser</w:t>
            </w:r>
          </w:p>
        </w:tc>
      </w:tr>
      <w:tr w:rsidR="005B7FE8" w14:paraId="0BC815D8" w14:textId="77777777">
        <w:tblPrEx>
          <w:tblCellMar>
            <w:top w:w="0" w:type="dxa"/>
            <w:bottom w:w="0" w:type="dxa"/>
          </w:tblCellMar>
        </w:tblPrEx>
        <w:tc>
          <w:tcPr>
            <w:tcW w:w="3470" w:type="dxa"/>
            <w:tcMar>
              <w:top w:w="60" w:type="dxa"/>
              <w:left w:w="90" w:type="dxa"/>
              <w:bottom w:w="60" w:type="dxa"/>
              <w:right w:w="90" w:type="dxa"/>
            </w:tcMar>
          </w:tcPr>
          <w:p w14:paraId="0BC815D6" w14:textId="77777777" w:rsidR="005B7FE8" w:rsidRDefault="00B247BD">
            <w:pPr>
              <w:spacing w:after="40"/>
            </w:pPr>
            <w:r>
              <w:rPr>
                <w:sz w:val="19"/>
                <w:szCs w:val="19"/>
              </w:rPr>
              <w:t>Dati personali e testi</w:t>
            </w:r>
          </w:p>
        </w:tc>
        <w:tc>
          <w:tcPr>
            <w:tcW w:w="6168" w:type="dxa"/>
            <w:tcMar>
              <w:top w:w="60" w:type="dxa"/>
              <w:left w:w="90" w:type="dxa"/>
              <w:bottom w:w="60" w:type="dxa"/>
              <w:right w:w="90" w:type="dxa"/>
            </w:tcMar>
          </w:tcPr>
          <w:p w14:paraId="0BC815D7" w14:textId="77777777" w:rsidR="005B7FE8" w:rsidRDefault="00B247BD">
            <w:pPr>
              <w:spacing w:after="40"/>
            </w:pPr>
            <w:r>
              <w:rPr>
                <w:sz w:val="19"/>
                <w:szCs w:val="19"/>
              </w:rPr>
              <w:t>Cifratura a livello di campo con AES-256-GCM (chiave fuori dal database, solo sul server): sul database il valore è illeggibile, l'applicazione lo mostra in chiaro solo a chi ha i permessi</w:t>
            </w:r>
          </w:p>
        </w:tc>
      </w:tr>
      <w:tr w:rsidR="005B7FE8" w14:paraId="0BC815DB" w14:textId="77777777">
        <w:tblPrEx>
          <w:tblCellMar>
            <w:top w:w="0" w:type="dxa"/>
            <w:bottom w:w="0" w:type="dxa"/>
          </w:tblCellMar>
        </w:tblPrEx>
        <w:tc>
          <w:tcPr>
            <w:tcW w:w="3470" w:type="dxa"/>
            <w:tcMar>
              <w:top w:w="60" w:type="dxa"/>
              <w:left w:w="90" w:type="dxa"/>
              <w:bottom w:w="60" w:type="dxa"/>
              <w:right w:w="90" w:type="dxa"/>
            </w:tcMar>
          </w:tcPr>
          <w:p w14:paraId="0BC815D9" w14:textId="77777777" w:rsidR="005B7FE8" w:rsidRDefault="00B247BD">
            <w:pPr>
              <w:spacing w:after="40"/>
            </w:pPr>
            <w:r>
              <w:rPr>
                <w:sz w:val="19"/>
                <w:szCs w:val="19"/>
              </w:rPr>
              <w:t>Valori numerici e date</w:t>
            </w:r>
          </w:p>
        </w:tc>
        <w:tc>
          <w:tcPr>
            <w:tcW w:w="6168" w:type="dxa"/>
            <w:tcMar>
              <w:top w:w="60" w:type="dxa"/>
              <w:left w:w="90" w:type="dxa"/>
              <w:bottom w:w="60" w:type="dxa"/>
              <w:right w:w="90" w:type="dxa"/>
            </w:tcMar>
          </w:tcPr>
          <w:p w14:paraId="0BC815DA" w14:textId="77777777" w:rsidR="005B7FE8" w:rsidRDefault="00B247BD">
            <w:pPr>
              <w:spacing w:after="40"/>
            </w:pPr>
            <w:r>
              <w:rPr>
                <w:sz w:val="19"/>
                <w:szCs w:val="19"/>
              </w:rPr>
              <w:t>Non cifrabili per campo (servono a somme, filtri e ordinamenti): protetti dalla cifratura del disco, dai permessi e dall'isolamento per utente</w:t>
            </w:r>
          </w:p>
        </w:tc>
      </w:tr>
      <w:tr w:rsidR="005B7FE8" w14:paraId="0BC815DE" w14:textId="77777777">
        <w:tblPrEx>
          <w:tblCellMar>
            <w:top w:w="0" w:type="dxa"/>
            <w:bottom w:w="0" w:type="dxa"/>
          </w:tblCellMar>
        </w:tblPrEx>
        <w:tc>
          <w:tcPr>
            <w:tcW w:w="3470" w:type="dxa"/>
            <w:tcMar>
              <w:top w:w="60" w:type="dxa"/>
              <w:left w:w="90" w:type="dxa"/>
              <w:bottom w:w="60" w:type="dxa"/>
              <w:right w:w="90" w:type="dxa"/>
            </w:tcMar>
          </w:tcPr>
          <w:p w14:paraId="0BC815DC" w14:textId="77777777" w:rsidR="005B7FE8" w:rsidRDefault="00B247BD">
            <w:pPr>
              <w:spacing w:after="40"/>
            </w:pPr>
            <w:r>
              <w:rPr>
                <w:sz w:val="19"/>
                <w:szCs w:val="19"/>
              </w:rPr>
              <w:t>Log di audit</w:t>
            </w:r>
          </w:p>
        </w:tc>
        <w:tc>
          <w:tcPr>
            <w:tcW w:w="6168" w:type="dxa"/>
            <w:tcMar>
              <w:top w:w="60" w:type="dxa"/>
              <w:left w:w="90" w:type="dxa"/>
              <w:bottom w:w="60" w:type="dxa"/>
              <w:right w:w="90" w:type="dxa"/>
            </w:tcMar>
          </w:tcPr>
          <w:p w14:paraId="0BC815DD" w14:textId="77777777" w:rsidR="005B7FE8" w:rsidRDefault="00B247BD">
            <w:pPr>
              <w:spacing w:after="40"/>
            </w:pPr>
            <w:r>
              <w:rPr>
                <w:sz w:val="19"/>
                <w:szCs w:val="19"/>
              </w:rPr>
              <w:t>I valori cifrati restano cifrati anche nei log; password e token sono mascherati</w:t>
            </w:r>
          </w:p>
        </w:tc>
      </w:tr>
      <w:tr w:rsidR="005B7FE8" w14:paraId="0BC815E1" w14:textId="77777777">
        <w:tblPrEx>
          <w:tblCellMar>
            <w:top w:w="0" w:type="dxa"/>
            <w:bottom w:w="0" w:type="dxa"/>
          </w:tblCellMar>
        </w:tblPrEx>
        <w:tc>
          <w:tcPr>
            <w:tcW w:w="3470" w:type="dxa"/>
            <w:tcMar>
              <w:top w:w="60" w:type="dxa"/>
              <w:left w:w="90" w:type="dxa"/>
              <w:bottom w:w="60" w:type="dxa"/>
              <w:right w:w="90" w:type="dxa"/>
            </w:tcMar>
          </w:tcPr>
          <w:p w14:paraId="0BC815DF" w14:textId="77777777" w:rsidR="005B7FE8" w:rsidRDefault="00B247BD">
            <w:pPr>
              <w:spacing w:after="40"/>
            </w:pPr>
            <w:r>
              <w:rPr>
                <w:sz w:val="19"/>
                <w:szCs w:val="19"/>
              </w:rPr>
              <w:t>Backup</w:t>
            </w:r>
          </w:p>
        </w:tc>
        <w:tc>
          <w:tcPr>
            <w:tcW w:w="6168" w:type="dxa"/>
            <w:tcMar>
              <w:top w:w="60" w:type="dxa"/>
              <w:left w:w="90" w:type="dxa"/>
              <w:bottom w:w="60" w:type="dxa"/>
              <w:right w:w="90" w:type="dxa"/>
            </w:tcMar>
          </w:tcPr>
          <w:p w14:paraId="0BC815E0" w14:textId="77777777" w:rsidR="005B7FE8" w:rsidRDefault="00B247BD">
            <w:pPr>
              <w:spacing w:after="40"/>
            </w:pPr>
            <w:r>
              <w:rPr>
                <w:sz w:val="19"/>
                <w:szCs w:val="19"/>
              </w:rPr>
              <w:t>Oracle Object Storage cifra tutti gli oggetti a riposo (AES-256, chiavi gestite da Oracle)</w:t>
            </w:r>
          </w:p>
        </w:tc>
      </w:tr>
      <w:tr w:rsidR="005B7FE8" w14:paraId="0BC815E4" w14:textId="77777777">
        <w:tblPrEx>
          <w:tblCellMar>
            <w:top w:w="0" w:type="dxa"/>
            <w:bottom w:w="0" w:type="dxa"/>
          </w:tblCellMar>
        </w:tblPrEx>
        <w:tc>
          <w:tcPr>
            <w:tcW w:w="3470" w:type="dxa"/>
            <w:tcMar>
              <w:top w:w="60" w:type="dxa"/>
              <w:left w:w="90" w:type="dxa"/>
              <w:bottom w:w="60" w:type="dxa"/>
              <w:right w:w="90" w:type="dxa"/>
            </w:tcMar>
          </w:tcPr>
          <w:p w14:paraId="0BC815E2" w14:textId="77777777" w:rsidR="005B7FE8" w:rsidRDefault="00B247BD">
            <w:pPr>
              <w:spacing w:after="40"/>
            </w:pPr>
            <w:r>
              <w:rPr>
                <w:sz w:val="19"/>
                <w:szCs w:val="19"/>
              </w:rPr>
              <w:t>Disco del server</w:t>
            </w:r>
          </w:p>
        </w:tc>
        <w:tc>
          <w:tcPr>
            <w:tcW w:w="6168" w:type="dxa"/>
            <w:tcMar>
              <w:top w:w="60" w:type="dxa"/>
              <w:left w:w="90" w:type="dxa"/>
              <w:bottom w:w="60" w:type="dxa"/>
              <w:right w:w="90" w:type="dxa"/>
            </w:tcMar>
          </w:tcPr>
          <w:p w14:paraId="0BC815E3" w14:textId="77777777" w:rsidR="005B7FE8" w:rsidRDefault="00B247BD">
            <w:pPr>
              <w:spacing w:after="40"/>
            </w:pPr>
            <w:r>
              <w:rPr>
                <w:sz w:val="19"/>
                <w:szCs w:val="19"/>
              </w:rPr>
              <w:t>Volume a blocchi Oracle, cifrato a riposo dalla piattaforma</w:t>
            </w:r>
          </w:p>
        </w:tc>
      </w:tr>
    </w:tbl>
    <w:p w14:paraId="0BC815E5" w14:textId="77777777" w:rsidR="005B7FE8" w:rsidRDefault="00B247BD">
      <w:pPr>
        <w:pBdr>
          <w:left w:val="single" w:sz="18" w:space="6" w:color="F59E0B"/>
        </w:pBdr>
        <w:shd w:val="clear" w:color="auto" w:fill="FFFBEB"/>
        <w:spacing w:before="120" w:after="160" w:line="264" w:lineRule="auto"/>
      </w:pPr>
      <w:r>
        <w:rPr>
          <w:b/>
          <w:bCs/>
          <w:color w:val="92400E"/>
        </w:rPr>
        <w:t xml:space="preserve">Copertura della cifratura di campo: </w:t>
      </w:r>
      <w:r>
        <w:rPr>
          <w:color w:val="92400E"/>
        </w:rPr>
        <w:t>tutte le tabelle con dati personali o testi liberi: anagrafica e recapiti dei clienti, descrizioni e note dei progetti, rubrica, contatti, componenti dei team, riunioni e recap, attività, rischi, decisioni, Change Request, azioni del cliente, issue, task, operatori dei ticket MySupport, utenti. Restano in chiaro solo i campi tecnici usati dal server per filtrare e calcolare (stati, tipologie, anni, date, codici, numeri) e le impostazioni, che contengono configurazione e non dati personali. La regola è appli</w:t>
      </w:r>
      <w:r>
        <w:rPr>
          <w:color w:val="92400E"/>
        </w:rPr>
        <w:t>cata a ogni scrittura e verificata sul database (ottobre 2026: nessun valore personale in chiaro).</w:t>
      </w:r>
    </w:p>
    <w:p w14:paraId="0BC815E6" w14:textId="77777777" w:rsidR="005B7FE8" w:rsidRDefault="00B247BD">
      <w:pPr>
        <w:pStyle w:val="Titolo1"/>
        <w:spacing w:before="360" w:after="160"/>
      </w:pPr>
      <w:bookmarkStart w:id="14" w:name="_Toc243167397"/>
      <w:r>
        <w:t>10. Protezione dell'applicazione web</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5B7FE8" w14:paraId="0BC815E9" w14:textId="77777777">
        <w:tblPrEx>
          <w:tblCellMar>
            <w:top w:w="0" w:type="dxa"/>
            <w:bottom w:w="0" w:type="dxa"/>
          </w:tblCellMar>
        </w:tblPrEx>
        <w:trPr>
          <w:tblHeader/>
        </w:trPr>
        <w:tc>
          <w:tcPr>
            <w:tcW w:w="2891" w:type="dxa"/>
            <w:shd w:val="clear" w:color="auto" w:fill="EEF2FF"/>
            <w:tcMar>
              <w:top w:w="60" w:type="dxa"/>
              <w:left w:w="90" w:type="dxa"/>
              <w:bottom w:w="60" w:type="dxa"/>
              <w:right w:w="90" w:type="dxa"/>
            </w:tcMar>
          </w:tcPr>
          <w:p w14:paraId="0BC815E7" w14:textId="77777777" w:rsidR="005B7FE8" w:rsidRDefault="00B247BD">
            <w:pPr>
              <w:spacing w:after="40"/>
            </w:pPr>
            <w:r>
              <w:rPr>
                <w:b/>
                <w:bCs/>
                <w:color w:val="312E81"/>
                <w:sz w:val="19"/>
                <w:szCs w:val="19"/>
              </w:rPr>
              <w:t>Rischio</w:t>
            </w:r>
          </w:p>
        </w:tc>
        <w:tc>
          <w:tcPr>
            <w:tcW w:w="6747" w:type="dxa"/>
            <w:shd w:val="clear" w:color="auto" w:fill="EEF2FF"/>
            <w:tcMar>
              <w:top w:w="60" w:type="dxa"/>
              <w:left w:w="90" w:type="dxa"/>
              <w:bottom w:w="60" w:type="dxa"/>
              <w:right w:w="90" w:type="dxa"/>
            </w:tcMar>
          </w:tcPr>
          <w:p w14:paraId="0BC815E8" w14:textId="77777777" w:rsidR="005B7FE8" w:rsidRDefault="00B247BD">
            <w:pPr>
              <w:spacing w:after="40"/>
            </w:pPr>
            <w:r>
              <w:rPr>
                <w:b/>
                <w:bCs/>
                <w:color w:val="312E81"/>
                <w:sz w:val="19"/>
                <w:szCs w:val="19"/>
              </w:rPr>
              <w:t>Contromisura</w:t>
            </w:r>
          </w:p>
        </w:tc>
      </w:tr>
      <w:tr w:rsidR="005B7FE8" w14:paraId="0BC815EC" w14:textId="77777777">
        <w:tblPrEx>
          <w:tblCellMar>
            <w:top w:w="0" w:type="dxa"/>
            <w:bottom w:w="0" w:type="dxa"/>
          </w:tblCellMar>
        </w:tblPrEx>
        <w:tc>
          <w:tcPr>
            <w:tcW w:w="2891" w:type="dxa"/>
            <w:tcMar>
              <w:top w:w="60" w:type="dxa"/>
              <w:left w:w="90" w:type="dxa"/>
              <w:bottom w:w="60" w:type="dxa"/>
              <w:right w:w="90" w:type="dxa"/>
            </w:tcMar>
          </w:tcPr>
          <w:p w14:paraId="0BC815EA" w14:textId="77777777" w:rsidR="005B7FE8" w:rsidRDefault="00B247BD">
            <w:pPr>
              <w:spacing w:after="40"/>
            </w:pPr>
            <w:r>
              <w:rPr>
                <w:sz w:val="19"/>
                <w:szCs w:val="19"/>
              </w:rPr>
              <w:t>Script malevoli nelle pagine (XSS)</w:t>
            </w:r>
          </w:p>
        </w:tc>
        <w:tc>
          <w:tcPr>
            <w:tcW w:w="6747" w:type="dxa"/>
            <w:tcMar>
              <w:top w:w="60" w:type="dxa"/>
              <w:left w:w="90" w:type="dxa"/>
              <w:bottom w:w="60" w:type="dxa"/>
              <w:right w:w="90" w:type="dxa"/>
            </w:tcMar>
          </w:tcPr>
          <w:p w14:paraId="0BC815EB" w14:textId="77777777" w:rsidR="005B7FE8" w:rsidRDefault="00B247BD">
            <w:pPr>
              <w:spacing w:after="40"/>
            </w:pPr>
            <w:r>
              <w:rPr>
                <w:sz w:val="19"/>
                <w:szCs w:val="19"/>
              </w:rPr>
              <w:t>Content-Security-Policy: il browser esegue solo i file di Projexa, del CDN autorizzato e gli script delle pagine riconosciuti dalla loro impronta crittografica (SHA-256). Script iniettati e attributi «onclick» non vengono eseguiti. I dati mostrati nelle pagine passano da una funzione di escape e i link costruiti dai dati ammettono solo http(s), mailto e percorsi (mai «javascript:»). La sessione comunque non è leggibile da JavaScript.</w:t>
            </w:r>
          </w:p>
        </w:tc>
      </w:tr>
      <w:tr w:rsidR="005B7FE8" w14:paraId="0BC815EF" w14:textId="77777777">
        <w:tblPrEx>
          <w:tblCellMar>
            <w:top w:w="0" w:type="dxa"/>
            <w:bottom w:w="0" w:type="dxa"/>
          </w:tblCellMar>
        </w:tblPrEx>
        <w:tc>
          <w:tcPr>
            <w:tcW w:w="2891" w:type="dxa"/>
            <w:tcMar>
              <w:top w:w="60" w:type="dxa"/>
              <w:left w:w="90" w:type="dxa"/>
              <w:bottom w:w="60" w:type="dxa"/>
              <w:right w:w="90" w:type="dxa"/>
            </w:tcMar>
          </w:tcPr>
          <w:p w14:paraId="0BC815ED" w14:textId="77777777" w:rsidR="005B7FE8" w:rsidRDefault="00B247BD">
            <w:pPr>
              <w:spacing w:after="40"/>
            </w:pPr>
            <w:r>
              <w:rPr>
                <w:sz w:val="19"/>
                <w:szCs w:val="19"/>
              </w:rPr>
              <w:t>Inserimento di comandi SQL</w:t>
            </w:r>
          </w:p>
        </w:tc>
        <w:tc>
          <w:tcPr>
            <w:tcW w:w="6747" w:type="dxa"/>
            <w:tcMar>
              <w:top w:w="60" w:type="dxa"/>
              <w:left w:w="90" w:type="dxa"/>
              <w:bottom w:w="60" w:type="dxa"/>
              <w:right w:w="90" w:type="dxa"/>
            </w:tcMar>
          </w:tcPr>
          <w:p w14:paraId="0BC815EE" w14:textId="77777777" w:rsidR="005B7FE8" w:rsidRDefault="00B247BD">
            <w:pPr>
              <w:spacing w:after="40"/>
            </w:pPr>
            <w:r>
              <w:rPr>
                <w:sz w:val="19"/>
                <w:szCs w:val="19"/>
              </w:rPr>
              <w:t>Query sempre parametrizzate; i nomi di tabelle e colonne sono controllati con un elenco ammesso</w:t>
            </w:r>
          </w:p>
        </w:tc>
      </w:tr>
      <w:tr w:rsidR="005B7FE8" w14:paraId="0BC815F2" w14:textId="77777777">
        <w:tblPrEx>
          <w:tblCellMar>
            <w:top w:w="0" w:type="dxa"/>
            <w:bottom w:w="0" w:type="dxa"/>
          </w:tblCellMar>
        </w:tblPrEx>
        <w:tc>
          <w:tcPr>
            <w:tcW w:w="2891" w:type="dxa"/>
            <w:tcMar>
              <w:top w:w="60" w:type="dxa"/>
              <w:left w:w="90" w:type="dxa"/>
              <w:bottom w:w="60" w:type="dxa"/>
              <w:right w:w="90" w:type="dxa"/>
            </w:tcMar>
          </w:tcPr>
          <w:p w14:paraId="0BC815F0" w14:textId="77777777" w:rsidR="005B7FE8" w:rsidRDefault="00B247BD">
            <w:pPr>
              <w:spacing w:after="40"/>
            </w:pPr>
            <w:r>
              <w:rPr>
                <w:sz w:val="19"/>
                <w:szCs w:val="19"/>
              </w:rPr>
              <w:t>Pagine incorniciate da altri siti (clickjacking)</w:t>
            </w:r>
          </w:p>
        </w:tc>
        <w:tc>
          <w:tcPr>
            <w:tcW w:w="6747" w:type="dxa"/>
            <w:tcMar>
              <w:top w:w="60" w:type="dxa"/>
              <w:left w:w="90" w:type="dxa"/>
              <w:bottom w:w="60" w:type="dxa"/>
              <w:right w:w="90" w:type="dxa"/>
            </w:tcMar>
          </w:tcPr>
          <w:p w14:paraId="0BC815F1" w14:textId="77777777" w:rsidR="005B7FE8" w:rsidRDefault="00B247BD">
            <w:pPr>
              <w:spacing w:after="40"/>
            </w:pPr>
            <w:r>
              <w:rPr>
                <w:sz w:val="19"/>
                <w:szCs w:val="19"/>
              </w:rPr>
              <w:t>X-Frame-Options e frame-ancestors: solo Projexa può incorniciare le proprie pagine</w:t>
            </w:r>
          </w:p>
        </w:tc>
      </w:tr>
      <w:tr w:rsidR="005B7FE8" w14:paraId="0BC815F5" w14:textId="77777777">
        <w:tblPrEx>
          <w:tblCellMar>
            <w:top w:w="0" w:type="dxa"/>
            <w:bottom w:w="0" w:type="dxa"/>
          </w:tblCellMar>
        </w:tblPrEx>
        <w:tc>
          <w:tcPr>
            <w:tcW w:w="2891" w:type="dxa"/>
            <w:tcMar>
              <w:top w:w="60" w:type="dxa"/>
              <w:left w:w="90" w:type="dxa"/>
              <w:bottom w:w="60" w:type="dxa"/>
              <w:right w:w="90" w:type="dxa"/>
            </w:tcMar>
          </w:tcPr>
          <w:p w14:paraId="0BC815F3" w14:textId="77777777" w:rsidR="005B7FE8" w:rsidRDefault="00B247BD">
            <w:pPr>
              <w:spacing w:after="40"/>
            </w:pPr>
            <w:r>
              <w:rPr>
                <w:sz w:val="19"/>
                <w:szCs w:val="19"/>
              </w:rPr>
              <w:t>Richieste da altri siti</w:t>
            </w:r>
          </w:p>
        </w:tc>
        <w:tc>
          <w:tcPr>
            <w:tcW w:w="6747" w:type="dxa"/>
            <w:tcMar>
              <w:top w:w="60" w:type="dxa"/>
              <w:left w:w="90" w:type="dxa"/>
              <w:bottom w:w="60" w:type="dxa"/>
              <w:right w:w="90" w:type="dxa"/>
            </w:tcMar>
          </w:tcPr>
          <w:p w14:paraId="0BC815F4" w14:textId="77777777" w:rsidR="005B7FE8" w:rsidRDefault="00B247BD">
            <w:pPr>
              <w:spacing w:after="40"/>
            </w:pPr>
            <w:r>
              <w:rPr>
                <w:sz w:val="19"/>
                <w:szCs w:val="19"/>
              </w:rPr>
              <w:t>CORS limitato all'indirizzo ufficiale (le altre origini ricevono un rifiuto 403); cookie SameSite=Strict; intestazione obbligatoria</w:t>
            </w:r>
          </w:p>
        </w:tc>
      </w:tr>
      <w:tr w:rsidR="005B7FE8" w14:paraId="0BC815F8" w14:textId="77777777">
        <w:tblPrEx>
          <w:tblCellMar>
            <w:top w:w="0" w:type="dxa"/>
            <w:bottom w:w="0" w:type="dxa"/>
          </w:tblCellMar>
        </w:tblPrEx>
        <w:tc>
          <w:tcPr>
            <w:tcW w:w="2891" w:type="dxa"/>
            <w:tcMar>
              <w:top w:w="60" w:type="dxa"/>
              <w:left w:w="90" w:type="dxa"/>
              <w:bottom w:w="60" w:type="dxa"/>
              <w:right w:w="90" w:type="dxa"/>
            </w:tcMar>
          </w:tcPr>
          <w:p w14:paraId="0BC815F6" w14:textId="77777777" w:rsidR="005B7FE8" w:rsidRDefault="00B247BD">
            <w:pPr>
              <w:spacing w:after="40"/>
            </w:pPr>
            <w:r>
              <w:rPr>
                <w:sz w:val="19"/>
                <w:szCs w:val="19"/>
              </w:rPr>
              <w:t>File Office malevoli («zip bomb»)</w:t>
            </w:r>
          </w:p>
        </w:tc>
        <w:tc>
          <w:tcPr>
            <w:tcW w:w="6747" w:type="dxa"/>
            <w:tcMar>
              <w:top w:w="60" w:type="dxa"/>
              <w:left w:w="90" w:type="dxa"/>
              <w:bottom w:w="60" w:type="dxa"/>
              <w:right w:w="90" w:type="dxa"/>
            </w:tcMar>
          </w:tcPr>
          <w:p w14:paraId="0BC815F7" w14:textId="77777777" w:rsidR="005B7FE8" w:rsidRDefault="00B247BD">
            <w:pPr>
              <w:spacing w:after="40"/>
            </w:pPr>
            <w:r>
              <w:rPr>
                <w:sz w:val="19"/>
                <w:szCs w:val="19"/>
              </w:rPr>
              <w:t>Prima di aprire .docx, .xlsx e .pptx (allegati AI, modelli di Kick-off e Offerta) si controllano le dimensioni decompresse dichiarate: oltre i limiti il file è rifiutato</w:t>
            </w:r>
          </w:p>
        </w:tc>
      </w:tr>
      <w:tr w:rsidR="005B7FE8" w14:paraId="0BC815FB" w14:textId="77777777">
        <w:tblPrEx>
          <w:tblCellMar>
            <w:top w:w="0" w:type="dxa"/>
            <w:bottom w:w="0" w:type="dxa"/>
          </w:tblCellMar>
        </w:tblPrEx>
        <w:tc>
          <w:tcPr>
            <w:tcW w:w="2891" w:type="dxa"/>
            <w:tcMar>
              <w:top w:w="60" w:type="dxa"/>
              <w:left w:w="90" w:type="dxa"/>
              <w:bottom w:w="60" w:type="dxa"/>
              <w:right w:w="90" w:type="dxa"/>
            </w:tcMar>
          </w:tcPr>
          <w:p w14:paraId="0BC815F9" w14:textId="77777777" w:rsidR="005B7FE8" w:rsidRDefault="00B247BD">
            <w:pPr>
              <w:spacing w:after="40"/>
            </w:pPr>
            <w:r>
              <w:rPr>
                <w:sz w:val="19"/>
                <w:szCs w:val="19"/>
              </w:rPr>
              <w:lastRenderedPageBreak/>
              <w:t>Abuso delle funzioni</w:t>
            </w:r>
          </w:p>
        </w:tc>
        <w:tc>
          <w:tcPr>
            <w:tcW w:w="6747" w:type="dxa"/>
            <w:tcMar>
              <w:top w:w="60" w:type="dxa"/>
              <w:left w:w="90" w:type="dxa"/>
              <w:bottom w:w="60" w:type="dxa"/>
              <w:right w:w="90" w:type="dxa"/>
            </w:tcMar>
          </w:tcPr>
          <w:p w14:paraId="0BC815FA" w14:textId="77777777" w:rsidR="005B7FE8" w:rsidRDefault="00B247BD">
            <w:pPr>
              <w:spacing w:after="40"/>
            </w:pPr>
            <w:r>
              <w:rPr>
                <w:sz w:val="19"/>
                <w:szCs w:val="19"/>
              </w:rPr>
              <w:t>Limiti di richieste su invio MySupport, chatbot (per utente, per azienda e totale), Assistente PM (sessioni e coda) e log dichiarati dal browser</w:t>
            </w:r>
          </w:p>
        </w:tc>
      </w:tr>
      <w:tr w:rsidR="005B7FE8" w14:paraId="0BC815FE" w14:textId="77777777">
        <w:tblPrEx>
          <w:tblCellMar>
            <w:top w:w="0" w:type="dxa"/>
            <w:bottom w:w="0" w:type="dxa"/>
          </w:tblCellMar>
        </w:tblPrEx>
        <w:tc>
          <w:tcPr>
            <w:tcW w:w="2891" w:type="dxa"/>
            <w:tcMar>
              <w:top w:w="60" w:type="dxa"/>
              <w:left w:w="90" w:type="dxa"/>
              <w:bottom w:w="60" w:type="dxa"/>
              <w:right w:w="90" w:type="dxa"/>
            </w:tcMar>
          </w:tcPr>
          <w:p w14:paraId="0BC815FC" w14:textId="77777777" w:rsidR="005B7FE8" w:rsidRDefault="00B247BD">
            <w:pPr>
              <w:spacing w:after="40"/>
            </w:pPr>
            <w:r>
              <w:rPr>
                <w:sz w:val="19"/>
                <w:szCs w:val="19"/>
              </w:rPr>
              <w:t>Server usato per raggiungere indirizzi interni (SSRF)</w:t>
            </w:r>
          </w:p>
        </w:tc>
        <w:tc>
          <w:tcPr>
            <w:tcW w:w="6747" w:type="dxa"/>
            <w:tcMar>
              <w:top w:w="60" w:type="dxa"/>
              <w:left w:w="90" w:type="dxa"/>
              <w:bottom w:w="60" w:type="dxa"/>
              <w:right w:w="90" w:type="dxa"/>
            </w:tcMar>
          </w:tcPr>
          <w:p w14:paraId="0BC815FD" w14:textId="77777777" w:rsidR="005B7FE8" w:rsidRDefault="00B247BD">
            <w:pPr>
              <w:spacing w:after="40"/>
            </w:pPr>
            <w:r>
              <w:rPr>
                <w:sz w:val="19"/>
                <w:szCs w:val="19"/>
              </w:rPr>
              <w:t>Il server scarica solo da indirizzi fissi o da domini ammessi (es. calendari Outlook pubblicati), senza seguire redirect</w:t>
            </w:r>
          </w:p>
        </w:tc>
      </w:tr>
      <w:tr w:rsidR="005B7FE8" w14:paraId="0BC81601" w14:textId="77777777">
        <w:tblPrEx>
          <w:tblCellMar>
            <w:top w:w="0" w:type="dxa"/>
            <w:bottom w:w="0" w:type="dxa"/>
          </w:tblCellMar>
        </w:tblPrEx>
        <w:tc>
          <w:tcPr>
            <w:tcW w:w="2891" w:type="dxa"/>
            <w:tcMar>
              <w:top w:w="60" w:type="dxa"/>
              <w:left w:w="90" w:type="dxa"/>
              <w:bottom w:w="60" w:type="dxa"/>
              <w:right w:w="90" w:type="dxa"/>
            </w:tcMar>
          </w:tcPr>
          <w:p w14:paraId="0BC815FF" w14:textId="77777777" w:rsidR="005B7FE8" w:rsidRDefault="00B247BD">
            <w:pPr>
              <w:spacing w:after="40"/>
            </w:pPr>
            <w:r>
              <w:rPr>
                <w:sz w:val="19"/>
                <w:szCs w:val="19"/>
              </w:rPr>
              <w:t>File caricati</w:t>
            </w:r>
          </w:p>
        </w:tc>
        <w:tc>
          <w:tcPr>
            <w:tcW w:w="6747" w:type="dxa"/>
            <w:tcMar>
              <w:top w:w="60" w:type="dxa"/>
              <w:left w:w="90" w:type="dxa"/>
              <w:bottom w:w="60" w:type="dxa"/>
              <w:right w:w="90" w:type="dxa"/>
            </w:tcMar>
          </w:tcPr>
          <w:p w14:paraId="0BC81600" w14:textId="77777777" w:rsidR="005B7FE8" w:rsidRDefault="00B247BD">
            <w:pPr>
              <w:spacing w:after="40"/>
            </w:pPr>
            <w:r>
              <w:rPr>
                <w:sz w:val="19"/>
                <w:szCs w:val="19"/>
              </w:rPr>
              <w:t>Solo immagini PNG, JPEG o WebP, massimo 1 MB, tipo verificato sul contenuto</w:t>
            </w:r>
          </w:p>
        </w:tc>
      </w:tr>
      <w:tr w:rsidR="005B7FE8" w14:paraId="0BC81604" w14:textId="77777777">
        <w:tblPrEx>
          <w:tblCellMar>
            <w:top w:w="0" w:type="dxa"/>
            <w:bottom w:w="0" w:type="dxa"/>
          </w:tblCellMar>
        </w:tblPrEx>
        <w:tc>
          <w:tcPr>
            <w:tcW w:w="2891" w:type="dxa"/>
            <w:tcMar>
              <w:top w:w="60" w:type="dxa"/>
              <w:left w:w="90" w:type="dxa"/>
              <w:bottom w:w="60" w:type="dxa"/>
              <w:right w:w="90" w:type="dxa"/>
            </w:tcMar>
          </w:tcPr>
          <w:p w14:paraId="0BC81602" w14:textId="77777777" w:rsidR="005B7FE8" w:rsidRDefault="00B247BD">
            <w:pPr>
              <w:spacing w:after="40"/>
            </w:pPr>
            <w:r>
              <w:rPr>
                <w:sz w:val="19"/>
                <w:szCs w:val="19"/>
              </w:rPr>
              <w:t>Messaggi di errore</w:t>
            </w:r>
          </w:p>
        </w:tc>
        <w:tc>
          <w:tcPr>
            <w:tcW w:w="6747" w:type="dxa"/>
            <w:tcMar>
              <w:top w:w="60" w:type="dxa"/>
              <w:left w:w="90" w:type="dxa"/>
              <w:bottom w:w="60" w:type="dxa"/>
              <w:right w:w="90" w:type="dxa"/>
            </w:tcMar>
          </w:tcPr>
          <w:p w14:paraId="0BC81603" w14:textId="77777777" w:rsidR="005B7FE8" w:rsidRDefault="00B247BD">
            <w:pPr>
              <w:spacing w:after="40"/>
            </w:pPr>
            <w:r>
              <w:rPr>
                <w:sz w:val="19"/>
                <w:szCs w:val="19"/>
              </w:rPr>
              <w:t>In produzione gli errori tecnici del database non arrivano al browser: l'utente riceve un codice di riferimento, il dettaglio resta nel log del server</w:t>
            </w:r>
          </w:p>
        </w:tc>
      </w:tr>
      <w:tr w:rsidR="005B7FE8" w14:paraId="0BC81607" w14:textId="77777777">
        <w:tblPrEx>
          <w:tblCellMar>
            <w:top w:w="0" w:type="dxa"/>
            <w:bottom w:w="0" w:type="dxa"/>
          </w:tblCellMar>
        </w:tblPrEx>
        <w:tc>
          <w:tcPr>
            <w:tcW w:w="2891" w:type="dxa"/>
            <w:tcMar>
              <w:top w:w="60" w:type="dxa"/>
              <w:left w:w="90" w:type="dxa"/>
              <w:bottom w:w="60" w:type="dxa"/>
              <w:right w:w="90" w:type="dxa"/>
            </w:tcMar>
          </w:tcPr>
          <w:p w14:paraId="0BC81605" w14:textId="77777777" w:rsidR="005B7FE8" w:rsidRDefault="00B247BD">
            <w:pPr>
              <w:spacing w:after="40"/>
            </w:pPr>
            <w:r>
              <w:rPr>
                <w:sz w:val="19"/>
                <w:szCs w:val="19"/>
              </w:rPr>
              <w:t>Dati riservati nelle risposte</w:t>
            </w:r>
          </w:p>
        </w:tc>
        <w:tc>
          <w:tcPr>
            <w:tcW w:w="6747" w:type="dxa"/>
            <w:tcMar>
              <w:top w:w="60" w:type="dxa"/>
              <w:left w:w="90" w:type="dxa"/>
              <w:bottom w:w="60" w:type="dxa"/>
              <w:right w:w="90" w:type="dxa"/>
            </w:tcMar>
          </w:tcPr>
          <w:p w14:paraId="0BC81606" w14:textId="77777777" w:rsidR="005B7FE8" w:rsidRDefault="00B247BD">
            <w:pPr>
              <w:spacing w:after="40"/>
            </w:pPr>
            <w:r>
              <w:rPr>
                <w:sz w:val="19"/>
                <w:szCs w:val="19"/>
              </w:rPr>
              <w:t>Le impronte delle password non vengono mai restituite; le chiavi API restano sul server</w:t>
            </w:r>
          </w:p>
        </w:tc>
      </w:tr>
      <w:tr w:rsidR="005B7FE8" w14:paraId="0BC8160A" w14:textId="77777777">
        <w:tblPrEx>
          <w:tblCellMar>
            <w:top w:w="0" w:type="dxa"/>
            <w:bottom w:w="0" w:type="dxa"/>
          </w:tblCellMar>
        </w:tblPrEx>
        <w:tc>
          <w:tcPr>
            <w:tcW w:w="2891" w:type="dxa"/>
            <w:tcMar>
              <w:top w:w="60" w:type="dxa"/>
              <w:left w:w="90" w:type="dxa"/>
              <w:bottom w:w="60" w:type="dxa"/>
              <w:right w:w="90" w:type="dxa"/>
            </w:tcMar>
          </w:tcPr>
          <w:p w14:paraId="0BC81608" w14:textId="77777777" w:rsidR="005B7FE8" w:rsidRDefault="00B247BD">
            <w:pPr>
              <w:spacing w:after="40"/>
            </w:pPr>
            <w:r>
              <w:rPr>
                <w:sz w:val="19"/>
                <w:szCs w:val="19"/>
              </w:rPr>
              <w:t>Librerie di terze parti</w:t>
            </w:r>
          </w:p>
        </w:tc>
        <w:tc>
          <w:tcPr>
            <w:tcW w:w="6747" w:type="dxa"/>
            <w:tcMar>
              <w:top w:w="60" w:type="dxa"/>
              <w:left w:w="90" w:type="dxa"/>
              <w:bottom w:w="60" w:type="dxa"/>
              <w:right w:w="90" w:type="dxa"/>
            </w:tcMar>
          </w:tcPr>
          <w:p w14:paraId="0BC81609" w14:textId="77777777" w:rsidR="005B7FE8" w:rsidRDefault="00B247BD">
            <w:pPr>
              <w:spacing w:after="40"/>
            </w:pPr>
            <w:r>
              <w:rPr>
                <w:sz w:val="19"/>
                <w:szCs w:val="19"/>
              </w:rPr>
              <w:t>Controllo periodico delle vulnerabilità note (npm audit); aggiornamento tempestivo</w:t>
            </w:r>
          </w:p>
        </w:tc>
      </w:tr>
      <w:tr w:rsidR="005B7FE8" w14:paraId="0BC8160D" w14:textId="77777777">
        <w:tblPrEx>
          <w:tblCellMar>
            <w:top w:w="0" w:type="dxa"/>
            <w:bottom w:w="0" w:type="dxa"/>
          </w:tblCellMar>
        </w:tblPrEx>
        <w:tc>
          <w:tcPr>
            <w:tcW w:w="2891" w:type="dxa"/>
            <w:tcMar>
              <w:top w:w="60" w:type="dxa"/>
              <w:left w:w="90" w:type="dxa"/>
              <w:bottom w:w="60" w:type="dxa"/>
              <w:right w:w="90" w:type="dxa"/>
            </w:tcMar>
          </w:tcPr>
          <w:p w14:paraId="0BC8160B" w14:textId="77777777" w:rsidR="005B7FE8" w:rsidRDefault="00B247BD">
            <w:pPr>
              <w:spacing w:after="40"/>
            </w:pPr>
            <w:r>
              <w:rPr>
                <w:sz w:val="19"/>
                <w:szCs w:val="19"/>
              </w:rPr>
              <w:t>Pagine di amministrazione</w:t>
            </w:r>
          </w:p>
        </w:tc>
        <w:tc>
          <w:tcPr>
            <w:tcW w:w="6747" w:type="dxa"/>
            <w:tcMar>
              <w:top w:w="60" w:type="dxa"/>
              <w:left w:w="90" w:type="dxa"/>
              <w:bottom w:w="60" w:type="dxa"/>
              <w:right w:w="90" w:type="dxa"/>
            </w:tcMar>
          </w:tcPr>
          <w:p w14:paraId="0BC8160C" w14:textId="77777777" w:rsidR="005B7FE8" w:rsidRDefault="00B247BD">
            <w:pPr>
              <w:spacing w:after="40"/>
            </w:pPr>
            <w:r>
              <w:rPr>
                <w:sz w:val="19"/>
                <w:szCs w:val="19"/>
              </w:rPr>
              <w:t>Editor SQL, gestione tabelle e vecchi script non sono raggiungibili da internet (rispondono solo sul computer di sviluppo)</w:t>
            </w:r>
          </w:p>
        </w:tc>
      </w:tr>
    </w:tbl>
    <w:p w14:paraId="0BC8160E" w14:textId="77777777" w:rsidR="005B7FE8" w:rsidRDefault="00B247BD">
      <w:pPr>
        <w:pStyle w:val="Titolo1"/>
        <w:spacing w:before="360" w:after="160"/>
      </w:pPr>
      <w:bookmarkStart w:id="15" w:name="_Toc243167398"/>
      <w:r>
        <w:t>11. Backup e continuità</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6939"/>
      </w:tblGrid>
      <w:tr w:rsidR="005B7FE8" w14:paraId="0BC81611" w14:textId="77777777">
        <w:tblPrEx>
          <w:tblCellMar>
            <w:top w:w="0" w:type="dxa"/>
            <w:bottom w:w="0" w:type="dxa"/>
          </w:tblCellMar>
        </w:tblPrEx>
        <w:trPr>
          <w:tblHeader/>
        </w:trPr>
        <w:tc>
          <w:tcPr>
            <w:tcW w:w="2699" w:type="dxa"/>
            <w:shd w:val="clear" w:color="auto" w:fill="EEF2FF"/>
            <w:tcMar>
              <w:top w:w="60" w:type="dxa"/>
              <w:left w:w="90" w:type="dxa"/>
              <w:bottom w:w="60" w:type="dxa"/>
              <w:right w:w="90" w:type="dxa"/>
            </w:tcMar>
          </w:tcPr>
          <w:p w14:paraId="0BC8160F" w14:textId="77777777" w:rsidR="005B7FE8" w:rsidRDefault="00B247BD">
            <w:pPr>
              <w:spacing w:after="40"/>
            </w:pPr>
            <w:r>
              <w:rPr>
                <w:b/>
                <w:bCs/>
                <w:color w:val="312E81"/>
                <w:sz w:val="19"/>
                <w:szCs w:val="19"/>
              </w:rPr>
              <w:t>Aspetto</w:t>
            </w:r>
          </w:p>
        </w:tc>
        <w:tc>
          <w:tcPr>
            <w:tcW w:w="6939" w:type="dxa"/>
            <w:shd w:val="clear" w:color="auto" w:fill="EEF2FF"/>
            <w:tcMar>
              <w:top w:w="60" w:type="dxa"/>
              <w:left w:w="90" w:type="dxa"/>
              <w:bottom w:w="60" w:type="dxa"/>
              <w:right w:w="90" w:type="dxa"/>
            </w:tcMar>
          </w:tcPr>
          <w:p w14:paraId="0BC81610" w14:textId="77777777" w:rsidR="005B7FE8" w:rsidRDefault="00B247BD">
            <w:pPr>
              <w:spacing w:after="40"/>
            </w:pPr>
            <w:r>
              <w:rPr>
                <w:b/>
                <w:bCs/>
                <w:color w:val="312E81"/>
                <w:sz w:val="19"/>
                <w:szCs w:val="19"/>
              </w:rPr>
              <w:t>Configurazione</w:t>
            </w:r>
          </w:p>
        </w:tc>
      </w:tr>
      <w:tr w:rsidR="005B7FE8" w14:paraId="0BC81614" w14:textId="77777777">
        <w:tblPrEx>
          <w:tblCellMar>
            <w:top w:w="0" w:type="dxa"/>
            <w:bottom w:w="0" w:type="dxa"/>
          </w:tblCellMar>
        </w:tblPrEx>
        <w:tc>
          <w:tcPr>
            <w:tcW w:w="2699" w:type="dxa"/>
            <w:tcMar>
              <w:top w:w="60" w:type="dxa"/>
              <w:left w:w="90" w:type="dxa"/>
              <w:bottom w:w="60" w:type="dxa"/>
              <w:right w:w="90" w:type="dxa"/>
            </w:tcMar>
          </w:tcPr>
          <w:p w14:paraId="0BC81612" w14:textId="77777777" w:rsidR="005B7FE8" w:rsidRDefault="00B247BD">
            <w:pPr>
              <w:spacing w:after="40"/>
            </w:pPr>
            <w:r>
              <w:rPr>
                <w:sz w:val="19"/>
                <w:szCs w:val="19"/>
              </w:rPr>
              <w:t>Cosa</w:t>
            </w:r>
          </w:p>
        </w:tc>
        <w:tc>
          <w:tcPr>
            <w:tcW w:w="6939" w:type="dxa"/>
            <w:tcMar>
              <w:top w:w="60" w:type="dxa"/>
              <w:left w:w="90" w:type="dxa"/>
              <w:bottom w:w="60" w:type="dxa"/>
              <w:right w:w="90" w:type="dxa"/>
            </w:tcMar>
          </w:tcPr>
          <w:p w14:paraId="0BC81613" w14:textId="77777777" w:rsidR="005B7FE8" w:rsidRDefault="00B247BD">
            <w:pPr>
              <w:spacing w:after="40"/>
            </w:pPr>
            <w:r>
              <w:rPr>
                <w:sz w:val="19"/>
                <w:szCs w:val="19"/>
              </w:rPr>
              <w:t>I 4 database, ogni notte alle 04:30 (pg_dump in formato compresso)</w:t>
            </w:r>
          </w:p>
        </w:tc>
      </w:tr>
      <w:tr w:rsidR="005B7FE8" w14:paraId="0BC81617" w14:textId="77777777">
        <w:tblPrEx>
          <w:tblCellMar>
            <w:top w:w="0" w:type="dxa"/>
            <w:bottom w:w="0" w:type="dxa"/>
          </w:tblCellMar>
        </w:tblPrEx>
        <w:tc>
          <w:tcPr>
            <w:tcW w:w="2699" w:type="dxa"/>
            <w:tcMar>
              <w:top w:w="60" w:type="dxa"/>
              <w:left w:w="90" w:type="dxa"/>
              <w:bottom w:w="60" w:type="dxa"/>
              <w:right w:w="90" w:type="dxa"/>
            </w:tcMar>
          </w:tcPr>
          <w:p w14:paraId="0BC81615" w14:textId="77777777" w:rsidR="005B7FE8" w:rsidRDefault="00B247BD">
            <w:pPr>
              <w:spacing w:after="40"/>
            </w:pPr>
            <w:r>
              <w:rPr>
                <w:sz w:val="19"/>
                <w:szCs w:val="19"/>
              </w:rPr>
              <w:t>Dove</w:t>
            </w:r>
          </w:p>
        </w:tc>
        <w:tc>
          <w:tcPr>
            <w:tcW w:w="6939" w:type="dxa"/>
            <w:tcMar>
              <w:top w:w="60" w:type="dxa"/>
              <w:left w:w="90" w:type="dxa"/>
              <w:bottom w:w="60" w:type="dxa"/>
              <w:right w:w="90" w:type="dxa"/>
            </w:tcMar>
          </w:tcPr>
          <w:p w14:paraId="0BC81616" w14:textId="77777777" w:rsidR="005B7FE8" w:rsidRDefault="00B247BD">
            <w:pPr>
              <w:spacing w:after="40"/>
            </w:pPr>
            <w:r>
              <w:rPr>
                <w:sz w:val="19"/>
                <w:szCs w:val="19"/>
              </w:rPr>
              <w:t>Oracle Object Storage, bucket dedicato nella regione di Milano; copia locale degli ultimi 3 giorni sul server</w:t>
            </w:r>
          </w:p>
        </w:tc>
      </w:tr>
      <w:tr w:rsidR="005B7FE8" w14:paraId="0BC8161A" w14:textId="77777777">
        <w:tblPrEx>
          <w:tblCellMar>
            <w:top w:w="0" w:type="dxa"/>
            <w:bottom w:w="0" w:type="dxa"/>
          </w:tblCellMar>
        </w:tblPrEx>
        <w:tc>
          <w:tcPr>
            <w:tcW w:w="2699" w:type="dxa"/>
            <w:tcMar>
              <w:top w:w="60" w:type="dxa"/>
              <w:left w:w="90" w:type="dxa"/>
              <w:bottom w:w="60" w:type="dxa"/>
              <w:right w:w="90" w:type="dxa"/>
            </w:tcMar>
          </w:tcPr>
          <w:p w14:paraId="0BC81618" w14:textId="77777777" w:rsidR="005B7FE8" w:rsidRDefault="00B247BD">
            <w:pPr>
              <w:spacing w:after="40"/>
            </w:pPr>
            <w:r>
              <w:rPr>
                <w:sz w:val="19"/>
                <w:szCs w:val="19"/>
              </w:rPr>
              <w:t>Conservazione</w:t>
            </w:r>
          </w:p>
        </w:tc>
        <w:tc>
          <w:tcPr>
            <w:tcW w:w="6939" w:type="dxa"/>
            <w:tcMar>
              <w:top w:w="60" w:type="dxa"/>
              <w:left w:w="90" w:type="dxa"/>
              <w:bottom w:w="60" w:type="dxa"/>
              <w:right w:w="90" w:type="dxa"/>
            </w:tcMar>
          </w:tcPr>
          <w:p w14:paraId="0BC81619" w14:textId="77777777" w:rsidR="005B7FE8" w:rsidRDefault="00B247BD">
            <w:pPr>
              <w:spacing w:after="40"/>
            </w:pPr>
            <w:r>
              <w:rPr>
                <w:sz w:val="19"/>
                <w:szCs w:val="19"/>
              </w:rPr>
              <w:t>30 backup giornalieri e 12 mensili (uno al mese per un anno)</w:t>
            </w:r>
          </w:p>
        </w:tc>
      </w:tr>
      <w:tr w:rsidR="005B7FE8" w14:paraId="0BC8161D" w14:textId="77777777">
        <w:tblPrEx>
          <w:tblCellMar>
            <w:top w:w="0" w:type="dxa"/>
            <w:bottom w:w="0" w:type="dxa"/>
          </w:tblCellMar>
        </w:tblPrEx>
        <w:tc>
          <w:tcPr>
            <w:tcW w:w="2699" w:type="dxa"/>
            <w:tcMar>
              <w:top w:w="60" w:type="dxa"/>
              <w:left w:w="90" w:type="dxa"/>
              <w:bottom w:w="60" w:type="dxa"/>
              <w:right w:w="90" w:type="dxa"/>
            </w:tcMar>
          </w:tcPr>
          <w:p w14:paraId="0BC8161B" w14:textId="77777777" w:rsidR="005B7FE8" w:rsidRDefault="00B247BD">
            <w:pPr>
              <w:spacing w:after="40"/>
            </w:pPr>
            <w:r>
              <w:rPr>
                <w:sz w:val="19"/>
                <w:szCs w:val="19"/>
              </w:rPr>
              <w:t>Accesso</w:t>
            </w:r>
          </w:p>
        </w:tc>
        <w:tc>
          <w:tcPr>
            <w:tcW w:w="6939" w:type="dxa"/>
            <w:tcMar>
              <w:top w:w="60" w:type="dxa"/>
              <w:left w:w="90" w:type="dxa"/>
              <w:bottom w:w="60" w:type="dxa"/>
              <w:right w:w="90" w:type="dxa"/>
            </w:tcMar>
          </w:tcPr>
          <w:p w14:paraId="0BC8161C" w14:textId="77777777" w:rsidR="005B7FE8" w:rsidRDefault="00B247BD">
            <w:pPr>
              <w:spacing w:after="40"/>
            </w:pPr>
            <w:r>
              <w:rPr>
                <w:sz w:val="19"/>
                <w:szCs w:val="19"/>
              </w:rPr>
              <w:t>Il server accede solo a quel bucket con un'identità propria (instance principal), senza chiavi salvate su disco</w:t>
            </w:r>
          </w:p>
        </w:tc>
      </w:tr>
      <w:tr w:rsidR="005B7FE8" w14:paraId="0BC81620" w14:textId="77777777">
        <w:tblPrEx>
          <w:tblCellMar>
            <w:top w:w="0" w:type="dxa"/>
            <w:bottom w:w="0" w:type="dxa"/>
          </w:tblCellMar>
        </w:tblPrEx>
        <w:tc>
          <w:tcPr>
            <w:tcW w:w="2699" w:type="dxa"/>
            <w:tcMar>
              <w:top w:w="60" w:type="dxa"/>
              <w:left w:w="90" w:type="dxa"/>
              <w:bottom w:w="60" w:type="dxa"/>
              <w:right w:w="90" w:type="dxa"/>
            </w:tcMar>
          </w:tcPr>
          <w:p w14:paraId="0BC8161E" w14:textId="77777777" w:rsidR="005B7FE8" w:rsidRDefault="00B247BD">
            <w:pPr>
              <w:spacing w:after="40"/>
            </w:pPr>
            <w:r>
              <w:rPr>
                <w:sz w:val="19"/>
                <w:szCs w:val="19"/>
              </w:rPr>
              <w:t>Protezione dall'eliminazione</w:t>
            </w:r>
          </w:p>
        </w:tc>
        <w:tc>
          <w:tcPr>
            <w:tcW w:w="6939" w:type="dxa"/>
            <w:tcMar>
              <w:top w:w="60" w:type="dxa"/>
              <w:left w:w="90" w:type="dxa"/>
              <w:bottom w:w="60" w:type="dxa"/>
              <w:right w:w="90" w:type="dxa"/>
            </w:tcMar>
          </w:tcPr>
          <w:p w14:paraId="0BC8161F" w14:textId="77777777" w:rsidR="005B7FE8" w:rsidRDefault="00B247BD">
            <w:pPr>
              <w:spacing w:after="40"/>
            </w:pPr>
            <w:r>
              <w:rPr>
                <w:sz w:val="19"/>
                <w:szCs w:val="19"/>
              </w:rPr>
              <w:t>Dalla pagina Monitor l'amministratore può eliminare un backup, ma gli ultimi 14 giornalieri e l'ultimo mensile sono protetti; ogni eliminazione resta nel log</w:t>
            </w:r>
          </w:p>
        </w:tc>
      </w:tr>
      <w:tr w:rsidR="005B7FE8" w14:paraId="0BC81623" w14:textId="77777777">
        <w:tblPrEx>
          <w:tblCellMar>
            <w:top w:w="0" w:type="dxa"/>
            <w:bottom w:w="0" w:type="dxa"/>
          </w:tblCellMar>
        </w:tblPrEx>
        <w:tc>
          <w:tcPr>
            <w:tcW w:w="2699" w:type="dxa"/>
            <w:tcMar>
              <w:top w:w="60" w:type="dxa"/>
              <w:left w:w="90" w:type="dxa"/>
              <w:bottom w:w="60" w:type="dxa"/>
              <w:right w:w="90" w:type="dxa"/>
            </w:tcMar>
          </w:tcPr>
          <w:p w14:paraId="0BC81621" w14:textId="77777777" w:rsidR="005B7FE8" w:rsidRDefault="00B247BD">
            <w:pPr>
              <w:spacing w:after="40"/>
            </w:pPr>
            <w:r>
              <w:rPr>
                <w:sz w:val="19"/>
                <w:szCs w:val="19"/>
              </w:rPr>
              <w:t>Ripristino</w:t>
            </w:r>
          </w:p>
        </w:tc>
        <w:tc>
          <w:tcPr>
            <w:tcW w:w="6939" w:type="dxa"/>
            <w:tcMar>
              <w:top w:w="60" w:type="dxa"/>
              <w:left w:w="90" w:type="dxa"/>
              <w:bottom w:w="60" w:type="dxa"/>
              <w:right w:w="90" w:type="dxa"/>
            </w:tcMar>
          </w:tcPr>
          <w:p w14:paraId="0BC81622" w14:textId="77777777" w:rsidR="005B7FE8" w:rsidRDefault="00B247BD">
            <w:pPr>
              <w:spacing w:after="40"/>
            </w:pPr>
            <w:r>
              <w:rPr>
                <w:sz w:val="19"/>
                <w:szCs w:val="19"/>
              </w:rPr>
              <w:t>Procedura documentata (pg_restore) su un database di prova o di produzione</w:t>
            </w:r>
          </w:p>
        </w:tc>
      </w:tr>
      <w:tr w:rsidR="005B7FE8" w14:paraId="0BC81626" w14:textId="77777777">
        <w:tblPrEx>
          <w:tblCellMar>
            <w:top w:w="0" w:type="dxa"/>
            <w:bottom w:w="0" w:type="dxa"/>
          </w:tblCellMar>
        </w:tblPrEx>
        <w:tc>
          <w:tcPr>
            <w:tcW w:w="2699" w:type="dxa"/>
            <w:tcMar>
              <w:top w:w="60" w:type="dxa"/>
              <w:left w:w="90" w:type="dxa"/>
              <w:bottom w:w="60" w:type="dxa"/>
              <w:right w:w="90" w:type="dxa"/>
            </w:tcMar>
          </w:tcPr>
          <w:p w14:paraId="0BC81624" w14:textId="77777777" w:rsidR="005B7FE8" w:rsidRDefault="00B247BD">
            <w:pPr>
              <w:spacing w:after="40"/>
            </w:pPr>
            <w:r>
              <w:rPr>
                <w:sz w:val="19"/>
                <w:szCs w:val="19"/>
              </w:rPr>
              <w:t>Perdita massima di dati (RPO)</w:t>
            </w:r>
          </w:p>
        </w:tc>
        <w:tc>
          <w:tcPr>
            <w:tcW w:w="6939" w:type="dxa"/>
            <w:tcMar>
              <w:top w:w="60" w:type="dxa"/>
              <w:left w:w="90" w:type="dxa"/>
              <w:bottom w:w="60" w:type="dxa"/>
              <w:right w:w="90" w:type="dxa"/>
            </w:tcMar>
          </w:tcPr>
          <w:p w14:paraId="0BC81625" w14:textId="77777777" w:rsidR="005B7FE8" w:rsidRDefault="00B247BD">
            <w:pPr>
              <w:spacing w:after="40"/>
            </w:pPr>
            <w:r>
              <w:rPr>
                <w:sz w:val="19"/>
                <w:szCs w:val="19"/>
              </w:rPr>
              <w:t>Circa 24 ore (dall'ultimo backup notturno)</w:t>
            </w:r>
          </w:p>
        </w:tc>
      </w:tr>
      <w:tr w:rsidR="005B7FE8" w14:paraId="0BC81629" w14:textId="77777777">
        <w:tblPrEx>
          <w:tblCellMar>
            <w:top w:w="0" w:type="dxa"/>
            <w:bottom w:w="0" w:type="dxa"/>
          </w:tblCellMar>
        </w:tblPrEx>
        <w:tc>
          <w:tcPr>
            <w:tcW w:w="2699" w:type="dxa"/>
            <w:tcMar>
              <w:top w:w="60" w:type="dxa"/>
              <w:left w:w="90" w:type="dxa"/>
              <w:bottom w:w="60" w:type="dxa"/>
              <w:right w:w="90" w:type="dxa"/>
            </w:tcMar>
          </w:tcPr>
          <w:p w14:paraId="0BC81627" w14:textId="77777777" w:rsidR="005B7FE8" w:rsidRDefault="00B247BD">
            <w:pPr>
              <w:spacing w:after="40"/>
            </w:pPr>
            <w:r>
              <w:rPr>
                <w:sz w:val="19"/>
                <w:szCs w:val="19"/>
              </w:rPr>
              <w:t>Ambiente di prova (staging)</w:t>
            </w:r>
          </w:p>
        </w:tc>
        <w:tc>
          <w:tcPr>
            <w:tcW w:w="6939" w:type="dxa"/>
            <w:tcMar>
              <w:top w:w="60" w:type="dxa"/>
              <w:left w:w="90" w:type="dxa"/>
              <w:bottom w:w="60" w:type="dxa"/>
              <w:right w:w="90" w:type="dxa"/>
            </w:tcMar>
          </w:tcPr>
          <w:p w14:paraId="0BC81628" w14:textId="77777777" w:rsidR="005B7FE8" w:rsidRDefault="00B247BD">
            <w:pPr>
              <w:spacing w:after="40"/>
            </w:pPr>
            <w:r>
              <w:rPr>
                <w:sz w:val="19"/>
                <w:szCs w:val="19"/>
              </w:rPr>
              <w:t>Ogni notte alle 05:30 una copia dei database viene caricata su Neon (PostgreSQL gestito, regione UE – Francoforte) e anonimizzata nella stessa transazione: token e chiavi cancellati, email, nominativi, telefoni, testi delle riunioni e anagrafica dei clienti sostituiti con valori fittizi. Se l'anonimizzazione fallisce, la copia non viene salvata.</w:t>
            </w:r>
          </w:p>
        </w:tc>
      </w:tr>
    </w:tbl>
    <w:p w14:paraId="0BC8162A" w14:textId="77777777" w:rsidR="005B7FE8" w:rsidRDefault="00B247BD">
      <w:pPr>
        <w:pStyle w:val="Titolo1"/>
        <w:spacing w:before="360" w:after="160"/>
      </w:pPr>
      <w:bookmarkStart w:id="16" w:name="_Toc243167399"/>
      <w:r>
        <w:t>12. Log e tracciabilità</w:t>
      </w:r>
      <w:bookmarkEnd w:id="16"/>
    </w:p>
    <w:p w14:paraId="0BC8162B" w14:textId="77777777" w:rsidR="005B7FE8" w:rsidRDefault="00B247BD">
      <w:pPr>
        <w:spacing w:after="120" w:line="276" w:lineRule="auto"/>
      </w:pPr>
      <w:r>
        <w:t>Projexa registra gli eventi rilevanti in un database Oracle Autonomous Database separato dall'applicazione. L'applicazione può solo aggiungere righe e leggerle: non può modificarle né cancellarle liberamente.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5976"/>
        <w:gridCol w:w="1927"/>
      </w:tblGrid>
      <w:tr w:rsidR="005B7FE8" w14:paraId="0BC8162F" w14:textId="77777777">
        <w:tblPrEx>
          <w:tblCellMar>
            <w:top w:w="0" w:type="dxa"/>
            <w:bottom w:w="0" w:type="dxa"/>
          </w:tblCellMar>
        </w:tblPrEx>
        <w:trPr>
          <w:tblHeader/>
        </w:trPr>
        <w:tc>
          <w:tcPr>
            <w:tcW w:w="1735" w:type="dxa"/>
            <w:shd w:val="clear" w:color="auto" w:fill="EEF2FF"/>
            <w:tcMar>
              <w:top w:w="60" w:type="dxa"/>
              <w:left w:w="90" w:type="dxa"/>
              <w:bottom w:w="60" w:type="dxa"/>
              <w:right w:w="90" w:type="dxa"/>
            </w:tcMar>
          </w:tcPr>
          <w:p w14:paraId="0BC8162C" w14:textId="77777777" w:rsidR="005B7FE8" w:rsidRDefault="00B247BD">
            <w:pPr>
              <w:spacing w:after="40"/>
            </w:pPr>
            <w:r>
              <w:rPr>
                <w:b/>
                <w:bCs/>
                <w:color w:val="312E81"/>
                <w:sz w:val="19"/>
                <w:szCs w:val="19"/>
              </w:rPr>
              <w:t>Registro</w:t>
            </w:r>
          </w:p>
        </w:tc>
        <w:tc>
          <w:tcPr>
            <w:tcW w:w="5976" w:type="dxa"/>
            <w:shd w:val="clear" w:color="auto" w:fill="EEF2FF"/>
            <w:tcMar>
              <w:top w:w="60" w:type="dxa"/>
              <w:left w:w="90" w:type="dxa"/>
              <w:bottom w:w="60" w:type="dxa"/>
              <w:right w:w="90" w:type="dxa"/>
            </w:tcMar>
          </w:tcPr>
          <w:p w14:paraId="0BC8162D" w14:textId="77777777" w:rsidR="005B7FE8" w:rsidRDefault="00B247BD">
            <w:pPr>
              <w:spacing w:after="40"/>
            </w:pPr>
            <w:r>
              <w:rPr>
                <w:b/>
                <w:bCs/>
                <w:color w:val="312E81"/>
                <w:sz w:val="19"/>
                <w:szCs w:val="19"/>
              </w:rPr>
              <w:t>Contenuto</w:t>
            </w:r>
          </w:p>
        </w:tc>
        <w:tc>
          <w:tcPr>
            <w:tcW w:w="1927" w:type="dxa"/>
            <w:shd w:val="clear" w:color="auto" w:fill="EEF2FF"/>
            <w:tcMar>
              <w:top w:w="60" w:type="dxa"/>
              <w:left w:w="90" w:type="dxa"/>
              <w:bottom w:w="60" w:type="dxa"/>
              <w:right w:w="90" w:type="dxa"/>
            </w:tcMar>
          </w:tcPr>
          <w:p w14:paraId="0BC8162E" w14:textId="77777777" w:rsidR="005B7FE8" w:rsidRDefault="00B247BD">
            <w:pPr>
              <w:spacing w:after="40"/>
            </w:pPr>
            <w:r>
              <w:rPr>
                <w:b/>
                <w:bCs/>
                <w:color w:val="312E81"/>
                <w:sz w:val="19"/>
                <w:szCs w:val="19"/>
              </w:rPr>
              <w:t>Conservazione</w:t>
            </w:r>
          </w:p>
        </w:tc>
      </w:tr>
      <w:tr w:rsidR="005B7FE8" w14:paraId="0BC81633" w14:textId="77777777">
        <w:tblPrEx>
          <w:tblCellMar>
            <w:top w:w="0" w:type="dxa"/>
            <w:bottom w:w="0" w:type="dxa"/>
          </w:tblCellMar>
        </w:tblPrEx>
        <w:tc>
          <w:tcPr>
            <w:tcW w:w="1735" w:type="dxa"/>
            <w:tcMar>
              <w:top w:w="60" w:type="dxa"/>
              <w:left w:w="90" w:type="dxa"/>
              <w:bottom w:w="60" w:type="dxa"/>
              <w:right w:w="90" w:type="dxa"/>
            </w:tcMar>
          </w:tcPr>
          <w:p w14:paraId="0BC81630" w14:textId="77777777" w:rsidR="005B7FE8" w:rsidRDefault="00B247BD">
            <w:pPr>
              <w:spacing w:after="40"/>
            </w:pPr>
            <w:r>
              <w:rPr>
                <w:sz w:val="19"/>
                <w:szCs w:val="19"/>
              </w:rPr>
              <w:t>Accessi</w:t>
            </w:r>
          </w:p>
        </w:tc>
        <w:tc>
          <w:tcPr>
            <w:tcW w:w="5976" w:type="dxa"/>
            <w:tcMar>
              <w:top w:w="60" w:type="dxa"/>
              <w:left w:w="90" w:type="dxa"/>
              <w:bottom w:w="60" w:type="dxa"/>
              <w:right w:w="90" w:type="dxa"/>
            </w:tcMar>
          </w:tcPr>
          <w:p w14:paraId="0BC81631" w14:textId="77777777" w:rsidR="005B7FE8" w:rsidRDefault="00B247BD">
            <w:pPr>
              <w:spacing w:after="40"/>
            </w:pPr>
            <w:r>
              <w:rPr>
                <w:sz w:val="19"/>
                <w:szCs w:val="19"/>
              </w:rPr>
              <w:t>Login riusciti e falliti (con motivo), accessi con Google/Microsoft/magic link, cambi password, impersonificazioni dell'amministratore</w:t>
            </w:r>
          </w:p>
        </w:tc>
        <w:tc>
          <w:tcPr>
            <w:tcW w:w="1927" w:type="dxa"/>
            <w:tcMar>
              <w:top w:w="60" w:type="dxa"/>
              <w:left w:w="90" w:type="dxa"/>
              <w:bottom w:w="60" w:type="dxa"/>
              <w:right w:w="90" w:type="dxa"/>
            </w:tcMar>
          </w:tcPr>
          <w:p w14:paraId="0BC81632" w14:textId="77777777" w:rsidR="005B7FE8" w:rsidRDefault="00B247BD">
            <w:pPr>
              <w:spacing w:after="40"/>
            </w:pPr>
            <w:r>
              <w:rPr>
                <w:sz w:val="19"/>
                <w:szCs w:val="19"/>
              </w:rPr>
              <w:t>12 mesi</w:t>
            </w:r>
          </w:p>
        </w:tc>
      </w:tr>
      <w:tr w:rsidR="005B7FE8" w14:paraId="0BC81637" w14:textId="77777777">
        <w:tblPrEx>
          <w:tblCellMar>
            <w:top w:w="0" w:type="dxa"/>
            <w:bottom w:w="0" w:type="dxa"/>
          </w:tblCellMar>
        </w:tblPrEx>
        <w:tc>
          <w:tcPr>
            <w:tcW w:w="1735" w:type="dxa"/>
            <w:tcMar>
              <w:top w:w="60" w:type="dxa"/>
              <w:left w:w="90" w:type="dxa"/>
              <w:bottom w:w="60" w:type="dxa"/>
              <w:right w:w="90" w:type="dxa"/>
            </w:tcMar>
          </w:tcPr>
          <w:p w14:paraId="0BC81634" w14:textId="77777777" w:rsidR="005B7FE8" w:rsidRDefault="00B247BD">
            <w:pPr>
              <w:spacing w:after="40"/>
            </w:pPr>
            <w:r>
              <w:rPr>
                <w:sz w:val="19"/>
                <w:szCs w:val="19"/>
              </w:rPr>
              <w:t>Variazioni</w:t>
            </w:r>
          </w:p>
        </w:tc>
        <w:tc>
          <w:tcPr>
            <w:tcW w:w="5976" w:type="dxa"/>
            <w:tcMar>
              <w:top w:w="60" w:type="dxa"/>
              <w:left w:w="90" w:type="dxa"/>
              <w:bottom w:w="60" w:type="dxa"/>
              <w:right w:w="90" w:type="dxa"/>
            </w:tcMar>
          </w:tcPr>
          <w:p w14:paraId="0BC81635" w14:textId="77777777" w:rsidR="005B7FE8" w:rsidRDefault="00B247BD">
            <w:pPr>
              <w:spacing w:after="40"/>
            </w:pPr>
            <w:r>
              <w:rPr>
                <w:sz w:val="19"/>
                <w:szCs w:val="19"/>
              </w:rPr>
              <w:t>Ogni modifica ai dati con utente, data, valori prima e dopo (password e token mascherati, valori cifrati restano cifrati)</w:t>
            </w:r>
          </w:p>
        </w:tc>
        <w:tc>
          <w:tcPr>
            <w:tcW w:w="1927" w:type="dxa"/>
            <w:tcMar>
              <w:top w:w="60" w:type="dxa"/>
              <w:left w:w="90" w:type="dxa"/>
              <w:bottom w:w="60" w:type="dxa"/>
              <w:right w:w="90" w:type="dxa"/>
            </w:tcMar>
          </w:tcPr>
          <w:p w14:paraId="0BC81636" w14:textId="77777777" w:rsidR="005B7FE8" w:rsidRDefault="00B247BD">
            <w:pPr>
              <w:spacing w:after="40"/>
            </w:pPr>
            <w:r>
              <w:rPr>
                <w:sz w:val="19"/>
                <w:szCs w:val="19"/>
              </w:rPr>
              <w:t>24 mesi</w:t>
            </w:r>
          </w:p>
        </w:tc>
      </w:tr>
      <w:tr w:rsidR="005B7FE8" w14:paraId="0BC8163B" w14:textId="77777777">
        <w:tblPrEx>
          <w:tblCellMar>
            <w:top w:w="0" w:type="dxa"/>
            <w:bottom w:w="0" w:type="dxa"/>
          </w:tblCellMar>
        </w:tblPrEx>
        <w:tc>
          <w:tcPr>
            <w:tcW w:w="1735" w:type="dxa"/>
            <w:tcMar>
              <w:top w:w="60" w:type="dxa"/>
              <w:left w:w="90" w:type="dxa"/>
              <w:bottom w:w="60" w:type="dxa"/>
              <w:right w:w="90" w:type="dxa"/>
            </w:tcMar>
          </w:tcPr>
          <w:p w14:paraId="0BC81638" w14:textId="77777777" w:rsidR="005B7FE8" w:rsidRDefault="00B247BD">
            <w:pPr>
              <w:spacing w:after="40"/>
            </w:pPr>
            <w:r>
              <w:rPr>
                <w:sz w:val="19"/>
                <w:szCs w:val="19"/>
              </w:rPr>
              <w:t>Email</w:t>
            </w:r>
          </w:p>
        </w:tc>
        <w:tc>
          <w:tcPr>
            <w:tcW w:w="5976" w:type="dxa"/>
            <w:tcMar>
              <w:top w:w="60" w:type="dxa"/>
              <w:left w:w="90" w:type="dxa"/>
              <w:bottom w:w="60" w:type="dxa"/>
              <w:right w:w="90" w:type="dxa"/>
            </w:tcMar>
          </w:tcPr>
          <w:p w14:paraId="0BC81639" w14:textId="77777777" w:rsidR="005B7FE8" w:rsidRDefault="00B247BD">
            <w:pPr>
              <w:spacing w:after="40"/>
            </w:pPr>
            <w:r>
              <w:rPr>
                <w:sz w:val="19"/>
                <w:szCs w:val="19"/>
              </w:rPr>
              <w:t>Email inviate dalla piattaforma (tipo, esito, destinatario); mai il testo</w:t>
            </w:r>
          </w:p>
        </w:tc>
        <w:tc>
          <w:tcPr>
            <w:tcW w:w="1927" w:type="dxa"/>
            <w:tcMar>
              <w:top w:w="60" w:type="dxa"/>
              <w:left w:w="90" w:type="dxa"/>
              <w:bottom w:w="60" w:type="dxa"/>
              <w:right w:w="90" w:type="dxa"/>
            </w:tcMar>
          </w:tcPr>
          <w:p w14:paraId="0BC8163A" w14:textId="77777777" w:rsidR="005B7FE8" w:rsidRDefault="00B247BD">
            <w:pPr>
              <w:spacing w:after="40"/>
            </w:pPr>
            <w:r>
              <w:rPr>
                <w:sz w:val="19"/>
                <w:szCs w:val="19"/>
              </w:rPr>
              <w:t>12 mesi</w:t>
            </w:r>
          </w:p>
        </w:tc>
      </w:tr>
    </w:tbl>
    <w:p w14:paraId="0BC8163C" w14:textId="77777777" w:rsidR="005B7FE8" w:rsidRDefault="005B7FE8">
      <w:pPr>
        <w:spacing w:after="80"/>
      </w:pPr>
    </w:p>
    <w:p w14:paraId="0BC8163D" w14:textId="77777777" w:rsidR="005B7FE8" w:rsidRDefault="00B247BD">
      <w:pPr>
        <w:spacing w:after="120" w:line="276" w:lineRule="auto"/>
      </w:pPr>
      <w:r>
        <w:lastRenderedPageBreak/>
        <w:t>La cancellazione automatica oltre i termini è svolta da un lavoro notturno del database di audit. L'eliminazione manuale è possibile solo per i log più vecchi di 30 giorni ed è a sua volta registrata.</w:t>
      </w:r>
    </w:p>
    <w:p w14:paraId="0BC8163E" w14:textId="77777777" w:rsidR="005B7FE8" w:rsidRDefault="00B247BD">
      <w:pPr>
        <w:pStyle w:val="Titolo1"/>
        <w:spacing w:before="360" w:after="160"/>
      </w:pPr>
      <w:bookmarkStart w:id="17" w:name="_Toc243167400"/>
      <w:r>
        <w:t>13. Intelligenza artificiale e trascrizioni</w:t>
      </w:r>
      <w:bookmarkEnd w:id="17"/>
    </w:p>
    <w:p w14:paraId="0BC8163F" w14:textId="77777777" w:rsidR="005B7FE8" w:rsidRDefault="00B247BD">
      <w:pPr>
        <w:pStyle w:val="Titolo2"/>
        <w:spacing w:before="240" w:after="120"/>
      </w:pPr>
      <w:bookmarkStart w:id="18" w:name="_Toc243167401"/>
      <w:r>
        <w:t>13.1 Trascrizione delle riunioni</w:t>
      </w:r>
      <w:bookmarkEnd w:id="18"/>
    </w:p>
    <w:p w14:paraId="0BC81640" w14:textId="77777777" w:rsidR="005B7FE8" w:rsidRDefault="00B247BD">
      <w:pPr>
        <w:spacing w:after="120" w:line="276" w:lineRule="auto"/>
      </w:pPr>
      <w:r>
        <w:t xml:space="preserve">L'audio delle riunioni viene trascritto sul server di Projexa, con modelli di riconoscimento vocale installati localmente (Whisper): l'audio non viene inviato a fornitori esterni per la trascrizione. I blocchi audio vengono cancellati appena trascritti; eventuali residui vengono eliminati automaticamente dopo alcune ore. Trascrizioni e recap si conservano 24 mesi dalla data della riunione: un lavoro notturno li cancella oltre questo termine. La trascrizione registrata da un collega viene condivisa solo con </w:t>
      </w:r>
      <w:r>
        <w:t>chi ha la stessa riunione nel proprio calendario collegato.</w:t>
      </w:r>
    </w:p>
    <w:p w14:paraId="0BC81641" w14:textId="77777777" w:rsidR="005B7FE8" w:rsidRDefault="00B247BD">
      <w:pPr>
        <w:pStyle w:val="Titolo2"/>
        <w:spacing w:before="240" w:after="120"/>
      </w:pPr>
      <w:bookmarkStart w:id="19" w:name="_Toc243167402"/>
      <w:r>
        <w:t>13.2 Recap e documenti generati</w:t>
      </w:r>
      <w:bookmarkEnd w:id="19"/>
    </w:p>
    <w:p w14:paraId="0BC81642" w14:textId="77777777" w:rsidR="005B7FE8" w:rsidRDefault="00B247BD">
      <w:pPr>
        <w:pStyle w:val="Paragrafoelenco"/>
        <w:numPr>
          <w:ilvl w:val="0"/>
          <w:numId w:val="2"/>
        </w:numPr>
        <w:spacing w:after="80" w:line="264" w:lineRule="auto"/>
      </w:pPr>
      <w:r>
        <w:rPr>
          <w:b/>
          <w:bCs/>
        </w:rPr>
        <w:t>AI locale.</w:t>
      </w:r>
      <w:r>
        <w:t xml:space="preserve"> Il recap può essere generato da un modello che gira sul server di Projexa (Ollama): in questo caso il testo non esce dal server.</w:t>
      </w:r>
    </w:p>
    <w:p w14:paraId="0BC81643" w14:textId="77777777" w:rsidR="005B7FE8" w:rsidRDefault="00B247BD">
      <w:pPr>
        <w:pStyle w:val="Paragrafoelenco"/>
        <w:numPr>
          <w:ilvl w:val="0"/>
          <w:numId w:val="2"/>
        </w:numPr>
        <w:spacing w:after="80" w:line="264" w:lineRule="auto"/>
      </w:pPr>
      <w:r>
        <w:rPr>
          <w:b/>
          <w:bCs/>
        </w:rPr>
        <w:t>AI esterne, a scelta dell'utente.</w:t>
      </w:r>
      <w:r>
        <w:t xml:space="preserve"> L'utente può collegare il proprio account di un fornitore (OpenAI ChatGPT, Anthropic Claude, Google Gemini, Mistral) con la propria chiave API. Solo allora il testo necessario alla funzione richiesta viene inviato a quel fornitore, secondo le sue condizioni d'uso delle API.</w:t>
      </w:r>
    </w:p>
    <w:p w14:paraId="0BC81644" w14:textId="77777777" w:rsidR="005B7FE8" w:rsidRDefault="00B247BD">
      <w:pPr>
        <w:pStyle w:val="Paragrafoelenco"/>
        <w:numPr>
          <w:ilvl w:val="0"/>
          <w:numId w:val="2"/>
        </w:numPr>
        <w:spacing w:after="80" w:line="264" w:lineRule="auto"/>
      </w:pPr>
      <w:r>
        <w:rPr>
          <w:b/>
          <w:bCs/>
        </w:rPr>
        <w:t>Minimizzazione.</w:t>
      </w:r>
      <w:r>
        <w:t xml:space="preserve"> Per il Dossier Cliente all'AI non arrivano ragione sociale, codice fiscale, partita IVA né il nome del cliente; numeri e tabelle sono calcolati da Projexa, l'AI scrive solo la sintesi.</w:t>
      </w:r>
    </w:p>
    <w:p w14:paraId="0BC81645" w14:textId="77777777" w:rsidR="005B7FE8" w:rsidRDefault="00B247BD">
      <w:pPr>
        <w:pStyle w:val="Paragrafoelenco"/>
        <w:numPr>
          <w:ilvl w:val="0"/>
          <w:numId w:val="2"/>
        </w:numPr>
        <w:spacing w:after="80" w:line="264" w:lineRule="auto"/>
      </w:pPr>
      <w:r>
        <w:rPr>
          <w:b/>
          <w:bCs/>
        </w:rPr>
        <w:t>Revisione umana.</w:t>
      </w:r>
      <w:r>
        <w:t xml:space="preserve"> I testi generati sono proposte che l'utente rivede; nessuna decisione con effetti sulle persone viene presa in automatico.</w:t>
      </w:r>
    </w:p>
    <w:p w14:paraId="0BC81646" w14:textId="77777777" w:rsidR="005B7FE8" w:rsidRDefault="00B247BD">
      <w:pPr>
        <w:pStyle w:val="Paragrafoelenco"/>
        <w:numPr>
          <w:ilvl w:val="0"/>
          <w:numId w:val="2"/>
        </w:numPr>
        <w:spacing w:after="80" w:line="264" w:lineRule="auto"/>
      </w:pPr>
      <w:r>
        <w:rPr>
          <w:b/>
          <w:bCs/>
        </w:rPr>
        <w:t>Assistente PM durante le riunioni</w:t>
      </w:r>
      <w:r>
        <w:t xml:space="preserve"> (facoltativo): può inviare audio o testo in tempo reale a Google Gemini; si attiva solo su scelta esplicita dell'utente.</w:t>
      </w:r>
    </w:p>
    <w:p w14:paraId="0BC81647" w14:textId="77777777" w:rsidR="005B7FE8" w:rsidRDefault="00B247BD">
      <w:pPr>
        <w:pStyle w:val="Titolo1"/>
        <w:spacing w:before="360" w:after="160"/>
      </w:pPr>
      <w:bookmarkStart w:id="20" w:name="_Toc243167403"/>
      <w:r>
        <w:t>14. Integrazioni</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5B7FE8" w14:paraId="0BC8164A" w14:textId="77777777">
        <w:tblPrEx>
          <w:tblCellMar>
            <w:top w:w="0" w:type="dxa"/>
            <w:bottom w:w="0" w:type="dxa"/>
          </w:tblCellMar>
        </w:tblPrEx>
        <w:trPr>
          <w:tblHeader/>
        </w:trPr>
        <w:tc>
          <w:tcPr>
            <w:tcW w:w="2891" w:type="dxa"/>
            <w:shd w:val="clear" w:color="auto" w:fill="EEF2FF"/>
            <w:tcMar>
              <w:top w:w="60" w:type="dxa"/>
              <w:left w:w="90" w:type="dxa"/>
              <w:bottom w:w="60" w:type="dxa"/>
              <w:right w:w="90" w:type="dxa"/>
            </w:tcMar>
          </w:tcPr>
          <w:p w14:paraId="0BC81648" w14:textId="77777777" w:rsidR="005B7FE8" w:rsidRDefault="00B247BD">
            <w:pPr>
              <w:spacing w:after="40"/>
            </w:pPr>
            <w:r>
              <w:rPr>
                <w:b/>
                <w:bCs/>
                <w:color w:val="312E81"/>
                <w:sz w:val="19"/>
                <w:szCs w:val="19"/>
              </w:rPr>
              <w:t>Integrazione</w:t>
            </w:r>
          </w:p>
        </w:tc>
        <w:tc>
          <w:tcPr>
            <w:tcW w:w="6747" w:type="dxa"/>
            <w:shd w:val="clear" w:color="auto" w:fill="EEF2FF"/>
            <w:tcMar>
              <w:top w:w="60" w:type="dxa"/>
              <w:left w:w="90" w:type="dxa"/>
              <w:bottom w:w="60" w:type="dxa"/>
              <w:right w:w="90" w:type="dxa"/>
            </w:tcMar>
          </w:tcPr>
          <w:p w14:paraId="0BC81649" w14:textId="77777777" w:rsidR="005B7FE8" w:rsidRDefault="00B247BD">
            <w:pPr>
              <w:spacing w:after="40"/>
            </w:pPr>
            <w:r>
              <w:rPr>
                <w:b/>
                <w:bCs/>
                <w:color w:val="312E81"/>
                <w:sz w:val="19"/>
                <w:szCs w:val="19"/>
              </w:rPr>
              <w:t>Come è protetta</w:t>
            </w:r>
          </w:p>
        </w:tc>
      </w:tr>
      <w:tr w:rsidR="005B7FE8" w14:paraId="0BC8164D" w14:textId="77777777">
        <w:tblPrEx>
          <w:tblCellMar>
            <w:top w:w="0" w:type="dxa"/>
            <w:bottom w:w="0" w:type="dxa"/>
          </w:tblCellMar>
        </w:tblPrEx>
        <w:tc>
          <w:tcPr>
            <w:tcW w:w="2891" w:type="dxa"/>
            <w:tcMar>
              <w:top w:w="60" w:type="dxa"/>
              <w:left w:w="90" w:type="dxa"/>
              <w:bottom w:w="60" w:type="dxa"/>
              <w:right w:w="90" w:type="dxa"/>
            </w:tcMar>
          </w:tcPr>
          <w:p w14:paraId="0BC8164B" w14:textId="77777777" w:rsidR="005B7FE8" w:rsidRDefault="00B247BD">
            <w:pPr>
              <w:spacing w:after="40"/>
            </w:pPr>
            <w:r>
              <w:rPr>
                <w:sz w:val="19"/>
                <w:szCs w:val="19"/>
              </w:rPr>
              <w:t>Calendari Google e Microsoft</w:t>
            </w:r>
          </w:p>
        </w:tc>
        <w:tc>
          <w:tcPr>
            <w:tcW w:w="6747" w:type="dxa"/>
            <w:tcMar>
              <w:top w:w="60" w:type="dxa"/>
              <w:left w:w="90" w:type="dxa"/>
              <w:bottom w:w="60" w:type="dxa"/>
              <w:right w:w="90" w:type="dxa"/>
            </w:tcMar>
          </w:tcPr>
          <w:p w14:paraId="0BC8164C" w14:textId="77777777" w:rsidR="005B7FE8" w:rsidRDefault="00B247BD">
            <w:pPr>
              <w:spacing w:after="40"/>
            </w:pPr>
            <w:r>
              <w:rPr>
                <w:sz w:val="19"/>
                <w:szCs w:val="19"/>
              </w:rPr>
              <w:t>OAuth 2.0 con autorizzazione dell'utente; token cifrati; collegamento legato al browser che lo ha avviato; revocabile in qualsiasi momento</w:t>
            </w:r>
          </w:p>
        </w:tc>
      </w:tr>
      <w:tr w:rsidR="005B7FE8" w14:paraId="0BC81650" w14:textId="77777777">
        <w:tblPrEx>
          <w:tblCellMar>
            <w:top w:w="0" w:type="dxa"/>
            <w:bottom w:w="0" w:type="dxa"/>
          </w:tblCellMar>
        </w:tblPrEx>
        <w:tc>
          <w:tcPr>
            <w:tcW w:w="2891" w:type="dxa"/>
            <w:tcMar>
              <w:top w:w="60" w:type="dxa"/>
              <w:left w:w="90" w:type="dxa"/>
              <w:bottom w:w="60" w:type="dxa"/>
              <w:right w:w="90" w:type="dxa"/>
            </w:tcMar>
          </w:tcPr>
          <w:p w14:paraId="0BC8164E" w14:textId="77777777" w:rsidR="005B7FE8" w:rsidRDefault="00B247BD">
            <w:pPr>
              <w:spacing w:after="40"/>
            </w:pPr>
            <w:r>
              <w:rPr>
                <w:sz w:val="19"/>
                <w:szCs w:val="19"/>
              </w:rPr>
              <w:t>Calendario Outlook pubblicato (ICS)</w:t>
            </w:r>
          </w:p>
        </w:tc>
        <w:tc>
          <w:tcPr>
            <w:tcW w:w="6747" w:type="dxa"/>
            <w:tcMar>
              <w:top w:w="60" w:type="dxa"/>
              <w:left w:w="90" w:type="dxa"/>
              <w:bottom w:w="60" w:type="dxa"/>
              <w:right w:w="90" w:type="dxa"/>
            </w:tcMar>
          </w:tcPr>
          <w:p w14:paraId="0BC8164F" w14:textId="77777777" w:rsidR="005B7FE8" w:rsidRDefault="00B247BD">
            <w:pPr>
              <w:spacing w:after="40"/>
            </w:pPr>
            <w:r>
              <w:rPr>
                <w:sz w:val="19"/>
                <w:szCs w:val="19"/>
              </w:rPr>
              <w:t>Accettati solo indirizzi HTTPS dei domini Outlook</w:t>
            </w:r>
          </w:p>
        </w:tc>
      </w:tr>
      <w:tr w:rsidR="005B7FE8" w14:paraId="0BC81653" w14:textId="77777777">
        <w:tblPrEx>
          <w:tblCellMar>
            <w:top w:w="0" w:type="dxa"/>
            <w:bottom w:w="0" w:type="dxa"/>
          </w:tblCellMar>
        </w:tblPrEx>
        <w:tc>
          <w:tcPr>
            <w:tcW w:w="2891" w:type="dxa"/>
            <w:tcMar>
              <w:top w:w="60" w:type="dxa"/>
              <w:left w:w="90" w:type="dxa"/>
              <w:bottom w:w="60" w:type="dxa"/>
              <w:right w:w="90" w:type="dxa"/>
            </w:tcMar>
          </w:tcPr>
          <w:p w14:paraId="0BC81651" w14:textId="77777777" w:rsidR="005B7FE8" w:rsidRDefault="00B247BD">
            <w:pPr>
              <w:spacing w:after="40"/>
            </w:pPr>
            <w:r>
              <w:rPr>
                <w:sz w:val="19"/>
                <w:szCs w:val="19"/>
              </w:rPr>
              <w:t>Jira (Atlassian)</w:t>
            </w:r>
          </w:p>
        </w:tc>
        <w:tc>
          <w:tcPr>
            <w:tcW w:w="6747" w:type="dxa"/>
            <w:tcMar>
              <w:top w:w="60" w:type="dxa"/>
              <w:left w:w="90" w:type="dxa"/>
              <w:bottom w:w="60" w:type="dxa"/>
              <w:right w:w="90" w:type="dxa"/>
            </w:tcMar>
          </w:tcPr>
          <w:p w14:paraId="0BC81652" w14:textId="77777777" w:rsidR="005B7FE8" w:rsidRDefault="00B247BD">
            <w:pPr>
              <w:spacing w:after="40"/>
            </w:pPr>
            <w:r>
              <w:rPr>
                <w:sz w:val="19"/>
                <w:szCs w:val="19"/>
              </w:rPr>
              <w:t>OAuth 2.0; token cifrati</w:t>
            </w:r>
          </w:p>
        </w:tc>
      </w:tr>
      <w:tr w:rsidR="005B7FE8" w14:paraId="0BC81656" w14:textId="77777777">
        <w:tblPrEx>
          <w:tblCellMar>
            <w:top w:w="0" w:type="dxa"/>
            <w:bottom w:w="0" w:type="dxa"/>
          </w:tblCellMar>
        </w:tblPrEx>
        <w:tc>
          <w:tcPr>
            <w:tcW w:w="2891" w:type="dxa"/>
            <w:tcMar>
              <w:top w:w="60" w:type="dxa"/>
              <w:left w:w="90" w:type="dxa"/>
              <w:bottom w:w="60" w:type="dxa"/>
              <w:right w:w="90" w:type="dxa"/>
            </w:tcMar>
          </w:tcPr>
          <w:p w14:paraId="0BC81654" w14:textId="77777777" w:rsidR="005B7FE8" w:rsidRDefault="00B247BD">
            <w:pPr>
              <w:spacing w:after="40"/>
            </w:pPr>
            <w:r>
              <w:rPr>
                <w:sz w:val="19"/>
                <w:szCs w:val="19"/>
              </w:rPr>
              <w:t>MySupport (ticket)</w:t>
            </w:r>
          </w:p>
        </w:tc>
        <w:tc>
          <w:tcPr>
            <w:tcW w:w="6747" w:type="dxa"/>
            <w:tcMar>
              <w:top w:w="60" w:type="dxa"/>
              <w:left w:w="90" w:type="dxa"/>
              <w:bottom w:w="60" w:type="dxa"/>
              <w:right w:w="90" w:type="dxa"/>
            </w:tcMar>
          </w:tcPr>
          <w:p w14:paraId="0BC81655" w14:textId="77777777" w:rsidR="005B7FE8" w:rsidRDefault="00B247BD">
            <w:pPr>
              <w:spacing w:after="40"/>
            </w:pPr>
            <w:r>
              <w:rPr>
                <w:sz w:val="19"/>
                <w:szCs w:val="19"/>
              </w:rPr>
              <w:t>I dati arrivano dallo script aziendale con un token dedicato per utente, conservato solo come impronta SHA-256, revocabile; nessun file salvato sul server</w:t>
            </w:r>
          </w:p>
        </w:tc>
      </w:tr>
      <w:tr w:rsidR="005B7FE8" w14:paraId="0BC81659" w14:textId="77777777">
        <w:tblPrEx>
          <w:tblCellMar>
            <w:top w:w="0" w:type="dxa"/>
            <w:bottom w:w="0" w:type="dxa"/>
          </w:tblCellMar>
        </w:tblPrEx>
        <w:tc>
          <w:tcPr>
            <w:tcW w:w="2891" w:type="dxa"/>
            <w:tcMar>
              <w:top w:w="60" w:type="dxa"/>
              <w:left w:w="90" w:type="dxa"/>
              <w:bottom w:w="60" w:type="dxa"/>
              <w:right w:w="90" w:type="dxa"/>
            </w:tcMar>
          </w:tcPr>
          <w:p w14:paraId="0BC81657" w14:textId="77777777" w:rsidR="005B7FE8" w:rsidRDefault="00B247BD">
            <w:pPr>
              <w:spacing w:after="40"/>
            </w:pPr>
            <w:r>
              <w:rPr>
                <w:sz w:val="19"/>
                <w:szCs w:val="19"/>
              </w:rPr>
              <w:t>Email in uscita</w:t>
            </w:r>
          </w:p>
        </w:tc>
        <w:tc>
          <w:tcPr>
            <w:tcW w:w="6747" w:type="dxa"/>
            <w:tcMar>
              <w:top w:w="60" w:type="dxa"/>
              <w:left w:w="90" w:type="dxa"/>
              <w:bottom w:w="60" w:type="dxa"/>
              <w:right w:w="90" w:type="dxa"/>
            </w:tcMar>
          </w:tcPr>
          <w:p w14:paraId="0BC81658" w14:textId="77777777" w:rsidR="005B7FE8" w:rsidRDefault="00B247BD">
            <w:pPr>
              <w:spacing w:after="40"/>
            </w:pPr>
            <w:r>
              <w:rPr>
                <w:sz w:val="19"/>
                <w:szCs w:val="19"/>
              </w:rPr>
              <w:t>Invio tramite SMTP di Google (Gmail) con password applicativa dedicata; passaggio pianificato a un servizio con accordo di trattamento (punto 16.3)</w:t>
            </w:r>
          </w:p>
        </w:tc>
      </w:tr>
    </w:tbl>
    <w:p w14:paraId="0BC8165A" w14:textId="77777777" w:rsidR="005B7FE8" w:rsidRDefault="00B247BD">
      <w:pPr>
        <w:pStyle w:val="Titolo1"/>
        <w:spacing w:before="360" w:after="160"/>
      </w:pPr>
      <w:bookmarkStart w:id="21" w:name="_Toc243167404"/>
      <w:r>
        <w:t>15. Fornitori coinvolti</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891"/>
        <w:gridCol w:w="2891"/>
        <w:gridCol w:w="2121"/>
      </w:tblGrid>
      <w:tr w:rsidR="005B7FE8" w14:paraId="0BC8165F" w14:textId="77777777">
        <w:tblPrEx>
          <w:tblCellMar>
            <w:top w:w="0" w:type="dxa"/>
            <w:bottom w:w="0" w:type="dxa"/>
          </w:tblCellMar>
        </w:tblPrEx>
        <w:trPr>
          <w:tblHeader/>
        </w:trPr>
        <w:tc>
          <w:tcPr>
            <w:tcW w:w="1735" w:type="dxa"/>
            <w:shd w:val="clear" w:color="auto" w:fill="EEF2FF"/>
            <w:tcMar>
              <w:top w:w="60" w:type="dxa"/>
              <w:left w:w="90" w:type="dxa"/>
              <w:bottom w:w="60" w:type="dxa"/>
              <w:right w:w="90" w:type="dxa"/>
            </w:tcMar>
          </w:tcPr>
          <w:p w14:paraId="0BC8165B" w14:textId="77777777" w:rsidR="005B7FE8" w:rsidRDefault="00B247BD">
            <w:pPr>
              <w:spacing w:after="40"/>
            </w:pPr>
            <w:r>
              <w:rPr>
                <w:b/>
                <w:bCs/>
                <w:color w:val="312E81"/>
                <w:sz w:val="19"/>
                <w:szCs w:val="19"/>
              </w:rPr>
              <w:t>Fornitore</w:t>
            </w:r>
          </w:p>
        </w:tc>
        <w:tc>
          <w:tcPr>
            <w:tcW w:w="2891" w:type="dxa"/>
            <w:shd w:val="clear" w:color="auto" w:fill="EEF2FF"/>
            <w:tcMar>
              <w:top w:w="60" w:type="dxa"/>
              <w:left w:w="90" w:type="dxa"/>
              <w:bottom w:w="60" w:type="dxa"/>
              <w:right w:w="90" w:type="dxa"/>
            </w:tcMar>
          </w:tcPr>
          <w:p w14:paraId="0BC8165C" w14:textId="77777777" w:rsidR="005B7FE8" w:rsidRDefault="00B247BD">
            <w:pPr>
              <w:spacing w:after="40"/>
            </w:pPr>
            <w:r>
              <w:rPr>
                <w:b/>
                <w:bCs/>
                <w:color w:val="312E81"/>
                <w:sz w:val="19"/>
                <w:szCs w:val="19"/>
              </w:rPr>
              <w:t>Servizio</w:t>
            </w:r>
          </w:p>
        </w:tc>
        <w:tc>
          <w:tcPr>
            <w:tcW w:w="2891" w:type="dxa"/>
            <w:shd w:val="clear" w:color="auto" w:fill="EEF2FF"/>
            <w:tcMar>
              <w:top w:w="60" w:type="dxa"/>
              <w:left w:w="90" w:type="dxa"/>
              <w:bottom w:w="60" w:type="dxa"/>
              <w:right w:w="90" w:type="dxa"/>
            </w:tcMar>
          </w:tcPr>
          <w:p w14:paraId="0BC8165D" w14:textId="77777777" w:rsidR="005B7FE8" w:rsidRDefault="00B247BD">
            <w:pPr>
              <w:spacing w:after="40"/>
            </w:pPr>
            <w:r>
              <w:rPr>
                <w:b/>
                <w:bCs/>
                <w:color w:val="312E81"/>
                <w:sz w:val="19"/>
                <w:szCs w:val="19"/>
              </w:rPr>
              <w:t>Dati</w:t>
            </w:r>
          </w:p>
        </w:tc>
        <w:tc>
          <w:tcPr>
            <w:tcW w:w="2121" w:type="dxa"/>
            <w:shd w:val="clear" w:color="auto" w:fill="EEF2FF"/>
            <w:tcMar>
              <w:top w:w="60" w:type="dxa"/>
              <w:left w:w="90" w:type="dxa"/>
              <w:bottom w:w="60" w:type="dxa"/>
              <w:right w:w="90" w:type="dxa"/>
            </w:tcMar>
          </w:tcPr>
          <w:p w14:paraId="0BC8165E" w14:textId="77777777" w:rsidR="005B7FE8" w:rsidRDefault="00B247BD">
            <w:pPr>
              <w:spacing w:after="40"/>
            </w:pPr>
            <w:r>
              <w:rPr>
                <w:b/>
                <w:bCs/>
                <w:color w:val="312E81"/>
                <w:sz w:val="19"/>
                <w:szCs w:val="19"/>
              </w:rPr>
              <w:t>Localizzazione</w:t>
            </w:r>
          </w:p>
        </w:tc>
      </w:tr>
      <w:tr w:rsidR="005B7FE8" w14:paraId="0BC81664" w14:textId="77777777">
        <w:tblPrEx>
          <w:tblCellMar>
            <w:top w:w="0" w:type="dxa"/>
            <w:bottom w:w="0" w:type="dxa"/>
          </w:tblCellMar>
        </w:tblPrEx>
        <w:tc>
          <w:tcPr>
            <w:tcW w:w="1735" w:type="dxa"/>
            <w:tcMar>
              <w:top w:w="60" w:type="dxa"/>
              <w:left w:w="90" w:type="dxa"/>
              <w:bottom w:w="60" w:type="dxa"/>
              <w:right w:w="90" w:type="dxa"/>
            </w:tcMar>
          </w:tcPr>
          <w:p w14:paraId="0BC81660" w14:textId="77777777" w:rsidR="005B7FE8" w:rsidRDefault="00B247BD">
            <w:pPr>
              <w:spacing w:after="40"/>
            </w:pPr>
            <w:r>
              <w:rPr>
                <w:sz w:val="19"/>
                <w:szCs w:val="19"/>
              </w:rPr>
              <w:t>Oracle Cloud</w:t>
            </w:r>
          </w:p>
        </w:tc>
        <w:tc>
          <w:tcPr>
            <w:tcW w:w="2891" w:type="dxa"/>
            <w:tcMar>
              <w:top w:w="60" w:type="dxa"/>
              <w:left w:w="90" w:type="dxa"/>
              <w:bottom w:w="60" w:type="dxa"/>
              <w:right w:w="90" w:type="dxa"/>
            </w:tcMar>
          </w:tcPr>
          <w:p w14:paraId="0BC81661" w14:textId="77777777" w:rsidR="005B7FE8" w:rsidRDefault="00B247BD">
            <w:pPr>
              <w:spacing w:after="40"/>
            </w:pPr>
            <w:r>
              <w:rPr>
                <w:sz w:val="19"/>
                <w:szCs w:val="19"/>
              </w:rPr>
              <w:t>Server, database di audit, backup</w:t>
            </w:r>
          </w:p>
        </w:tc>
        <w:tc>
          <w:tcPr>
            <w:tcW w:w="2891" w:type="dxa"/>
            <w:tcMar>
              <w:top w:w="60" w:type="dxa"/>
              <w:left w:w="90" w:type="dxa"/>
              <w:bottom w:w="60" w:type="dxa"/>
              <w:right w:w="90" w:type="dxa"/>
            </w:tcMar>
          </w:tcPr>
          <w:p w14:paraId="0BC81662" w14:textId="77777777" w:rsidR="005B7FE8" w:rsidRDefault="00B247BD">
            <w:pPr>
              <w:spacing w:after="40"/>
            </w:pPr>
            <w:r>
              <w:rPr>
                <w:sz w:val="19"/>
                <w:szCs w:val="19"/>
              </w:rPr>
              <w:t>Tutti i dati della piattaforma</w:t>
            </w:r>
          </w:p>
        </w:tc>
        <w:tc>
          <w:tcPr>
            <w:tcW w:w="2121" w:type="dxa"/>
            <w:tcMar>
              <w:top w:w="60" w:type="dxa"/>
              <w:left w:w="90" w:type="dxa"/>
              <w:bottom w:w="60" w:type="dxa"/>
              <w:right w:w="90" w:type="dxa"/>
            </w:tcMar>
          </w:tcPr>
          <w:p w14:paraId="0BC81663" w14:textId="77777777" w:rsidR="005B7FE8" w:rsidRDefault="00B247BD">
            <w:pPr>
              <w:spacing w:after="40"/>
            </w:pPr>
            <w:r>
              <w:rPr>
                <w:sz w:val="19"/>
                <w:szCs w:val="19"/>
              </w:rPr>
              <w:t>Italia (Milano)</w:t>
            </w:r>
          </w:p>
        </w:tc>
      </w:tr>
      <w:tr w:rsidR="005B7FE8" w14:paraId="0BC81669" w14:textId="77777777">
        <w:tblPrEx>
          <w:tblCellMar>
            <w:top w:w="0" w:type="dxa"/>
            <w:bottom w:w="0" w:type="dxa"/>
          </w:tblCellMar>
        </w:tblPrEx>
        <w:tc>
          <w:tcPr>
            <w:tcW w:w="1735" w:type="dxa"/>
            <w:tcMar>
              <w:top w:w="60" w:type="dxa"/>
              <w:left w:w="90" w:type="dxa"/>
              <w:bottom w:w="60" w:type="dxa"/>
              <w:right w:w="90" w:type="dxa"/>
            </w:tcMar>
          </w:tcPr>
          <w:p w14:paraId="0BC81665" w14:textId="77777777" w:rsidR="005B7FE8" w:rsidRDefault="00B247BD">
            <w:pPr>
              <w:spacing w:after="40"/>
            </w:pPr>
            <w:r>
              <w:rPr>
                <w:sz w:val="19"/>
                <w:szCs w:val="19"/>
              </w:rPr>
              <w:lastRenderedPageBreak/>
              <w:t>Neon</w:t>
            </w:r>
          </w:p>
        </w:tc>
        <w:tc>
          <w:tcPr>
            <w:tcW w:w="2891" w:type="dxa"/>
            <w:tcMar>
              <w:top w:w="60" w:type="dxa"/>
              <w:left w:w="90" w:type="dxa"/>
              <w:bottom w:w="60" w:type="dxa"/>
              <w:right w:w="90" w:type="dxa"/>
            </w:tcMar>
          </w:tcPr>
          <w:p w14:paraId="0BC81666" w14:textId="77777777" w:rsidR="005B7FE8" w:rsidRDefault="00B247BD">
            <w:pPr>
              <w:spacing w:after="40"/>
            </w:pPr>
            <w:r>
              <w:rPr>
                <w:sz w:val="19"/>
                <w:szCs w:val="19"/>
              </w:rPr>
              <w:t>Ambiente di staging (copia notturna)</w:t>
            </w:r>
          </w:p>
        </w:tc>
        <w:tc>
          <w:tcPr>
            <w:tcW w:w="2891" w:type="dxa"/>
            <w:tcMar>
              <w:top w:w="60" w:type="dxa"/>
              <w:left w:w="90" w:type="dxa"/>
              <w:bottom w:w="60" w:type="dxa"/>
              <w:right w:w="90" w:type="dxa"/>
            </w:tcMar>
          </w:tcPr>
          <w:p w14:paraId="0BC81667" w14:textId="77777777" w:rsidR="005B7FE8" w:rsidRDefault="00B247BD">
            <w:pPr>
              <w:spacing w:after="40"/>
            </w:pPr>
            <w:r>
              <w:rPr>
                <w:sz w:val="19"/>
                <w:szCs w:val="19"/>
              </w:rPr>
              <w:t>Copia ANONIMIZZATA dei database (nessun dato personale né token)</w:t>
            </w:r>
          </w:p>
        </w:tc>
        <w:tc>
          <w:tcPr>
            <w:tcW w:w="2121" w:type="dxa"/>
            <w:tcMar>
              <w:top w:w="60" w:type="dxa"/>
              <w:left w:w="90" w:type="dxa"/>
              <w:bottom w:w="60" w:type="dxa"/>
              <w:right w:w="90" w:type="dxa"/>
            </w:tcMar>
          </w:tcPr>
          <w:p w14:paraId="0BC81668" w14:textId="77777777" w:rsidR="005B7FE8" w:rsidRDefault="00B247BD">
            <w:pPr>
              <w:spacing w:after="40"/>
            </w:pPr>
            <w:r>
              <w:rPr>
                <w:sz w:val="19"/>
                <w:szCs w:val="19"/>
              </w:rPr>
              <w:t>UE (Francoforte)</w:t>
            </w:r>
          </w:p>
        </w:tc>
      </w:tr>
      <w:tr w:rsidR="005B7FE8" w14:paraId="0BC8166E" w14:textId="77777777">
        <w:tblPrEx>
          <w:tblCellMar>
            <w:top w:w="0" w:type="dxa"/>
            <w:bottom w:w="0" w:type="dxa"/>
          </w:tblCellMar>
        </w:tblPrEx>
        <w:tc>
          <w:tcPr>
            <w:tcW w:w="1735" w:type="dxa"/>
            <w:tcMar>
              <w:top w:w="60" w:type="dxa"/>
              <w:left w:w="90" w:type="dxa"/>
              <w:bottom w:w="60" w:type="dxa"/>
              <w:right w:w="90" w:type="dxa"/>
            </w:tcMar>
          </w:tcPr>
          <w:p w14:paraId="0BC8166A" w14:textId="77777777" w:rsidR="005B7FE8" w:rsidRDefault="00B247BD">
            <w:pPr>
              <w:spacing w:after="40"/>
            </w:pPr>
            <w:r>
              <w:rPr>
                <w:sz w:val="19"/>
                <w:szCs w:val="19"/>
              </w:rPr>
              <w:t>OVHcloud</w:t>
            </w:r>
          </w:p>
        </w:tc>
        <w:tc>
          <w:tcPr>
            <w:tcW w:w="2891" w:type="dxa"/>
            <w:tcMar>
              <w:top w:w="60" w:type="dxa"/>
              <w:left w:w="90" w:type="dxa"/>
              <w:bottom w:w="60" w:type="dxa"/>
              <w:right w:w="90" w:type="dxa"/>
            </w:tcMar>
          </w:tcPr>
          <w:p w14:paraId="0BC8166B" w14:textId="77777777" w:rsidR="005B7FE8" w:rsidRDefault="00B247BD">
            <w:pPr>
              <w:spacing w:after="40"/>
            </w:pPr>
            <w:r>
              <w:rPr>
                <w:sz w:val="19"/>
                <w:szCs w:val="19"/>
              </w:rPr>
              <w:t>Registrazione dominio e DNS</w:t>
            </w:r>
          </w:p>
        </w:tc>
        <w:tc>
          <w:tcPr>
            <w:tcW w:w="2891" w:type="dxa"/>
            <w:tcMar>
              <w:top w:w="60" w:type="dxa"/>
              <w:left w:w="90" w:type="dxa"/>
              <w:bottom w:w="60" w:type="dxa"/>
              <w:right w:w="90" w:type="dxa"/>
            </w:tcMar>
          </w:tcPr>
          <w:p w14:paraId="0BC8166C" w14:textId="77777777" w:rsidR="005B7FE8" w:rsidRDefault="00B247BD">
            <w:pPr>
              <w:spacing w:after="40"/>
            </w:pPr>
            <w:r>
              <w:rPr>
                <w:sz w:val="19"/>
                <w:szCs w:val="19"/>
              </w:rPr>
              <w:t>Nessun dato personale degli utenti</w:t>
            </w:r>
          </w:p>
        </w:tc>
        <w:tc>
          <w:tcPr>
            <w:tcW w:w="2121" w:type="dxa"/>
            <w:tcMar>
              <w:top w:w="60" w:type="dxa"/>
              <w:left w:w="90" w:type="dxa"/>
              <w:bottom w:w="60" w:type="dxa"/>
              <w:right w:w="90" w:type="dxa"/>
            </w:tcMar>
          </w:tcPr>
          <w:p w14:paraId="0BC8166D" w14:textId="77777777" w:rsidR="005B7FE8" w:rsidRDefault="00B247BD">
            <w:pPr>
              <w:spacing w:after="40"/>
            </w:pPr>
            <w:r>
              <w:rPr>
                <w:sz w:val="19"/>
                <w:szCs w:val="19"/>
              </w:rPr>
              <w:t>UE</w:t>
            </w:r>
          </w:p>
        </w:tc>
      </w:tr>
      <w:tr w:rsidR="005B7FE8" w14:paraId="0BC81673" w14:textId="77777777">
        <w:tblPrEx>
          <w:tblCellMar>
            <w:top w:w="0" w:type="dxa"/>
            <w:bottom w:w="0" w:type="dxa"/>
          </w:tblCellMar>
        </w:tblPrEx>
        <w:tc>
          <w:tcPr>
            <w:tcW w:w="1735" w:type="dxa"/>
            <w:tcMar>
              <w:top w:w="60" w:type="dxa"/>
              <w:left w:w="90" w:type="dxa"/>
              <w:bottom w:w="60" w:type="dxa"/>
              <w:right w:w="90" w:type="dxa"/>
            </w:tcMar>
          </w:tcPr>
          <w:p w14:paraId="0BC8166F" w14:textId="77777777" w:rsidR="005B7FE8" w:rsidRDefault="00B247BD">
            <w:pPr>
              <w:spacing w:after="40"/>
            </w:pPr>
            <w:r>
              <w:rPr>
                <w:sz w:val="19"/>
                <w:szCs w:val="19"/>
              </w:rPr>
              <w:t>GitHub (Microsoft)</w:t>
            </w:r>
          </w:p>
        </w:tc>
        <w:tc>
          <w:tcPr>
            <w:tcW w:w="2891" w:type="dxa"/>
            <w:tcMar>
              <w:top w:w="60" w:type="dxa"/>
              <w:left w:w="90" w:type="dxa"/>
              <w:bottom w:w="60" w:type="dxa"/>
              <w:right w:w="90" w:type="dxa"/>
            </w:tcMar>
          </w:tcPr>
          <w:p w14:paraId="0BC81670" w14:textId="77777777" w:rsidR="005B7FE8" w:rsidRDefault="00B247BD">
            <w:pPr>
              <w:spacing w:after="40"/>
            </w:pPr>
            <w:r>
              <w:rPr>
                <w:sz w:val="19"/>
                <w:szCs w:val="19"/>
              </w:rPr>
              <w:t>Codice sorgente e rilasci</w:t>
            </w:r>
          </w:p>
        </w:tc>
        <w:tc>
          <w:tcPr>
            <w:tcW w:w="2891" w:type="dxa"/>
            <w:tcMar>
              <w:top w:w="60" w:type="dxa"/>
              <w:left w:w="90" w:type="dxa"/>
              <w:bottom w:w="60" w:type="dxa"/>
              <w:right w:w="90" w:type="dxa"/>
            </w:tcMar>
          </w:tcPr>
          <w:p w14:paraId="0BC81671" w14:textId="77777777" w:rsidR="005B7FE8" w:rsidRDefault="00B247BD">
            <w:pPr>
              <w:spacing w:after="40"/>
            </w:pPr>
            <w:r>
              <w:rPr>
                <w:sz w:val="19"/>
                <w:szCs w:val="19"/>
              </w:rPr>
              <w:t>Nessun dato degli utenti</w:t>
            </w:r>
          </w:p>
        </w:tc>
        <w:tc>
          <w:tcPr>
            <w:tcW w:w="2121" w:type="dxa"/>
            <w:tcMar>
              <w:top w:w="60" w:type="dxa"/>
              <w:left w:w="90" w:type="dxa"/>
              <w:bottom w:w="60" w:type="dxa"/>
              <w:right w:w="90" w:type="dxa"/>
            </w:tcMar>
          </w:tcPr>
          <w:p w14:paraId="0BC81672" w14:textId="77777777" w:rsidR="005B7FE8" w:rsidRDefault="00B247BD">
            <w:pPr>
              <w:spacing w:after="40"/>
            </w:pPr>
            <w:r>
              <w:rPr>
                <w:sz w:val="19"/>
                <w:szCs w:val="19"/>
              </w:rPr>
              <w:t>USA</w:t>
            </w:r>
          </w:p>
        </w:tc>
      </w:tr>
      <w:tr w:rsidR="005B7FE8" w14:paraId="0BC81678" w14:textId="77777777">
        <w:tblPrEx>
          <w:tblCellMar>
            <w:top w:w="0" w:type="dxa"/>
            <w:bottom w:w="0" w:type="dxa"/>
          </w:tblCellMar>
        </w:tblPrEx>
        <w:tc>
          <w:tcPr>
            <w:tcW w:w="1735" w:type="dxa"/>
            <w:tcMar>
              <w:top w:w="60" w:type="dxa"/>
              <w:left w:w="90" w:type="dxa"/>
              <w:bottom w:w="60" w:type="dxa"/>
              <w:right w:w="90" w:type="dxa"/>
            </w:tcMar>
          </w:tcPr>
          <w:p w14:paraId="0BC81674" w14:textId="77777777" w:rsidR="005B7FE8" w:rsidRDefault="00B247BD">
            <w:pPr>
              <w:spacing w:after="40"/>
            </w:pPr>
            <w:r>
              <w:rPr>
                <w:sz w:val="19"/>
                <w:szCs w:val="19"/>
              </w:rPr>
              <w:t>Google</w:t>
            </w:r>
          </w:p>
        </w:tc>
        <w:tc>
          <w:tcPr>
            <w:tcW w:w="2891" w:type="dxa"/>
            <w:tcMar>
              <w:top w:w="60" w:type="dxa"/>
              <w:left w:w="90" w:type="dxa"/>
              <w:bottom w:w="60" w:type="dxa"/>
              <w:right w:w="90" w:type="dxa"/>
            </w:tcMar>
          </w:tcPr>
          <w:p w14:paraId="0BC81675" w14:textId="77777777" w:rsidR="005B7FE8" w:rsidRDefault="00B247BD">
            <w:pPr>
              <w:spacing w:after="40"/>
            </w:pPr>
            <w:r>
              <w:rPr>
                <w:sz w:val="19"/>
                <w:szCs w:val="19"/>
              </w:rPr>
              <w:t>Accesso con Google, calendario, email in uscita, Gemini (se scelto)</w:t>
            </w:r>
          </w:p>
        </w:tc>
        <w:tc>
          <w:tcPr>
            <w:tcW w:w="2891" w:type="dxa"/>
            <w:tcMar>
              <w:top w:w="60" w:type="dxa"/>
              <w:left w:w="90" w:type="dxa"/>
              <w:bottom w:w="60" w:type="dxa"/>
              <w:right w:w="90" w:type="dxa"/>
            </w:tcMar>
          </w:tcPr>
          <w:p w14:paraId="0BC81676" w14:textId="77777777" w:rsidR="005B7FE8" w:rsidRDefault="00B247BD">
            <w:pPr>
              <w:spacing w:after="40"/>
            </w:pPr>
            <w:r>
              <w:rPr>
                <w:sz w:val="19"/>
                <w:szCs w:val="19"/>
              </w:rPr>
              <w:t>Dati di account, eventi, email, testi inviati all'AI</w:t>
            </w:r>
          </w:p>
        </w:tc>
        <w:tc>
          <w:tcPr>
            <w:tcW w:w="2121" w:type="dxa"/>
            <w:tcMar>
              <w:top w:w="60" w:type="dxa"/>
              <w:left w:w="90" w:type="dxa"/>
              <w:bottom w:w="60" w:type="dxa"/>
              <w:right w:w="90" w:type="dxa"/>
            </w:tcMar>
          </w:tcPr>
          <w:p w14:paraId="0BC81677" w14:textId="77777777" w:rsidR="005B7FE8" w:rsidRDefault="00B247BD">
            <w:pPr>
              <w:spacing w:after="40"/>
            </w:pPr>
            <w:r>
              <w:rPr>
                <w:sz w:val="19"/>
                <w:szCs w:val="19"/>
              </w:rPr>
              <w:t>UE/USA secondo servizio</w:t>
            </w:r>
          </w:p>
        </w:tc>
      </w:tr>
      <w:tr w:rsidR="005B7FE8" w14:paraId="0BC8167D" w14:textId="77777777">
        <w:tblPrEx>
          <w:tblCellMar>
            <w:top w:w="0" w:type="dxa"/>
            <w:bottom w:w="0" w:type="dxa"/>
          </w:tblCellMar>
        </w:tblPrEx>
        <w:tc>
          <w:tcPr>
            <w:tcW w:w="1735" w:type="dxa"/>
            <w:tcMar>
              <w:top w:w="60" w:type="dxa"/>
              <w:left w:w="90" w:type="dxa"/>
              <w:bottom w:w="60" w:type="dxa"/>
              <w:right w:w="90" w:type="dxa"/>
            </w:tcMar>
          </w:tcPr>
          <w:p w14:paraId="0BC81679" w14:textId="77777777" w:rsidR="005B7FE8" w:rsidRDefault="00B247BD">
            <w:pPr>
              <w:spacing w:after="40"/>
            </w:pPr>
            <w:r>
              <w:rPr>
                <w:sz w:val="19"/>
                <w:szCs w:val="19"/>
              </w:rPr>
              <w:t>Microsoft</w:t>
            </w:r>
          </w:p>
        </w:tc>
        <w:tc>
          <w:tcPr>
            <w:tcW w:w="2891" w:type="dxa"/>
            <w:tcMar>
              <w:top w:w="60" w:type="dxa"/>
              <w:left w:w="90" w:type="dxa"/>
              <w:bottom w:w="60" w:type="dxa"/>
              <w:right w:w="90" w:type="dxa"/>
            </w:tcMar>
          </w:tcPr>
          <w:p w14:paraId="0BC8167A" w14:textId="77777777" w:rsidR="005B7FE8" w:rsidRDefault="00B247BD">
            <w:pPr>
              <w:spacing w:after="40"/>
            </w:pPr>
            <w:r>
              <w:rPr>
                <w:sz w:val="19"/>
                <w:szCs w:val="19"/>
              </w:rPr>
              <w:t>Accesso con Microsoft, calendario</w:t>
            </w:r>
          </w:p>
        </w:tc>
        <w:tc>
          <w:tcPr>
            <w:tcW w:w="2891" w:type="dxa"/>
            <w:tcMar>
              <w:top w:w="60" w:type="dxa"/>
              <w:left w:w="90" w:type="dxa"/>
              <w:bottom w:w="60" w:type="dxa"/>
              <w:right w:w="90" w:type="dxa"/>
            </w:tcMar>
          </w:tcPr>
          <w:p w14:paraId="0BC8167B" w14:textId="77777777" w:rsidR="005B7FE8" w:rsidRDefault="00B247BD">
            <w:pPr>
              <w:spacing w:after="40"/>
            </w:pPr>
            <w:r>
              <w:rPr>
                <w:sz w:val="19"/>
                <w:szCs w:val="19"/>
              </w:rPr>
              <w:t>Dati di account ed eventi</w:t>
            </w:r>
          </w:p>
        </w:tc>
        <w:tc>
          <w:tcPr>
            <w:tcW w:w="2121" w:type="dxa"/>
            <w:tcMar>
              <w:top w:w="60" w:type="dxa"/>
              <w:left w:w="90" w:type="dxa"/>
              <w:bottom w:w="60" w:type="dxa"/>
              <w:right w:w="90" w:type="dxa"/>
            </w:tcMar>
          </w:tcPr>
          <w:p w14:paraId="0BC8167C" w14:textId="77777777" w:rsidR="005B7FE8" w:rsidRDefault="00B247BD">
            <w:pPr>
              <w:spacing w:after="40"/>
            </w:pPr>
            <w:r>
              <w:rPr>
                <w:sz w:val="19"/>
                <w:szCs w:val="19"/>
              </w:rPr>
              <w:t>UE/USA secondo servizio</w:t>
            </w:r>
          </w:p>
        </w:tc>
      </w:tr>
      <w:tr w:rsidR="005B7FE8" w14:paraId="0BC81682" w14:textId="77777777">
        <w:tblPrEx>
          <w:tblCellMar>
            <w:top w:w="0" w:type="dxa"/>
            <w:bottom w:w="0" w:type="dxa"/>
          </w:tblCellMar>
        </w:tblPrEx>
        <w:tc>
          <w:tcPr>
            <w:tcW w:w="1735" w:type="dxa"/>
            <w:tcMar>
              <w:top w:w="60" w:type="dxa"/>
              <w:left w:w="90" w:type="dxa"/>
              <w:bottom w:w="60" w:type="dxa"/>
              <w:right w:w="90" w:type="dxa"/>
            </w:tcMar>
          </w:tcPr>
          <w:p w14:paraId="0BC8167E" w14:textId="77777777" w:rsidR="005B7FE8" w:rsidRDefault="00B247BD">
            <w:pPr>
              <w:spacing w:after="40"/>
            </w:pPr>
            <w:r>
              <w:rPr>
                <w:sz w:val="19"/>
                <w:szCs w:val="19"/>
              </w:rPr>
              <w:t>Atlassian</w:t>
            </w:r>
          </w:p>
        </w:tc>
        <w:tc>
          <w:tcPr>
            <w:tcW w:w="2891" w:type="dxa"/>
            <w:tcMar>
              <w:top w:w="60" w:type="dxa"/>
              <w:left w:w="90" w:type="dxa"/>
              <w:bottom w:w="60" w:type="dxa"/>
              <w:right w:w="90" w:type="dxa"/>
            </w:tcMar>
          </w:tcPr>
          <w:p w14:paraId="0BC8167F" w14:textId="77777777" w:rsidR="005B7FE8" w:rsidRDefault="00B247BD">
            <w:pPr>
              <w:spacing w:after="40"/>
            </w:pPr>
            <w:r>
              <w:rPr>
                <w:sz w:val="19"/>
                <w:szCs w:val="19"/>
              </w:rPr>
              <w:t>Jira</w:t>
            </w:r>
          </w:p>
        </w:tc>
        <w:tc>
          <w:tcPr>
            <w:tcW w:w="2891" w:type="dxa"/>
            <w:tcMar>
              <w:top w:w="60" w:type="dxa"/>
              <w:left w:w="90" w:type="dxa"/>
              <w:bottom w:w="60" w:type="dxa"/>
              <w:right w:w="90" w:type="dxa"/>
            </w:tcMar>
          </w:tcPr>
          <w:p w14:paraId="0BC81680" w14:textId="77777777" w:rsidR="005B7FE8" w:rsidRDefault="00B247BD">
            <w:pPr>
              <w:spacing w:after="40"/>
            </w:pPr>
            <w:r>
              <w:rPr>
                <w:sz w:val="19"/>
                <w:szCs w:val="19"/>
              </w:rPr>
              <w:t>Dati dei ticket</w:t>
            </w:r>
          </w:p>
        </w:tc>
        <w:tc>
          <w:tcPr>
            <w:tcW w:w="2121" w:type="dxa"/>
            <w:tcMar>
              <w:top w:w="60" w:type="dxa"/>
              <w:left w:w="90" w:type="dxa"/>
              <w:bottom w:w="60" w:type="dxa"/>
              <w:right w:w="90" w:type="dxa"/>
            </w:tcMar>
          </w:tcPr>
          <w:p w14:paraId="0BC81681" w14:textId="77777777" w:rsidR="005B7FE8" w:rsidRDefault="00B247BD">
            <w:pPr>
              <w:spacing w:after="40"/>
            </w:pPr>
            <w:r>
              <w:rPr>
                <w:sz w:val="19"/>
                <w:szCs w:val="19"/>
              </w:rPr>
              <w:t>Secondo l'istanza del cliente</w:t>
            </w:r>
          </w:p>
        </w:tc>
      </w:tr>
      <w:tr w:rsidR="005B7FE8" w14:paraId="0BC81687" w14:textId="77777777">
        <w:tblPrEx>
          <w:tblCellMar>
            <w:top w:w="0" w:type="dxa"/>
            <w:bottom w:w="0" w:type="dxa"/>
          </w:tblCellMar>
        </w:tblPrEx>
        <w:tc>
          <w:tcPr>
            <w:tcW w:w="1735" w:type="dxa"/>
            <w:tcMar>
              <w:top w:w="60" w:type="dxa"/>
              <w:left w:w="90" w:type="dxa"/>
              <w:bottom w:w="60" w:type="dxa"/>
              <w:right w:w="90" w:type="dxa"/>
            </w:tcMar>
          </w:tcPr>
          <w:p w14:paraId="0BC81683" w14:textId="77777777" w:rsidR="005B7FE8" w:rsidRDefault="00B247BD">
            <w:pPr>
              <w:spacing w:after="40"/>
            </w:pPr>
            <w:r>
              <w:rPr>
                <w:sz w:val="19"/>
                <w:szCs w:val="19"/>
              </w:rPr>
              <w:t>OpenAI, Anthropic, Mistral</w:t>
            </w:r>
          </w:p>
        </w:tc>
        <w:tc>
          <w:tcPr>
            <w:tcW w:w="2891" w:type="dxa"/>
            <w:tcMar>
              <w:top w:w="60" w:type="dxa"/>
              <w:left w:w="90" w:type="dxa"/>
              <w:bottom w:w="60" w:type="dxa"/>
              <w:right w:w="90" w:type="dxa"/>
            </w:tcMar>
          </w:tcPr>
          <w:p w14:paraId="0BC81684" w14:textId="77777777" w:rsidR="005B7FE8" w:rsidRDefault="00B247BD">
            <w:pPr>
              <w:spacing w:after="40"/>
            </w:pPr>
            <w:r>
              <w:rPr>
                <w:sz w:val="19"/>
                <w:szCs w:val="19"/>
              </w:rPr>
              <w:t>AI esterne, solo se collegate dall'utente</w:t>
            </w:r>
          </w:p>
        </w:tc>
        <w:tc>
          <w:tcPr>
            <w:tcW w:w="2891" w:type="dxa"/>
            <w:tcMar>
              <w:top w:w="60" w:type="dxa"/>
              <w:left w:w="90" w:type="dxa"/>
              <w:bottom w:w="60" w:type="dxa"/>
              <w:right w:w="90" w:type="dxa"/>
            </w:tcMar>
          </w:tcPr>
          <w:p w14:paraId="0BC81685" w14:textId="77777777" w:rsidR="005B7FE8" w:rsidRDefault="00B247BD">
            <w:pPr>
              <w:spacing w:after="40"/>
            </w:pPr>
            <w:r>
              <w:rPr>
                <w:sz w:val="19"/>
                <w:szCs w:val="19"/>
              </w:rPr>
              <w:t>Testi inviati per la funzione richiesta</w:t>
            </w:r>
          </w:p>
        </w:tc>
        <w:tc>
          <w:tcPr>
            <w:tcW w:w="2121" w:type="dxa"/>
            <w:tcMar>
              <w:top w:w="60" w:type="dxa"/>
              <w:left w:w="90" w:type="dxa"/>
              <w:bottom w:w="60" w:type="dxa"/>
              <w:right w:w="90" w:type="dxa"/>
            </w:tcMar>
          </w:tcPr>
          <w:p w14:paraId="0BC81686" w14:textId="77777777" w:rsidR="005B7FE8" w:rsidRDefault="00B247BD">
            <w:pPr>
              <w:spacing w:after="40"/>
            </w:pPr>
            <w:r>
              <w:rPr>
                <w:sz w:val="19"/>
                <w:szCs w:val="19"/>
              </w:rPr>
              <w:t>USA / UE (Mistral)</w:t>
            </w:r>
          </w:p>
        </w:tc>
      </w:tr>
    </w:tbl>
    <w:p w14:paraId="0BC81688" w14:textId="77777777" w:rsidR="005B7FE8" w:rsidRDefault="00B247BD">
      <w:pPr>
        <w:pStyle w:val="Titolo1"/>
        <w:spacing w:before="360" w:after="160"/>
      </w:pPr>
      <w:bookmarkStart w:id="22" w:name="_Toc243167405"/>
      <w:r>
        <w:t>16. Verifiche, rischi accettati e attività pianificate</w:t>
      </w:r>
      <w:bookmarkEnd w:id="22"/>
    </w:p>
    <w:p w14:paraId="0BC81689" w14:textId="77777777" w:rsidR="005B7FE8" w:rsidRDefault="00B247BD">
      <w:pPr>
        <w:pStyle w:val="Titolo2"/>
        <w:spacing w:before="240" w:after="120"/>
      </w:pPr>
      <w:bookmarkStart w:id="23" w:name="_Toc243167406"/>
      <w:r>
        <w:t>16.1 Verifiche di sicurezza</w:t>
      </w:r>
      <w:bookmarkEnd w:id="23"/>
    </w:p>
    <w:p w14:paraId="0BC8168A" w14:textId="77777777" w:rsidR="005B7FE8" w:rsidRDefault="00B247BD">
      <w:pPr>
        <w:spacing w:after="120" w:line="276" w:lineRule="auto"/>
      </w:pPr>
      <w:r>
        <w:t>Il codice e la configurazione sono stati sottoposti a revisioni di sicurezza (agosto, 8 ottobre e 17 ottobre 2026; il 17 ottobre una revisione completa di backend e pagine, con oltre 60 problemi corretti) e a un controllo esterno non distruttivo del servizio in produzione. Gli interventi principali:</w:t>
      </w:r>
    </w:p>
    <w:p w14:paraId="0BC8168B" w14:textId="77777777" w:rsidR="005B7FE8" w:rsidRDefault="00B247BD">
      <w:pPr>
        <w:pStyle w:val="Paragrafoelenco"/>
        <w:numPr>
          <w:ilvl w:val="0"/>
          <w:numId w:val="2"/>
        </w:numPr>
        <w:spacing w:after="80" w:line="264" w:lineRule="auto"/>
      </w:pPr>
      <w:r>
        <w:t>sessione in un cookie HttpOnly, con revoca al logout, scadenza per inattività e rilettura dei permessi dal database;</w:t>
      </w:r>
    </w:p>
    <w:p w14:paraId="0BC8168C" w14:textId="77777777" w:rsidR="005B7FE8" w:rsidRDefault="00B247BD">
      <w:pPr>
        <w:pStyle w:val="Paragrafoelenco"/>
        <w:numPr>
          <w:ilvl w:val="0"/>
          <w:numId w:val="2"/>
        </w:numPr>
        <w:spacing w:after="80" w:line="264" w:lineRule="auto"/>
      </w:pPr>
      <w:r>
        <w:t>isolamento tra utenti della stessa azienda su API, griglie, elenchi collegati, campi configurabili e import (prima alcune vie filtravano solo per azienda);</w:t>
      </w:r>
    </w:p>
    <w:p w14:paraId="0BC8168D" w14:textId="77777777" w:rsidR="005B7FE8" w:rsidRDefault="00B247BD">
      <w:pPr>
        <w:pStyle w:val="Paragrafoelenco"/>
        <w:numPr>
          <w:ilvl w:val="0"/>
          <w:numId w:val="2"/>
        </w:numPr>
        <w:spacing w:after="80" w:line="264" w:lineRule="auto"/>
      </w:pPr>
      <w:r>
        <w:t>trascrizioni condivise solo tra partecipanti verificati dal calendario; flag di cifratura deciso solo dal server;</w:t>
      </w:r>
    </w:p>
    <w:p w14:paraId="0BC8168E" w14:textId="77777777" w:rsidR="005B7FE8" w:rsidRDefault="00B247BD">
      <w:pPr>
        <w:pStyle w:val="Paragrafoelenco"/>
        <w:numPr>
          <w:ilvl w:val="0"/>
          <w:numId w:val="2"/>
        </w:numPr>
        <w:spacing w:after="80" w:line="264" w:lineRule="auto"/>
      </w:pPr>
      <w:r>
        <w:t>politica di sicurezza dei contenuti senza script inline non autorizzati, escape dei dati e controllo dei link nelle pagine;</w:t>
      </w:r>
    </w:p>
    <w:p w14:paraId="0BC8168F" w14:textId="77777777" w:rsidR="005B7FE8" w:rsidRDefault="00B247BD">
      <w:pPr>
        <w:pStyle w:val="Paragrafoelenco"/>
        <w:numPr>
          <w:ilvl w:val="0"/>
          <w:numId w:val="2"/>
        </w:numPr>
        <w:spacing w:after="80" w:line="264" w:lineRule="auto"/>
      </w:pPr>
      <w:r>
        <w:t>limiti ai tentativi di accesso per IP e per account; niente rivelazione degli account esistenti; login Microsoft legato all'identificativo dell'account;</w:t>
      </w:r>
    </w:p>
    <w:p w14:paraId="0BC81690" w14:textId="77777777" w:rsidR="005B7FE8" w:rsidRDefault="00B247BD">
      <w:pPr>
        <w:pStyle w:val="Paragrafoelenco"/>
        <w:numPr>
          <w:ilvl w:val="0"/>
          <w:numId w:val="2"/>
        </w:numPr>
        <w:spacing w:after="80" w:line="264" w:lineRule="auto"/>
      </w:pPr>
      <w:r>
        <w:t>magic link monouso persistente; editor SQL e pagine di amministrazione non raggiungibili in produzione;</w:t>
      </w:r>
    </w:p>
    <w:p w14:paraId="0BC81691" w14:textId="77777777" w:rsidR="005B7FE8" w:rsidRDefault="00B247BD">
      <w:pPr>
        <w:pStyle w:val="Paragrafoelenco"/>
        <w:numPr>
          <w:ilvl w:val="0"/>
          <w:numId w:val="2"/>
        </w:numPr>
        <w:spacing w:after="80" w:line="264" w:lineRule="auto"/>
      </w:pPr>
      <w:r>
        <w:t>chiavi di cifratura e segreti del server ruotati a ottobre 2026, con ricifratura dei dati (verificato);</w:t>
      </w:r>
    </w:p>
    <w:p w14:paraId="0BC81692" w14:textId="77777777" w:rsidR="005B7FE8" w:rsidRDefault="00B247BD">
      <w:pPr>
        <w:pStyle w:val="Paragrafoelenco"/>
        <w:numPr>
          <w:ilvl w:val="0"/>
          <w:numId w:val="2"/>
        </w:numPr>
        <w:spacing w:after="80" w:line="264" w:lineRule="auto"/>
      </w:pPr>
      <w:r>
        <w:t>protezione contro richieste verso indirizzi interni, file caricati verificati (anche contro gli archivi «zip bomb»), errori tecnici non esposti;</w:t>
      </w:r>
    </w:p>
    <w:p w14:paraId="0BC81693" w14:textId="77777777" w:rsidR="005B7FE8" w:rsidRDefault="00B247BD">
      <w:pPr>
        <w:pStyle w:val="Paragrafoelenco"/>
        <w:numPr>
          <w:ilvl w:val="0"/>
          <w:numId w:val="2"/>
        </w:numPr>
        <w:spacing w:after="80" w:line="264" w:lineRule="auto"/>
      </w:pPr>
      <w:r>
        <w:t>cifratura di campo estesa a tutte le tabelle con dati personali, con una regola per campo applicata a ogni scrittura e verifica sul database;</w:t>
      </w:r>
    </w:p>
    <w:p w14:paraId="0BC81694" w14:textId="77777777" w:rsidR="005B7FE8" w:rsidRDefault="00B247BD">
      <w:pPr>
        <w:pStyle w:val="Paragrafoelenco"/>
        <w:numPr>
          <w:ilvl w:val="0"/>
          <w:numId w:val="2"/>
        </w:numPr>
        <w:spacing w:after="80" w:line="264" w:lineRule="auto"/>
      </w:pPr>
      <w:r>
        <w:t>staging alimentato solo con dati anonimizzati; conservazione automatica di trascrizioni e recap (24 mesi);</w:t>
      </w:r>
    </w:p>
    <w:p w14:paraId="0BC81695" w14:textId="77777777" w:rsidR="005B7FE8" w:rsidRDefault="00B247BD">
      <w:pPr>
        <w:pStyle w:val="Paragrafoelenco"/>
        <w:numPr>
          <w:ilvl w:val="0"/>
          <w:numId w:val="2"/>
        </w:numPr>
        <w:spacing w:after="80" w:line="264" w:lineRule="auto"/>
      </w:pPr>
      <w:r>
        <w:t>verifica di tutti gli endpoint che scrivono dati (oltre 100): ognuno controlla azienda, proprietario e ruolo prima di scrivere;</w:t>
      </w:r>
    </w:p>
    <w:p w14:paraId="0BC81696" w14:textId="77777777" w:rsidR="005B7FE8" w:rsidRDefault="00B247BD">
      <w:pPr>
        <w:pStyle w:val="Paragrafoelenco"/>
        <w:numPr>
          <w:ilvl w:val="0"/>
          <w:numId w:val="2"/>
        </w:numPr>
        <w:spacing w:after="80" w:line="264" w:lineRule="auto"/>
      </w:pPr>
      <w:r>
        <w:t>controllo esterno del servizio (17 ottobre 2026): intestazioni di sicurezza presenti (HSTS, CSP, X-Frame-Options, nosniff, Referrer-Policy, Permissions-Policy), nessun file di configurazione o sorgente esposto, tutte le API rifiutano le richieste senza sessione o con token contraffatti, origini estranee rifiutate.</w:t>
      </w:r>
    </w:p>
    <w:p w14:paraId="0BC81697" w14:textId="77777777" w:rsidR="005B7FE8" w:rsidRDefault="00B247BD">
      <w:pPr>
        <w:pStyle w:val="Titolo2"/>
        <w:spacing w:before="240" w:after="120"/>
      </w:pPr>
      <w:bookmarkStart w:id="24" w:name="_Toc243167407"/>
      <w:r>
        <w:t>16.2 Rischi accettati</w:t>
      </w:r>
      <w:bookmarkEnd w:id="24"/>
    </w:p>
    <w:p w14:paraId="0BC81698" w14:textId="77777777" w:rsidR="005B7FE8" w:rsidRDefault="00B247BD">
      <w:pPr>
        <w:spacing w:after="120" w:line="276" w:lineRule="auto"/>
      </w:pPr>
      <w:r>
        <w:t>Rischi valutati e accettati consapevolmente dal titolare, con la motivazione: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3855"/>
        <w:gridCol w:w="3277"/>
      </w:tblGrid>
      <w:tr w:rsidR="005B7FE8" w14:paraId="0BC8169C" w14:textId="77777777">
        <w:tblPrEx>
          <w:tblCellMar>
            <w:top w:w="0" w:type="dxa"/>
            <w:bottom w:w="0" w:type="dxa"/>
          </w:tblCellMar>
        </w:tblPrEx>
        <w:trPr>
          <w:tblHeader/>
        </w:trPr>
        <w:tc>
          <w:tcPr>
            <w:tcW w:w="2506" w:type="dxa"/>
            <w:shd w:val="clear" w:color="auto" w:fill="EEF2FF"/>
            <w:tcMar>
              <w:top w:w="60" w:type="dxa"/>
              <w:left w:w="90" w:type="dxa"/>
              <w:bottom w:w="60" w:type="dxa"/>
              <w:right w:w="90" w:type="dxa"/>
            </w:tcMar>
          </w:tcPr>
          <w:p w14:paraId="0BC81699" w14:textId="77777777" w:rsidR="005B7FE8" w:rsidRDefault="00B247BD">
            <w:pPr>
              <w:spacing w:after="40"/>
            </w:pPr>
            <w:r>
              <w:rPr>
                <w:b/>
                <w:bCs/>
                <w:color w:val="312E81"/>
                <w:sz w:val="19"/>
                <w:szCs w:val="19"/>
              </w:rPr>
              <w:lastRenderedPageBreak/>
              <w:t>Rischio</w:t>
            </w:r>
          </w:p>
        </w:tc>
        <w:tc>
          <w:tcPr>
            <w:tcW w:w="3855" w:type="dxa"/>
            <w:shd w:val="clear" w:color="auto" w:fill="EEF2FF"/>
            <w:tcMar>
              <w:top w:w="60" w:type="dxa"/>
              <w:left w:w="90" w:type="dxa"/>
              <w:bottom w:w="60" w:type="dxa"/>
              <w:right w:w="90" w:type="dxa"/>
            </w:tcMar>
          </w:tcPr>
          <w:p w14:paraId="0BC8169A" w14:textId="77777777" w:rsidR="005B7FE8" w:rsidRDefault="00B247BD">
            <w:pPr>
              <w:spacing w:after="40"/>
            </w:pPr>
            <w:r>
              <w:rPr>
                <w:b/>
                <w:bCs/>
                <w:color w:val="312E81"/>
                <w:sz w:val="19"/>
                <w:szCs w:val="19"/>
              </w:rPr>
              <w:t>Motivazione</w:t>
            </w:r>
          </w:p>
        </w:tc>
        <w:tc>
          <w:tcPr>
            <w:tcW w:w="3277" w:type="dxa"/>
            <w:shd w:val="clear" w:color="auto" w:fill="EEF2FF"/>
            <w:tcMar>
              <w:top w:w="60" w:type="dxa"/>
              <w:left w:w="90" w:type="dxa"/>
              <w:bottom w:w="60" w:type="dxa"/>
              <w:right w:w="90" w:type="dxa"/>
            </w:tcMar>
          </w:tcPr>
          <w:p w14:paraId="0BC8169B" w14:textId="77777777" w:rsidR="005B7FE8" w:rsidRDefault="00B247BD">
            <w:pPr>
              <w:spacing w:after="40"/>
            </w:pPr>
            <w:r>
              <w:rPr>
                <w:b/>
                <w:bCs/>
                <w:color w:val="312E81"/>
                <w:sz w:val="19"/>
                <w:szCs w:val="19"/>
              </w:rPr>
              <w:t>Misure che lo contengono</w:t>
            </w:r>
          </w:p>
        </w:tc>
      </w:tr>
      <w:tr w:rsidR="005B7FE8" w14:paraId="0BC816A0" w14:textId="77777777">
        <w:tblPrEx>
          <w:tblCellMar>
            <w:top w:w="0" w:type="dxa"/>
            <w:bottom w:w="0" w:type="dxa"/>
          </w:tblCellMar>
        </w:tblPrEx>
        <w:tc>
          <w:tcPr>
            <w:tcW w:w="2506" w:type="dxa"/>
            <w:tcMar>
              <w:top w:w="60" w:type="dxa"/>
              <w:left w:w="90" w:type="dxa"/>
              <w:bottom w:w="60" w:type="dxa"/>
              <w:right w:w="90" w:type="dxa"/>
            </w:tcMar>
          </w:tcPr>
          <w:p w14:paraId="0BC8169D" w14:textId="77777777" w:rsidR="005B7FE8" w:rsidRDefault="00B247BD">
            <w:pPr>
              <w:spacing w:after="40"/>
            </w:pPr>
            <w:r>
              <w:rPr>
                <w:sz w:val="19"/>
                <w:szCs w:val="19"/>
              </w:rPr>
              <w:t>Stili inline ammessi dalla Content-Security-Policy</w:t>
            </w:r>
          </w:p>
        </w:tc>
        <w:tc>
          <w:tcPr>
            <w:tcW w:w="3855" w:type="dxa"/>
            <w:tcMar>
              <w:top w:w="60" w:type="dxa"/>
              <w:left w:w="90" w:type="dxa"/>
              <w:bottom w:w="60" w:type="dxa"/>
              <w:right w:w="90" w:type="dxa"/>
            </w:tcMar>
          </w:tcPr>
          <w:p w14:paraId="0BC8169E" w14:textId="77777777" w:rsidR="005B7FE8" w:rsidRDefault="00B247BD">
            <w:pPr>
              <w:spacing w:after="40"/>
            </w:pPr>
            <w:r>
              <w:rPr>
                <w:sz w:val="19"/>
                <w:szCs w:val="19"/>
              </w:rPr>
              <w:t>Gli stili non eseguono codice; toglierli richiederebbe di riscrivere circa 800 stili delle pagine, con alto rischio di regressioni e beneficio minimo</w:t>
            </w:r>
          </w:p>
        </w:tc>
        <w:tc>
          <w:tcPr>
            <w:tcW w:w="3277" w:type="dxa"/>
            <w:tcMar>
              <w:top w:w="60" w:type="dxa"/>
              <w:left w:w="90" w:type="dxa"/>
              <w:bottom w:w="60" w:type="dxa"/>
              <w:right w:w="90" w:type="dxa"/>
            </w:tcMar>
          </w:tcPr>
          <w:p w14:paraId="0BC8169F" w14:textId="77777777" w:rsidR="005B7FE8" w:rsidRDefault="00B247BD">
            <w:pPr>
              <w:spacing w:after="40"/>
            </w:pPr>
            <w:r>
              <w:rPr>
                <w:sz w:val="19"/>
                <w:szCs w:val="19"/>
              </w:rPr>
              <w:t>Script inline bloccati (solo impronte SHA-256), escape dei dati, sessione non leggibile da JavaScript</w:t>
            </w:r>
          </w:p>
        </w:tc>
      </w:tr>
      <w:tr w:rsidR="005B7FE8" w14:paraId="0BC816A4" w14:textId="77777777">
        <w:tblPrEx>
          <w:tblCellMar>
            <w:top w:w="0" w:type="dxa"/>
            <w:bottom w:w="0" w:type="dxa"/>
          </w:tblCellMar>
        </w:tblPrEx>
        <w:tc>
          <w:tcPr>
            <w:tcW w:w="2506" w:type="dxa"/>
            <w:tcMar>
              <w:top w:w="60" w:type="dxa"/>
              <w:left w:w="90" w:type="dxa"/>
              <w:bottom w:w="60" w:type="dxa"/>
              <w:right w:w="90" w:type="dxa"/>
            </w:tcMar>
          </w:tcPr>
          <w:p w14:paraId="0BC816A1" w14:textId="77777777" w:rsidR="005B7FE8" w:rsidRDefault="00B247BD">
            <w:pPr>
              <w:spacing w:after="40"/>
            </w:pPr>
            <w:r>
              <w:rPr>
                <w:sz w:val="19"/>
                <w:szCs w:val="19"/>
              </w:rPr>
              <w:t>Campi con interrogazione SQL configurabile (VariabDB)</w:t>
            </w:r>
          </w:p>
        </w:tc>
        <w:tc>
          <w:tcPr>
            <w:tcW w:w="3855" w:type="dxa"/>
            <w:tcMar>
              <w:top w:w="60" w:type="dxa"/>
              <w:left w:w="90" w:type="dxa"/>
              <w:bottom w:w="60" w:type="dxa"/>
              <w:right w:w="90" w:type="dxa"/>
            </w:tcMar>
          </w:tcPr>
          <w:p w14:paraId="0BC816A2" w14:textId="77777777" w:rsidR="005B7FE8" w:rsidRDefault="00B247BD">
            <w:pPr>
              <w:spacing w:after="40"/>
            </w:pPr>
            <w:r>
              <w:rPr>
                <w:sz w:val="19"/>
                <w:szCs w:val="19"/>
              </w:rPr>
              <w:t>Funzione necessaria alla configurazione dei campi calcolati</w:t>
            </w:r>
          </w:p>
        </w:tc>
        <w:tc>
          <w:tcPr>
            <w:tcW w:w="3277" w:type="dxa"/>
            <w:tcMar>
              <w:top w:w="60" w:type="dxa"/>
              <w:left w:w="90" w:type="dxa"/>
              <w:bottom w:w="60" w:type="dxa"/>
              <w:right w:w="90" w:type="dxa"/>
            </w:tcMar>
          </w:tcPr>
          <w:p w14:paraId="0BC816A3" w14:textId="77777777" w:rsidR="005B7FE8" w:rsidRDefault="00B247BD">
            <w:pPr>
              <w:spacing w:after="40"/>
            </w:pPr>
            <w:r>
              <w:rPr>
                <w:sz w:val="19"/>
                <w:szCs w:val="19"/>
              </w:rPr>
              <w:t>Configurabile solo dall'amministratore unico; valori sempre passati come parametri</w:t>
            </w:r>
          </w:p>
        </w:tc>
      </w:tr>
    </w:tbl>
    <w:p w14:paraId="0BC816A5" w14:textId="77777777" w:rsidR="005B7FE8" w:rsidRDefault="00B247BD">
      <w:pPr>
        <w:pStyle w:val="Titolo2"/>
        <w:spacing w:before="240" w:after="120"/>
      </w:pPr>
      <w:bookmarkStart w:id="25" w:name="_Toc243167408"/>
      <w:r>
        <w:t>16.3 Attività pianificate</w:t>
      </w:r>
      <w:bookmarkEnd w:id="25"/>
    </w:p>
    <w:p w14:paraId="0BC816A6" w14:textId="77777777" w:rsidR="005B7FE8" w:rsidRDefault="00B247BD">
      <w:pPr>
        <w:spacing w:after="120" w:line="276" w:lineRule="auto"/>
      </w:pPr>
      <w:r>
        <w:t>Attività organizzative che non dipendono dal codice; le bozze sono già pronte nella cartella Legal: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2"/>
        <w:gridCol w:w="2699"/>
        <w:gridCol w:w="1927"/>
      </w:tblGrid>
      <w:tr w:rsidR="005B7FE8" w14:paraId="0BC816AA" w14:textId="77777777">
        <w:tblPrEx>
          <w:tblCellMar>
            <w:top w:w="0" w:type="dxa"/>
            <w:bottom w:w="0" w:type="dxa"/>
          </w:tblCellMar>
        </w:tblPrEx>
        <w:trPr>
          <w:tblHeader/>
        </w:trPr>
        <w:tc>
          <w:tcPr>
            <w:tcW w:w="5012" w:type="dxa"/>
            <w:shd w:val="clear" w:color="auto" w:fill="EEF2FF"/>
            <w:tcMar>
              <w:top w:w="60" w:type="dxa"/>
              <w:left w:w="90" w:type="dxa"/>
              <w:bottom w:w="60" w:type="dxa"/>
              <w:right w:w="90" w:type="dxa"/>
            </w:tcMar>
          </w:tcPr>
          <w:p w14:paraId="0BC816A7" w14:textId="77777777" w:rsidR="005B7FE8" w:rsidRDefault="00B247BD">
            <w:pPr>
              <w:spacing w:after="40"/>
            </w:pPr>
            <w:r>
              <w:rPr>
                <w:b/>
                <w:bCs/>
                <w:color w:val="312E81"/>
                <w:sz w:val="19"/>
                <w:szCs w:val="19"/>
              </w:rPr>
              <w:t>Attività</w:t>
            </w:r>
          </w:p>
        </w:tc>
        <w:tc>
          <w:tcPr>
            <w:tcW w:w="2699" w:type="dxa"/>
            <w:shd w:val="clear" w:color="auto" w:fill="EEF2FF"/>
            <w:tcMar>
              <w:top w:w="60" w:type="dxa"/>
              <w:left w:w="90" w:type="dxa"/>
              <w:bottom w:w="60" w:type="dxa"/>
              <w:right w:w="90" w:type="dxa"/>
            </w:tcMar>
          </w:tcPr>
          <w:p w14:paraId="0BC816A8" w14:textId="77777777" w:rsidR="005B7FE8" w:rsidRDefault="00B247BD">
            <w:pPr>
              <w:spacing w:after="40"/>
            </w:pPr>
            <w:r>
              <w:rPr>
                <w:b/>
                <w:bCs/>
                <w:color w:val="312E81"/>
                <w:sz w:val="19"/>
                <w:szCs w:val="19"/>
              </w:rPr>
              <w:t>Stato</w:t>
            </w:r>
          </w:p>
        </w:tc>
        <w:tc>
          <w:tcPr>
            <w:tcW w:w="1927" w:type="dxa"/>
            <w:shd w:val="clear" w:color="auto" w:fill="EEF2FF"/>
            <w:tcMar>
              <w:top w:w="60" w:type="dxa"/>
              <w:left w:w="90" w:type="dxa"/>
              <w:bottom w:w="60" w:type="dxa"/>
              <w:right w:w="90" w:type="dxa"/>
            </w:tcMar>
          </w:tcPr>
          <w:p w14:paraId="0BC816A9" w14:textId="77777777" w:rsidR="005B7FE8" w:rsidRDefault="00B247BD">
            <w:pPr>
              <w:spacing w:after="40"/>
            </w:pPr>
            <w:r>
              <w:rPr>
                <w:b/>
                <w:bCs/>
                <w:color w:val="312E81"/>
                <w:sz w:val="19"/>
                <w:szCs w:val="19"/>
              </w:rPr>
              <w:t>Responsabile</w:t>
            </w:r>
          </w:p>
        </w:tc>
      </w:tr>
      <w:tr w:rsidR="005B7FE8" w14:paraId="0BC816AE" w14:textId="77777777">
        <w:tblPrEx>
          <w:tblCellMar>
            <w:top w:w="0" w:type="dxa"/>
            <w:bottom w:w="0" w:type="dxa"/>
          </w:tblCellMar>
        </w:tblPrEx>
        <w:tc>
          <w:tcPr>
            <w:tcW w:w="5012" w:type="dxa"/>
            <w:tcMar>
              <w:top w:w="60" w:type="dxa"/>
              <w:left w:w="90" w:type="dxa"/>
              <w:bottom w:w="60" w:type="dxa"/>
              <w:right w:w="90" w:type="dxa"/>
            </w:tcMar>
          </w:tcPr>
          <w:p w14:paraId="0BC816AB" w14:textId="77777777" w:rsidR="005B7FE8" w:rsidRDefault="00B247BD">
            <w:pPr>
              <w:spacing w:after="40"/>
            </w:pPr>
            <w:r>
              <w:rPr>
                <w:sz w:val="19"/>
                <w:szCs w:val="19"/>
              </w:rPr>
              <w:t>Accettare e archiviare gli accordi di trattamento (DPA) dei fornitori della tabella 15</w:t>
            </w:r>
          </w:p>
        </w:tc>
        <w:tc>
          <w:tcPr>
            <w:tcW w:w="2699" w:type="dxa"/>
            <w:tcMar>
              <w:top w:w="60" w:type="dxa"/>
              <w:left w:w="90" w:type="dxa"/>
              <w:bottom w:w="60" w:type="dxa"/>
              <w:right w:w="90" w:type="dxa"/>
            </w:tcMar>
          </w:tcPr>
          <w:p w14:paraId="0BC816AC" w14:textId="77777777" w:rsidR="005B7FE8" w:rsidRDefault="00B247BD">
            <w:pPr>
              <w:spacing w:after="40"/>
            </w:pPr>
            <w:r>
              <w:rPr>
                <w:sz w:val="19"/>
                <w:szCs w:val="19"/>
              </w:rPr>
              <w:t>Elenco pronto (Sub-responsabili e trasferimenti)</w:t>
            </w:r>
          </w:p>
        </w:tc>
        <w:tc>
          <w:tcPr>
            <w:tcW w:w="1927" w:type="dxa"/>
            <w:tcMar>
              <w:top w:w="60" w:type="dxa"/>
              <w:left w:w="90" w:type="dxa"/>
              <w:bottom w:w="60" w:type="dxa"/>
              <w:right w:w="90" w:type="dxa"/>
            </w:tcMar>
          </w:tcPr>
          <w:p w14:paraId="0BC816AD" w14:textId="77777777" w:rsidR="005B7FE8" w:rsidRDefault="00B247BD">
            <w:pPr>
              <w:spacing w:after="40"/>
            </w:pPr>
            <w:r>
              <w:rPr>
                <w:sz w:val="19"/>
                <w:szCs w:val="19"/>
              </w:rPr>
              <w:t>Titolare</w:t>
            </w:r>
          </w:p>
        </w:tc>
      </w:tr>
      <w:tr w:rsidR="005B7FE8" w14:paraId="0BC816B2" w14:textId="77777777">
        <w:tblPrEx>
          <w:tblCellMar>
            <w:top w:w="0" w:type="dxa"/>
            <w:bottom w:w="0" w:type="dxa"/>
          </w:tblCellMar>
        </w:tblPrEx>
        <w:tc>
          <w:tcPr>
            <w:tcW w:w="5012" w:type="dxa"/>
            <w:tcMar>
              <w:top w:w="60" w:type="dxa"/>
              <w:left w:w="90" w:type="dxa"/>
              <w:bottom w:w="60" w:type="dxa"/>
              <w:right w:w="90" w:type="dxa"/>
            </w:tcMar>
          </w:tcPr>
          <w:p w14:paraId="0BC816AF" w14:textId="77777777" w:rsidR="005B7FE8" w:rsidRDefault="00B247BD">
            <w:pPr>
              <w:spacing w:after="40"/>
            </w:pPr>
            <w:r>
              <w:rPr>
                <w:sz w:val="19"/>
                <w:szCs w:val="19"/>
              </w:rPr>
              <w:t>Email di servizio da un servizio con DPA (Google Workspace o fornitore in UE) al posto del Gmail gratuito</w:t>
            </w:r>
          </w:p>
        </w:tc>
        <w:tc>
          <w:tcPr>
            <w:tcW w:w="2699" w:type="dxa"/>
            <w:tcMar>
              <w:top w:w="60" w:type="dxa"/>
              <w:left w:w="90" w:type="dxa"/>
              <w:bottom w:w="60" w:type="dxa"/>
              <w:right w:w="90" w:type="dxa"/>
            </w:tcMar>
          </w:tcPr>
          <w:p w14:paraId="0BC816B0" w14:textId="77777777" w:rsidR="005B7FE8" w:rsidRDefault="00B247BD">
            <w:pPr>
              <w:spacing w:after="40"/>
            </w:pPr>
            <w:r>
              <w:rPr>
                <w:sz w:val="19"/>
                <w:szCs w:val="19"/>
              </w:rPr>
              <w:t>Pianificata</w:t>
            </w:r>
          </w:p>
        </w:tc>
        <w:tc>
          <w:tcPr>
            <w:tcW w:w="1927" w:type="dxa"/>
            <w:tcMar>
              <w:top w:w="60" w:type="dxa"/>
              <w:left w:w="90" w:type="dxa"/>
              <w:bottom w:w="60" w:type="dxa"/>
              <w:right w:w="90" w:type="dxa"/>
            </w:tcMar>
          </w:tcPr>
          <w:p w14:paraId="0BC816B1" w14:textId="77777777" w:rsidR="005B7FE8" w:rsidRDefault="00B247BD">
            <w:pPr>
              <w:spacing w:after="40"/>
            </w:pPr>
            <w:r>
              <w:rPr>
                <w:sz w:val="19"/>
                <w:szCs w:val="19"/>
              </w:rPr>
              <w:t>Titolare / IT</w:t>
            </w:r>
          </w:p>
        </w:tc>
      </w:tr>
      <w:tr w:rsidR="005B7FE8" w14:paraId="0BC816B6" w14:textId="77777777">
        <w:tblPrEx>
          <w:tblCellMar>
            <w:top w:w="0" w:type="dxa"/>
            <w:bottom w:w="0" w:type="dxa"/>
          </w:tblCellMar>
        </w:tblPrEx>
        <w:tc>
          <w:tcPr>
            <w:tcW w:w="5012" w:type="dxa"/>
            <w:tcMar>
              <w:top w:w="60" w:type="dxa"/>
              <w:left w:w="90" w:type="dxa"/>
              <w:bottom w:w="60" w:type="dxa"/>
              <w:right w:w="90" w:type="dxa"/>
            </w:tcMar>
          </w:tcPr>
          <w:p w14:paraId="0BC816B3" w14:textId="77777777" w:rsidR="005B7FE8" w:rsidRDefault="00B247BD">
            <w:pPr>
              <w:spacing w:after="40"/>
            </w:pPr>
            <w:r>
              <w:rPr>
                <w:sz w:val="19"/>
                <w:szCs w:val="19"/>
              </w:rPr>
              <w:t>Informativa privacy, registro dei trattamenti e DPIA: versioni definitive firmate e informativa pubblicata</w:t>
            </w:r>
          </w:p>
        </w:tc>
        <w:tc>
          <w:tcPr>
            <w:tcW w:w="2699" w:type="dxa"/>
            <w:tcMar>
              <w:top w:w="60" w:type="dxa"/>
              <w:left w:w="90" w:type="dxa"/>
              <w:bottom w:w="60" w:type="dxa"/>
              <w:right w:w="90" w:type="dxa"/>
            </w:tcMar>
          </w:tcPr>
          <w:p w14:paraId="0BC816B4" w14:textId="77777777" w:rsidR="005B7FE8" w:rsidRDefault="00B247BD">
            <w:pPr>
              <w:spacing w:after="40"/>
            </w:pPr>
            <w:r>
              <w:rPr>
                <w:sz w:val="19"/>
                <w:szCs w:val="19"/>
              </w:rPr>
              <w:t>Bozze pronte, da validare</w:t>
            </w:r>
          </w:p>
        </w:tc>
        <w:tc>
          <w:tcPr>
            <w:tcW w:w="1927" w:type="dxa"/>
            <w:tcMar>
              <w:top w:w="60" w:type="dxa"/>
              <w:left w:w="90" w:type="dxa"/>
              <w:bottom w:w="60" w:type="dxa"/>
              <w:right w:w="90" w:type="dxa"/>
            </w:tcMar>
          </w:tcPr>
          <w:p w14:paraId="0BC816B5" w14:textId="77777777" w:rsidR="005B7FE8" w:rsidRDefault="00B247BD">
            <w:pPr>
              <w:spacing w:after="40"/>
            </w:pPr>
            <w:r>
              <w:rPr>
                <w:sz w:val="19"/>
                <w:szCs w:val="19"/>
              </w:rPr>
              <w:t>Titolare / DPO</w:t>
            </w:r>
          </w:p>
        </w:tc>
      </w:tr>
      <w:tr w:rsidR="005B7FE8" w14:paraId="0BC816BA" w14:textId="77777777">
        <w:tblPrEx>
          <w:tblCellMar>
            <w:top w:w="0" w:type="dxa"/>
            <w:bottom w:w="0" w:type="dxa"/>
          </w:tblCellMar>
        </w:tblPrEx>
        <w:tc>
          <w:tcPr>
            <w:tcW w:w="5012" w:type="dxa"/>
            <w:tcMar>
              <w:top w:w="60" w:type="dxa"/>
              <w:left w:w="90" w:type="dxa"/>
              <w:bottom w:w="60" w:type="dxa"/>
              <w:right w:w="90" w:type="dxa"/>
            </w:tcMar>
          </w:tcPr>
          <w:p w14:paraId="0BC816B7" w14:textId="77777777" w:rsidR="005B7FE8" w:rsidRDefault="00B247BD">
            <w:pPr>
              <w:spacing w:after="40"/>
            </w:pPr>
            <w:r>
              <w:rPr>
                <w:sz w:val="19"/>
                <w:szCs w:val="19"/>
              </w:rPr>
              <w:t>Avviso ai partecipanti delle riunioni e procedura per le richieste degli interessati</w:t>
            </w:r>
          </w:p>
        </w:tc>
        <w:tc>
          <w:tcPr>
            <w:tcW w:w="2699" w:type="dxa"/>
            <w:tcMar>
              <w:top w:w="60" w:type="dxa"/>
              <w:left w:w="90" w:type="dxa"/>
              <w:bottom w:w="60" w:type="dxa"/>
              <w:right w:w="90" w:type="dxa"/>
            </w:tcMar>
          </w:tcPr>
          <w:p w14:paraId="0BC816B8" w14:textId="77777777" w:rsidR="005B7FE8" w:rsidRDefault="00B247BD">
            <w:pPr>
              <w:spacing w:after="40"/>
            </w:pPr>
            <w:r>
              <w:rPr>
                <w:sz w:val="19"/>
                <w:szCs w:val="19"/>
              </w:rPr>
              <w:t>Testi pronti, da adottare</w:t>
            </w:r>
          </w:p>
        </w:tc>
        <w:tc>
          <w:tcPr>
            <w:tcW w:w="1927" w:type="dxa"/>
            <w:tcMar>
              <w:top w:w="60" w:type="dxa"/>
              <w:left w:w="90" w:type="dxa"/>
              <w:bottom w:w="60" w:type="dxa"/>
              <w:right w:w="90" w:type="dxa"/>
            </w:tcMar>
          </w:tcPr>
          <w:p w14:paraId="0BC816B9" w14:textId="77777777" w:rsidR="005B7FE8" w:rsidRDefault="00B247BD">
            <w:pPr>
              <w:spacing w:after="40"/>
            </w:pPr>
            <w:r>
              <w:rPr>
                <w:sz w:val="19"/>
                <w:szCs w:val="19"/>
              </w:rPr>
              <w:t>Titolare</w:t>
            </w:r>
          </w:p>
        </w:tc>
      </w:tr>
      <w:tr w:rsidR="005B7FE8" w14:paraId="0BC816BE" w14:textId="77777777">
        <w:tblPrEx>
          <w:tblCellMar>
            <w:top w:w="0" w:type="dxa"/>
            <w:bottom w:w="0" w:type="dxa"/>
          </w:tblCellMar>
        </w:tblPrEx>
        <w:tc>
          <w:tcPr>
            <w:tcW w:w="5012" w:type="dxa"/>
            <w:tcMar>
              <w:top w:w="60" w:type="dxa"/>
              <w:left w:w="90" w:type="dxa"/>
              <w:bottom w:w="60" w:type="dxa"/>
              <w:right w:w="90" w:type="dxa"/>
            </w:tcMar>
          </w:tcPr>
          <w:p w14:paraId="0BC816BB" w14:textId="77777777" w:rsidR="005B7FE8" w:rsidRDefault="00B247BD">
            <w:pPr>
              <w:spacing w:after="40"/>
            </w:pPr>
            <w:r>
              <w:rPr>
                <w:sz w:val="19"/>
                <w:szCs w:val="19"/>
              </w:rPr>
              <w:t>Test di penetrazione da parte di un soggetto indipendente</w:t>
            </w:r>
          </w:p>
        </w:tc>
        <w:tc>
          <w:tcPr>
            <w:tcW w:w="2699" w:type="dxa"/>
            <w:tcMar>
              <w:top w:w="60" w:type="dxa"/>
              <w:left w:w="90" w:type="dxa"/>
              <w:bottom w:w="60" w:type="dxa"/>
              <w:right w:w="90" w:type="dxa"/>
            </w:tcMar>
          </w:tcPr>
          <w:p w14:paraId="0BC816BC" w14:textId="77777777" w:rsidR="005B7FE8" w:rsidRDefault="00B247BD">
            <w:pPr>
              <w:spacing w:after="40"/>
            </w:pPr>
            <w:r>
              <w:rPr>
                <w:sz w:val="19"/>
                <w:szCs w:val="19"/>
              </w:rPr>
              <w:t>Consigliato prima di una due diligence</w:t>
            </w:r>
          </w:p>
        </w:tc>
        <w:tc>
          <w:tcPr>
            <w:tcW w:w="1927" w:type="dxa"/>
            <w:tcMar>
              <w:top w:w="60" w:type="dxa"/>
              <w:left w:w="90" w:type="dxa"/>
              <w:bottom w:w="60" w:type="dxa"/>
              <w:right w:w="90" w:type="dxa"/>
            </w:tcMar>
          </w:tcPr>
          <w:p w14:paraId="0BC816BD" w14:textId="77777777" w:rsidR="005B7FE8" w:rsidRDefault="00B247BD">
            <w:pPr>
              <w:spacing w:after="40"/>
            </w:pPr>
            <w:r>
              <w:rPr>
                <w:sz w:val="19"/>
                <w:szCs w:val="19"/>
              </w:rPr>
              <w:t>Titolare</w:t>
            </w:r>
          </w:p>
        </w:tc>
      </w:tr>
    </w:tbl>
    <w:p w14:paraId="0BC816BF" w14:textId="77777777" w:rsidR="005B7FE8" w:rsidRDefault="005B7FE8">
      <w:pPr>
        <w:spacing w:after="80"/>
      </w:pPr>
    </w:p>
    <w:p w14:paraId="0BC816C0" w14:textId="77777777" w:rsidR="005B7FE8" w:rsidRDefault="00B247BD">
      <w:pPr>
        <w:pBdr>
          <w:left w:val="single" w:sz="18" w:space="6" w:color="F59E0B"/>
        </w:pBdr>
        <w:shd w:val="clear" w:color="auto" w:fill="FFFBEB"/>
        <w:spacing w:before="120" w:after="160" w:line="264" w:lineRule="auto"/>
      </w:pPr>
      <w:r>
        <w:rPr>
          <w:b/>
          <w:bCs/>
          <w:color w:val="92400E"/>
        </w:rPr>
        <w:t xml:space="preserve">Avvertenza: </w:t>
      </w:r>
      <w:r>
        <w:rPr>
          <w:color w:val="92400E"/>
        </w:rPr>
        <w:t>il documento descrive le misure tecniche e organizzative in essere alla data indicata. Non costituisce un parere legale né una certificazione; per la conformità GDPR fanno fede i documenti della cartella Legal validati dal DPO o da un consulente.</w:t>
      </w:r>
    </w:p>
    <w:sectPr w:rsidR="005B7FE8">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08BB" w14:textId="77777777" w:rsidR="00B247BD" w:rsidRDefault="00B247BD">
      <w:r>
        <w:separator/>
      </w:r>
    </w:p>
  </w:endnote>
  <w:endnote w:type="continuationSeparator" w:id="0">
    <w:p w14:paraId="4FCA9EFE" w14:textId="77777777" w:rsidR="00B247BD" w:rsidRDefault="00B2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16C1" w14:textId="33F787AD" w:rsidR="005B7FE8" w:rsidRDefault="00B247BD">
    <w:pPr>
      <w:jc w:val="right"/>
    </w:pPr>
    <w:r>
      <w:rPr>
        <w:color w:val="6B7280"/>
        <w:sz w:val="16"/>
        <w:szCs w:val="16"/>
      </w:rPr>
      <w:t xml:space="preserve">Projexa · Architettura e sicurezza · pag. </w:t>
    </w:r>
    <w:r>
      <w:rPr>
        <w:color w:val="6B7280"/>
        <w:sz w:val="16"/>
        <w:szCs w:val="16"/>
      </w:rPr>
      <w:fldChar w:fldCharType="begin"/>
    </w:r>
    <w:r>
      <w:rPr>
        <w:color w:val="6B7280"/>
        <w:sz w:val="16"/>
        <w:szCs w:val="16"/>
      </w:rPr>
      <w:instrText>PAGE</w:instrText>
    </w:r>
    <w:r>
      <w:rPr>
        <w:color w:val="6B7280"/>
        <w:sz w:val="16"/>
        <w:szCs w:val="16"/>
      </w:rPr>
      <w:fldChar w:fldCharType="separate"/>
    </w:r>
    <w:r w:rsidR="00CD1F60">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500C7" w14:textId="77777777" w:rsidR="00B247BD" w:rsidRDefault="00B247BD">
      <w:r>
        <w:separator/>
      </w:r>
    </w:p>
  </w:footnote>
  <w:footnote w:type="continuationSeparator" w:id="0">
    <w:p w14:paraId="7826671D" w14:textId="77777777" w:rsidR="00B247BD" w:rsidRDefault="00B247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23DE"/>
    <w:multiLevelType w:val="hybridMultilevel"/>
    <w:tmpl w:val="4AF62E32"/>
    <w:lvl w:ilvl="0" w:tplc="88F23612">
      <w:start w:val="1"/>
      <w:numFmt w:val="bullet"/>
      <w:lvlText w:val="●"/>
      <w:lvlJc w:val="left"/>
      <w:pPr>
        <w:ind w:left="720" w:hanging="360"/>
      </w:pPr>
    </w:lvl>
    <w:lvl w:ilvl="1" w:tplc="AC1AF0A6">
      <w:start w:val="1"/>
      <w:numFmt w:val="bullet"/>
      <w:lvlText w:val="○"/>
      <w:lvlJc w:val="left"/>
      <w:pPr>
        <w:ind w:left="1440" w:hanging="360"/>
      </w:pPr>
    </w:lvl>
    <w:lvl w:ilvl="2" w:tplc="901E599E">
      <w:start w:val="1"/>
      <w:numFmt w:val="bullet"/>
      <w:lvlText w:val="■"/>
      <w:lvlJc w:val="left"/>
      <w:pPr>
        <w:ind w:left="2160" w:hanging="360"/>
      </w:pPr>
    </w:lvl>
    <w:lvl w:ilvl="3" w:tplc="941449B8">
      <w:start w:val="1"/>
      <w:numFmt w:val="bullet"/>
      <w:lvlText w:val="●"/>
      <w:lvlJc w:val="left"/>
      <w:pPr>
        <w:ind w:left="2880" w:hanging="360"/>
      </w:pPr>
    </w:lvl>
    <w:lvl w:ilvl="4" w:tplc="9F809442">
      <w:start w:val="1"/>
      <w:numFmt w:val="bullet"/>
      <w:lvlText w:val="○"/>
      <w:lvlJc w:val="left"/>
      <w:pPr>
        <w:ind w:left="3600" w:hanging="360"/>
      </w:pPr>
    </w:lvl>
    <w:lvl w:ilvl="5" w:tplc="0E4A93BA">
      <w:start w:val="1"/>
      <w:numFmt w:val="bullet"/>
      <w:lvlText w:val="■"/>
      <w:lvlJc w:val="left"/>
      <w:pPr>
        <w:ind w:left="4320" w:hanging="360"/>
      </w:pPr>
    </w:lvl>
    <w:lvl w:ilvl="6" w:tplc="DE6C529C">
      <w:start w:val="1"/>
      <w:numFmt w:val="bullet"/>
      <w:lvlText w:val="●"/>
      <w:lvlJc w:val="left"/>
      <w:pPr>
        <w:ind w:left="5040" w:hanging="360"/>
      </w:pPr>
    </w:lvl>
    <w:lvl w:ilvl="7" w:tplc="AC08518C">
      <w:start w:val="1"/>
      <w:numFmt w:val="bullet"/>
      <w:lvlText w:val="●"/>
      <w:lvlJc w:val="left"/>
      <w:pPr>
        <w:ind w:left="5760" w:hanging="360"/>
      </w:pPr>
    </w:lvl>
    <w:lvl w:ilvl="8" w:tplc="E3A273E0">
      <w:start w:val="1"/>
      <w:numFmt w:val="bullet"/>
      <w:lvlText w:val="●"/>
      <w:lvlJc w:val="left"/>
      <w:pPr>
        <w:ind w:left="6480" w:hanging="360"/>
      </w:pPr>
    </w:lvl>
  </w:abstractNum>
  <w:abstractNum w:abstractNumId="1" w15:restartNumberingAfterBreak="0">
    <w:nsid w:val="2D3F0B5C"/>
    <w:multiLevelType w:val="hybridMultilevel"/>
    <w:tmpl w:val="DF1CF5AE"/>
    <w:lvl w:ilvl="0" w:tplc="D03C2330">
      <w:start w:val="1"/>
      <w:numFmt w:val="bullet"/>
      <w:lvlText w:val="•"/>
      <w:lvlJc w:val="left"/>
      <w:pPr>
        <w:ind w:left="540" w:hanging="270"/>
      </w:pPr>
    </w:lvl>
    <w:lvl w:ilvl="1" w:tplc="6804E3E2">
      <w:numFmt w:val="decimal"/>
      <w:lvlText w:val=""/>
      <w:lvlJc w:val="left"/>
    </w:lvl>
    <w:lvl w:ilvl="2" w:tplc="00F2B2C6">
      <w:numFmt w:val="decimal"/>
      <w:lvlText w:val=""/>
      <w:lvlJc w:val="left"/>
    </w:lvl>
    <w:lvl w:ilvl="3" w:tplc="EAD0E04C">
      <w:numFmt w:val="decimal"/>
      <w:lvlText w:val=""/>
      <w:lvlJc w:val="left"/>
    </w:lvl>
    <w:lvl w:ilvl="4" w:tplc="560ECEFE">
      <w:numFmt w:val="decimal"/>
      <w:lvlText w:val=""/>
      <w:lvlJc w:val="left"/>
    </w:lvl>
    <w:lvl w:ilvl="5" w:tplc="5EFAFD92">
      <w:numFmt w:val="decimal"/>
      <w:lvlText w:val=""/>
      <w:lvlJc w:val="left"/>
    </w:lvl>
    <w:lvl w:ilvl="6" w:tplc="8020BD34">
      <w:numFmt w:val="decimal"/>
      <w:lvlText w:val=""/>
      <w:lvlJc w:val="left"/>
    </w:lvl>
    <w:lvl w:ilvl="7" w:tplc="EE9EAB54">
      <w:numFmt w:val="decimal"/>
      <w:lvlText w:val=""/>
      <w:lvlJc w:val="left"/>
    </w:lvl>
    <w:lvl w:ilvl="8" w:tplc="4BD49054">
      <w:numFmt w:val="decimal"/>
      <w:lvlText w:val=""/>
      <w:lvlJc w:val="left"/>
    </w:lvl>
  </w:abstractNum>
  <w:num w:numId="1" w16cid:durableId="1065373652">
    <w:abstractNumId w:val="0"/>
    <w:lvlOverride w:ilvl="0">
      <w:startOverride w:val="1"/>
    </w:lvlOverride>
  </w:num>
  <w:num w:numId="2" w16cid:durableId="8962788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FE8"/>
    <w:rsid w:val="005B7FE8"/>
    <w:rsid w:val="00B247BD"/>
    <w:rsid w:val="00C533B2"/>
    <w:rsid w:val="00CD1F6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81535"/>
  <w15:docId w15:val="{566A28B3-F275-44EB-8C6B-1373132D0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b/>
      <w:bCs/>
      <w:color w:val="312E81"/>
      <w:sz w:val="30"/>
      <w:szCs w:val="30"/>
    </w:rPr>
  </w:style>
  <w:style w:type="paragraph" w:styleId="Titolo2">
    <w:name w:val="heading 2"/>
    <w:uiPriority w:val="9"/>
    <w:unhideWhenUsed/>
    <w:qFormat/>
    <w:pPr>
      <w:outlineLvl w:val="1"/>
    </w:pPr>
    <w:rPr>
      <w:b/>
      <w:bCs/>
      <w:color w:val="312E81"/>
      <w:sz w:val="24"/>
      <w:szCs w:val="24"/>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CD1F60"/>
    <w:pPr>
      <w:spacing w:after="100"/>
    </w:pPr>
  </w:style>
  <w:style w:type="paragraph" w:styleId="Sommario2">
    <w:name w:val="toc 2"/>
    <w:basedOn w:val="Normale"/>
    <w:next w:val="Normale"/>
    <w:autoRedefine/>
    <w:uiPriority w:val="39"/>
    <w:unhideWhenUsed/>
    <w:rsid w:val="00CD1F6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3219</Words>
  <Characters>19015</Characters>
  <Application>Microsoft Office Word</Application>
  <DocSecurity>0</DocSecurity>
  <Lines>474</Lines>
  <Paragraphs>325</Paragraphs>
  <ScaleCrop>false</ScaleCrop>
  <Company/>
  <LinksUpToDate>false</LinksUpToDate>
  <CharactersWithSpaces>21942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Architettura e sicurezza</dc:title>
  <dc:creator>Projexa</dc:creator>
  <cp:lastModifiedBy>Yanko Dacco'</cp:lastModifiedBy>
  <cp:revision>3</cp:revision>
  <dcterms:created xsi:type="dcterms:W3CDTF">2026-10-17T20:08:00Z</dcterms:created>
  <dcterms:modified xsi:type="dcterms:W3CDTF">2026-10-17T20:09:00Z</dcterms:modified>
</cp:coreProperties>
</file>