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4.8</w:t>
      </w:r>
    </w:p>
    <w:p>
      <w:pPr>
        <w:spacing w:after="40"/>
        <w:jc w:val="center"/>
      </w:pPr>
      <w:r>
        <w:rPr>
          <w:color w:val="6B7280"/>
          <w:sz w:val="22"/>
          <w:szCs w:val="22"/>
        </w:rPr>
        <w:t xml:space="preserve">Aggiornato al 16/10/2026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spuntata</w:t>
      </w:r>
      <w:r>
        <w:rPr>
          <w:b w:val="false"/>
          <w:bCs w:val="false"/>
        </w:rPr>
        <w:t xml:space="preserve"> e vedi tutte le riunioni di oggi, anche quelle già passate; togliendo la spunta vedi solo le riunioni da adesso in poi.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I progetti con Stato Progetto = Annullato non vengono contati nei riquadri dei progetti.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t xml:space="preserve">Nel filtro Scadenza puoi scegliere Oggi, Questa settimana, Questo mese, In ritardo e Senza scadenza (le task senza data di scadenza), anche più voci insieme. La lista mostra le prime task: con Espandi, in alto a destra, ne vedi altre 10 alla volta.</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la descrizione del task o della quotazione, il cliente e, se c’è, il progetto (anche le notifiche dei nuovi task e delle nuove quotazioni mostrano la descrizione);</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val="false"/>
          <w:bCs w:val="false"/>
        </w:rPr>
        <w:t xml:space="preserve">un’azione a carico del cliente sta per scadere o va sollecitata (etichetta «Azione cliente»): prima della scadenza, il giorno dopo e poi a intervalli, secondo le regole che scegli nel Portfolio. Al cliente non arriva nulla; </w:t>
      </w:r>
      <w:r>
        <w:rPr>
          <w:b/>
          <w:bCs/>
        </w:rPr>
        <w:t xml:space="preserve">Vai</w:t>
      </w:r>
      <w:r>
        <w:rPr>
          <w:b w:val="false"/>
          <w:bCs w:val="false"/>
        </w:rPr>
        <w:t xml:space="preserve"> apre l’azione nel Portfolio.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Style w:val="ListParagraph"/>
        <w:numPr>
          <w:ilvl w:val="0"/>
          <w:numId w:val="2"/>
        </w:numPr>
        <w:spacing w:after="60"/>
      </w:pPr>
      <w:r>
        <w:rPr>
          <w:b/>
          <w:bCs/>
        </w:rPr>
        <w:t xml:space="preserve">Gemini</w:t>
      </w:r>
      <w:r>
        <w:rPr>
          <w:b w:val="false"/>
          <w:bCs w:val="false"/>
        </w:rPr>
        <w:t xml:space="preserve"> — la trascrizione la fa Gemini con la tua chiave API (Impostazioni › AI), di solito più in fretta e senza code sul server. L'audio della riunione viene inviato a Google. Se Gemini non risponde (chiave non collegata, limite giornaliero del piano gratuito raggiunto, errore) quel pezzo di riunione viene trascritto in automatico con il motore standard, senza perdere nulla. Il nome di chi parla viene riconosciuto come con gli altri motori, ma può essere un po' meno preciso.</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Scrivendo nel campo compare l’elenco dinamico della rubrica, che si filtra mentre digiti: in cima trovi le persone del team del progetto (quelle aggiunte nel Kick-off, indicate con «team»), poi gli altri contatti. Scegliendo un contatto si prendono anche la sua email (per Email al team) e il contatto per Crea task; se il nome non è in rubrica puoi aggiungerlo con + Aggiungi oppure scriverlo a mano.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 Puoi spostare il pannello trascinandolo dalla testata e allargarlo o stringerlo trascinando il bordo sinistro o destro: Projexa ricorda posizione e larghezza; con un doppio clic sulla testata torna nella posizione iniziale.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Riunione da considerare</w:t>
      </w:r>
      <w:r>
        <w:rPr>
          <w:b w:val="false"/>
          <w:bCs w:val="false"/>
        </w:rPr>
        <w:t xml:space="preserve">: con la tendina all'inizio della sezione scegli quale riunione precedente usare, tra quelle con recap o attività (data, ora e oggetto). Projexa propone la più recente e ricorda la tua scelta per questa riunione.</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Azioni del cliente</w:t>
      </w:r>
      <w:r>
        <w:rPr>
          <w:b w:val="false"/>
          <w:bCs w:val="false"/>
        </w:rPr>
        <w:t xml:space="preserve">: le azioni a carico del cliente lette dai recap (aperte e fatte negli ultimi 7 giorni), con referente e scadenza, in rosso se scadute. Spunta la casella quando il cliente l’ha fatta (vedi «Azioni a carico del cliente e promemoria» nel capitolo 16).</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e le quotazioni ancora aperti e i quesiti MySupport del cliente non chiusi, con le stesse colonne del Dossier Cliente. Regola valida per tutto il pannello (riunione precedente, To-Do, task e quotazioni): se la riunione è collegata a cliente e progetto vedi solo i dati di quel progetto; se è collegata solo al cliente vedi solo i dati del cliente che non hanno un progetto. I quesiti MySupport, che non hanno progetto, sono sempre quelli del cliente. Davanti a ogni riga di Task Jira, Quotazioni e MySupport c’è una piccola </w:t>
      </w:r>
      <w:r>
        <w:rPr>
          <w:b/>
          <w:bCs/>
        </w:rPr>
        <w:t xml:space="preserve">lente</w:t>
      </w:r>
      <w:r>
        <w:rPr>
          <w:b w:val="false"/>
          <w:bCs w:val="false"/>
        </w:rPr>
        <w:t xml:space="preserve">: cliccandola si apre una finestra con tutte le informazioni di quella riga, anche quelle che non compaiono nelle colonne del pannello (i campi vuoti non si mostrano). La finestra si chiude con la X, con il tasto Esc o cliccando fuori.</w:t>
      </w:r>
    </w:p>
    <w:p>
      <w:pPr>
        <w:spacing w:after="120"/>
      </w:pPr>
      <w:r>
        <w:rPr>
          <w:b w:val="false"/>
          <w:bCs w:val="false"/>
        </w:rPr>
        <w:t xml:space="preserve">Il pannello si apre da solo solo per le riunioni con un cliente: per le altre collega prima cliente e progetto con le tendine della riga.</w:t>
      </w:r>
    </w:p>
    <w:p>
      <w:pPr>
        <w:pStyle w:val="Heading2"/>
        <w:spacing w:after="100" w:before="200"/>
      </w:pPr>
      <w:r>
        <w:t xml:space="preserve">Navigare in Projexa durante la registrazione</w:t>
      </w:r>
    </w:p>
    <w:p>
      <w:pPr>
        <w:spacing w:after="120"/>
      </w:pPr>
      <w:r>
        <w:rPr>
          <w:b w:val="false"/>
          <w:bCs w:val="false"/>
        </w:rPr>
        <w:t xml:space="preserve">Mentre registri una riunione puoi spostarti in qualunque pagina di Projexa (Cruscotto PM, Gantt, Portfolio, Monitor, Dossier, documenti…) senza interrompere nulla: la pagina si apre </w:t>
      </w:r>
      <w:r>
        <w:rPr>
          <w:b/>
          <w:bCs/>
        </w:rPr>
        <w:t xml:space="preserve">dentro la dashboard</w:t>
      </w:r>
      <w:r>
        <w:rPr>
          <w:b w:val="false"/>
          <w:bCs w:val="false"/>
        </w:rPr>
        <w:t xml:space="preserve">, a tutto schermo sopra di essa, con una barra in alto con </w:t>
      </w:r>
      <w:r>
        <w:rPr>
          <w:b/>
          <w:bCs/>
        </w:rPr>
        <w:t xml:space="preserve">Indietro</w:t>
      </w:r>
      <w:r>
        <w:rPr>
          <w:b w:val="false"/>
          <w:bCs w:val="false"/>
        </w:rPr>
        <w:t xml:space="preserve">, </w:t>
      </w:r>
      <w:r>
        <w:rPr>
          <w:b/>
          <w:bCs/>
        </w:rPr>
        <w:t xml:space="preserve">Dashboard</w:t>
      </w:r>
      <w:r>
        <w:rPr>
          <w:b w:val="false"/>
          <w:bCs w:val="false"/>
        </w:rPr>
        <w:t xml:space="preserve"> e la scritta «Registrazione in corso». Registrazione, Assistente PM, linea della riunione e riquadro della registrazione in basso restano attivi e visibili. Il dock in basso resta disponibile: le funzioni della dashboard (Clienti, Impostazioni…) chiudono la pagina aperta e tornano alla dashboard. I collegamenti che riportano alla dashboard (es. il ritorno dal Gantt al progetto) chiudono la pagina e aprono il punto giusto. Senza registrazione in corso le pagine si aprono normalmente.</w:t>
      </w:r>
    </w:p>
    <w:p>
      <w:pPr>
        <w:pStyle w:val="Heading2"/>
        <w:spacing w:after="100" w:before="200"/>
      </w:pPr>
      <w:r>
        <w:t xml:space="preserve">Assistente PM durante la riunione</w:t>
      </w:r>
    </w:p>
    <w:p>
      <w:pPr>
        <w:spacing w:after="120"/>
      </w:pPr>
      <w:r>
        <w:rPr>
          <w:b w:val="false"/>
          <w:bCs w:val="false"/>
        </w:rPr>
        <w:t xml:space="preserve">Mentre registri una riunione, Projexa può affiancarti un </w:t>
      </w:r>
      <w:r>
        <w:rPr>
          <w:b/>
          <w:bCs/>
        </w:rPr>
        <w:t xml:space="preserve">assistente AI</w:t>
      </w:r>
      <w:r>
        <w:rPr>
          <w:b w:val="false"/>
          <w:bCs w:val="false"/>
        </w:rPr>
        <w:t xml:space="preserve"> che ragiona come un project manager senior: legge quello che si dice e ti suggerisce, in una finestra a parte, domande da fare, decisioni da far fissare (con owner e scadenza), rischi, possibili Change Request e punti dell'agenda non ancora toccati. Se la riunione è collegata a un </w:t>
      </w:r>
      <w:r>
        <w:rPr>
          <w:b/>
          <w:bCs/>
        </w:rPr>
        <w:t xml:space="preserve">progetto</w:t>
      </w:r>
      <w:r>
        <w:rPr>
          <w:b w:val="false"/>
          <w:bCs w:val="false"/>
        </w:rPr>
        <w:t xml:space="preserve">, l'assistente conosce anche i dati del progetto (stato, milestone, azioni aperte, rischi, ultime riunioni) e ti segnala le incoerenze.</w:t>
      </w:r>
    </w:p>
    <w:p>
      <w:pPr>
        <w:spacing w:after="120"/>
      </w:pPr>
      <w:r>
        <w:rPr>
          <w:b w:val="false"/>
          <w:bCs w:val="false"/>
        </w:rPr>
        <w:t xml:space="preserve">Per attivarlo vai in </w:t>
      </w:r>
      <w:r>
        <w:rPr>
          <w:b/>
          <w:bCs/>
        </w:rPr>
        <w:t xml:space="preserve">Impostazioni › AI › Ai Assistente PM</w:t>
      </w:r>
      <w:r>
        <w:rPr>
          <w:b w:val="false"/>
          <w:bCs w:val="false"/>
        </w:rPr>
        <w:t xml:space="preserve">: accendi l'interruttore e scegli l'AI (per ora solo </w:t>
      </w:r>
      <w:r>
        <w:rPr>
          <w:b/>
          <w:bCs/>
        </w:rPr>
        <w:t xml:space="preserve">Gemini</w:t>
      </w:r>
      <w:r>
        <w:rPr>
          <w:b w:val="false"/>
          <w:bCs w:val="false"/>
        </w:rPr>
        <w:t xml:space="preserve">). Serve la tua chiave API di Gemini collegata in Impostazioni › AI.</w:t>
      </w:r>
    </w:p>
    <w:p>
      <w:pPr>
        <w:pStyle w:val="ListParagraph"/>
        <w:numPr>
          <w:ilvl w:val="0"/>
          <w:numId w:val="2"/>
        </w:numPr>
        <w:spacing w:after="60"/>
      </w:pPr>
      <w:r>
        <w:rPr>
          <w:b/>
          <w:bCs/>
        </w:rPr>
        <w:t xml:space="preserve">Apertura</w:t>
      </w:r>
      <w:r>
        <w:rPr>
          <w:b w:val="false"/>
          <w:bCs w:val="false"/>
        </w:rPr>
        <w:t xml:space="preserve">: con l'interruttore acceso la finestra </w:t>
      </w:r>
      <w:r>
        <w:rPr>
          <w:b/>
          <w:bCs/>
        </w:rPr>
        <w:t xml:space="preserve">Assistente PM</w:t>
      </w:r>
      <w:r>
        <w:rPr>
          <w:b w:val="false"/>
          <w:bCs w:val="false"/>
        </w:rPr>
        <w:t xml:space="preserve"> si apre da sola quando premi </w:t>
      </w:r>
      <w:r>
        <w:rPr>
          <w:b/>
          <w:bCs/>
        </w:rPr>
        <w:t xml:space="preserve">Registra</w:t>
      </w:r>
      <w:r>
        <w:rPr>
          <w:b w:val="false"/>
          <w:bCs w:val="false"/>
        </w:rPr>
        <w:t xml:space="preserve">, sia sulla riga della riunione sia nel dock in basso (registrazione libera).</w:t>
      </w:r>
    </w:p>
    <w:p>
      <w:pPr>
        <w:pStyle w:val="ListParagraph"/>
        <w:numPr>
          <w:ilvl w:val="0"/>
          <w:numId w:val="2"/>
        </w:numPr>
        <w:spacing w:after="60"/>
      </w:pPr>
      <w:r>
        <w:rPr>
          <w:b/>
          <w:bCs/>
        </w:rPr>
        <w:t xml:space="preserve">Assistente senza registrare</w:t>
      </w:r>
      <w:r>
        <w:rPr>
          <w:b w:val="false"/>
          <w:bCs w:val="false"/>
        </w:rPr>
        <w:t xml:space="preserve">: se non vuoi registrare la riunione (per esempio una tua riunione Teams di cui caricherai poi la trascrizione scaricata da Teams), usa il pulsante </w:t>
      </w:r>
      <w:r>
        <w:rPr>
          <w:b/>
          <w:bCs/>
        </w:rPr>
        <w:t xml:space="preserve">Assistente PM</w:t>
      </w:r>
      <w:r>
        <w:rPr>
          <w:b w:val="false"/>
          <w:bCs w:val="false"/>
        </w:rPr>
        <w:t xml:space="preserve"> (icona con la cravatta) sulla riga della riunione, accanto al pulsante della Linea della riunione. Projexa ti chiede di condividere l’audio come per Registra e avvia solo l’assistente: la riunione NON viene registrata né trascritta e non parte nessun recap. Nel riquadro in basso a destra compare «Assistente PM in ascolto». Per fermarlo premi </w:t>
      </w:r>
      <w:r>
        <w:rPr>
          <w:b/>
          <w:bCs/>
        </w:rPr>
        <w:t xml:space="preserve">Ferma</w:t>
      </w:r>
      <w:r>
        <w:rPr>
          <w:b w:val="false"/>
          <w:bCs w:val="false"/>
        </w:rPr>
        <w:t xml:space="preserve"> sulla riga o nel riquadro. Mentre l’assistente ascolta, l’icona sulla riga diventa viola e serve a riaprire la finestra; per registrare la riunione ferma prima l’assistente e poi premi Registra.</w:t>
      </w:r>
    </w:p>
    <w:p>
      <w:pPr>
        <w:pStyle w:val="ListParagraph"/>
        <w:numPr>
          <w:ilvl w:val="0"/>
          <w:numId w:val="2"/>
        </w:numPr>
        <w:spacing w:after="60"/>
      </w:pPr>
      <w:r>
        <w:rPr>
          <w:b/>
          <w:bCs/>
        </w:rPr>
        <w:t xml:space="preserve">Scelta della modalità</w:t>
      </w:r>
      <w:r>
        <w:rPr>
          <w:b w:val="false"/>
          <w:bCs w:val="false"/>
        </w:rPr>
        <w:t xml:space="preserve">: appena si apre la finestra scegli come l'assistente segue la riunione. Projexa evidenzia l'ultima modalità che hai usato. Se non vuoi scegliere ogni volta, imposta in Impostazioni › AI il campo «Esecuzione Assistente PM»: con «Testo to Testo» l’assistente parte subito in modalità Testo, con «Audio to Testo» parte subito in Audio live, con «Chiedi Sempre» (o vuoto) la finestra ti chiede la modalità ogni volta.</w:t>
      </w:r>
    </w:p>
    <w:p>
      <w:pPr>
        <w:pStyle w:val="ListParagraph"/>
        <w:numPr>
          <w:ilvl w:val="0"/>
          <w:numId w:val="2"/>
        </w:numPr>
        <w:spacing w:after="60"/>
      </w:pPr>
      <w:r>
        <w:rPr>
          <w:b/>
          <w:bCs/>
        </w:rPr>
        <w:t xml:space="preserve">Testo</w:t>
      </w:r>
      <w:r>
        <w:rPr>
          <w:b w:val="false"/>
          <w:bCs w:val="false"/>
        </w:rPr>
        <w:t xml:space="preserve">: la trascrizione la fa Projexa, come per la registrazione. Ogni 10 secondi circa Projexa trascrive l'ultimo pezzo di riunione e lo passa all'assistente. Consuma meno e a Gemini arriva solo testo.</w:t>
      </w:r>
    </w:p>
    <w:p>
      <w:pPr>
        <w:pStyle w:val="ListParagraph"/>
        <w:numPr>
          <w:ilvl w:val="0"/>
          <w:numId w:val="2"/>
        </w:numPr>
        <w:spacing w:after="60"/>
      </w:pPr>
      <w:r>
        <w:rPr>
          <w:b/>
          <w:bCs/>
        </w:rPr>
        <w:t xml:space="preserve">Audio live</w:t>
      </w:r>
      <w:r>
        <w:rPr>
          <w:b w:val="false"/>
          <w:bCs w:val="false"/>
        </w:rPr>
        <w:t xml:space="preserve">: l'audio della riunione (il tuo microfono e le voci degli altri) va a Gemini in tempo reale e i suggerimenti arrivano più in fretta, ma costa di più perché Gemini fattura l'audio che ascolta. Nella scheda Trascrizione live vedi ciò che Gemini ha sentito: resta solo nella finestra e non viene salvato.</w:t>
      </w:r>
    </w:p>
    <w:p>
      <w:pPr>
        <w:pStyle w:val="ListParagraph"/>
        <w:numPr>
          <w:ilvl w:val="0"/>
          <w:numId w:val="2"/>
        </w:numPr>
        <w:spacing w:after="60"/>
      </w:pPr>
      <w:r>
        <w:rPr>
          <w:b/>
          <w:bCs/>
        </w:rPr>
        <w:t xml:space="preserve">Risposte</w:t>
      </w:r>
      <w:r>
        <w:rPr>
          <w:b w:val="false"/>
          <w:bCs w:val="false"/>
        </w:rPr>
        <w:t xml:space="preserve">: in entrambe le modalità l'assistente risponde in testo solo quando ha qualcosa di utile. Ogni suggerimento inizia con una parola chiave: DOMANDA, RISCHIO, CR, ATTENZIONE, AGENDA. L'assistente non fa il verbale (decisioni e azioni le trovi nel recap a fine riunione): interviene solo su punti ancora aperti, rischi, richieste fuori perimetro e incoerenze con i dati del progetto, quindi in una call breve è normale che dia pochi suggerimenti. In Audio live valuta la riunione ogni 30 secondi circa.</w:t>
      </w:r>
    </w:p>
    <w:p>
      <w:pPr>
        <w:pStyle w:val="ListParagraph"/>
        <w:numPr>
          <w:ilvl w:val="0"/>
          <w:numId w:val="2"/>
        </w:numPr>
        <w:spacing w:after="60"/>
      </w:pPr>
      <w:r>
        <w:rPr>
          <w:b/>
          <w:bCs/>
        </w:rPr>
        <w:t xml:space="preserve">Suggerimenti</w:t>
      </w:r>
      <w:r>
        <w:rPr>
          <w:b w:val="false"/>
          <w:bCs w:val="false"/>
        </w:rPr>
        <w:t xml:space="preserve"> e </w:t>
      </w:r>
      <w:r>
        <w:rPr>
          <w:b/>
          <w:bCs/>
        </w:rPr>
        <w:t xml:space="preserve">Trascrizione live</w:t>
      </w:r>
      <w:r>
        <w:rPr>
          <w:b w:val="false"/>
          <w:bCs w:val="false"/>
        </w:rPr>
        <w:t xml:space="preserve">: le due schede della finestra. La prima mostra i consigli dell'assistente e le tue domande, la seconda i pezzi di riunione che l'assistente ha letto.</w:t>
      </w:r>
    </w:p>
    <w:p>
      <w:pPr>
        <w:pStyle w:val="ListParagraph"/>
        <w:numPr>
          <w:ilvl w:val="0"/>
          <w:numId w:val="2"/>
        </w:numPr>
        <w:spacing w:after="60"/>
      </w:pPr>
      <w:r>
        <w:rPr>
          <w:b/>
          <w:bCs/>
        </w:rPr>
        <w:t xml:space="preserve">Fare una domanda</w:t>
      </w:r>
      <w:r>
        <w:rPr>
          <w:b w:val="false"/>
          <w:bCs w:val="false"/>
        </w:rPr>
        <w:t xml:space="preserve">: scrivila in fondo alla finestra e premi Invio (o l'aeroplanino). Il pulsante </w:t>
      </w:r>
      <w:r>
        <w:rPr>
          <w:b/>
          <w:bCs/>
        </w:rPr>
        <w:t xml:space="preserve">Suggerisci</w:t>
      </w:r>
      <w:r>
        <w:rPr>
          <w:b w:val="false"/>
          <w:bCs w:val="false"/>
        </w:rPr>
        <w:t xml:space="preserve"> chiede subito un consiglio su quanto detto finora.</w:t>
      </w:r>
    </w:p>
    <w:p>
      <w:pPr>
        <w:pStyle w:val="ListParagraph"/>
        <w:numPr>
          <w:ilvl w:val="0"/>
          <w:numId w:val="2"/>
        </w:numPr>
        <w:spacing w:after="60"/>
      </w:pPr>
      <w:r>
        <w:rPr>
          <w:b/>
          <w:bCs/>
        </w:rPr>
        <w:t xml:space="preserve">Spostare e ridimensionare</w:t>
      </w:r>
      <w:r>
        <w:rPr>
          <w:b w:val="false"/>
          <w:bCs w:val="false"/>
        </w:rPr>
        <w:t xml:space="preserve">: trascina la finestra dalla testata; allargala o allungala trascinando i bordi o l'angolo in basso. Projexa ricorda posizione e dimensioni; con un doppio clic sulla testata torna nella posizione iniziale.</w:t>
      </w:r>
    </w:p>
    <w:p>
      <w:pPr>
        <w:pStyle w:val="ListParagraph"/>
        <w:numPr>
          <w:ilvl w:val="0"/>
          <w:numId w:val="2"/>
        </w:numPr>
        <w:spacing w:after="60"/>
      </w:pPr>
      <w:r>
        <w:rPr>
          <w:b/>
          <w:bCs/>
        </w:rPr>
        <w:t xml:space="preserve">Chiusura e riapertura</w:t>
      </w:r>
      <w:r>
        <w:rPr>
          <w:b w:val="false"/>
          <w:bCs w:val="false"/>
        </w:rPr>
        <w:t xml:space="preserve">: l'assistente si ferma quando premi Ferma della registrazione. La X della finestra la nasconde soltanto: l'assistente continua ad ascoltare e la riapri, con tutti i suggerimenti, con il pulsante Assistente PM (icona con la cravatta) nel riquadro della registrazione in basso a destra oppure sulla riga della riunione. Lo stesso pulsante riapre la finestra anche dopo Ferma, per 2 ore, oppure avvia l'assistente se all'inizio non l'avevi attivato.</w:t>
      </w:r>
    </w:p>
    <w:p>
      <w:pPr>
        <w:pStyle w:val="ListParagraph"/>
        <w:numPr>
          <w:ilvl w:val="0"/>
          <w:numId w:val="2"/>
        </w:numPr>
        <w:spacing w:after="60"/>
      </w:pPr>
      <w:r>
        <w:rPr>
          <w:b/>
          <w:bCs/>
        </w:rPr>
        <w:t xml:space="preserve">Export in Word</w:t>
      </w:r>
      <w:r>
        <w:rPr>
          <w:b w:val="false"/>
          <w:bCs w:val="false"/>
        </w:rPr>
        <w:t xml:space="preserve">: il pulsante Word nella testata scarica un documento con prima i suggerimenti dell'assistente (con le tue domande e le risposte) e sotto la trascrizione live, con l'orario. Quando premi Ferma, se ci sono suggerimenti la finestra resta aperta per permetterti l'export (i messaggi restano disponibili per 2 ore); poi la chiudi con la X. Se chiudi la finestra con la X la puoi riaprire dal riquadro della registrazione. Con Impostazioni › Download automatico file Ass PM AI acceso, quando premi Ferma il file Word si scarica da solo, senza premere il pulsante.</w:t>
      </w:r>
    </w:p>
    <w:p>
      <w:pPr>
        <w:pBdr>
          <w:left w:val="single" w:color="059669" w:sz="18" w:space="12"/>
        </w:pBdr>
        <w:spacing w:after="140" w:before="80"/>
        <w:ind w:left="240"/>
      </w:pPr>
      <w:r>
        <w:rPr>
          <w:b/>
          <w:bCs/>
          <w:color w:val="059669"/>
        </w:rPr>
        <w:t xml:space="preserve">Nota — </w:t>
      </w:r>
      <w:r>
        <w:rPr>
          <w:b w:val="false"/>
          <w:bCs w:val="false"/>
        </w:rPr>
        <w:t xml:space="preserve">La trascrizione per l'assistente serve solo a lui e non entra nella trascrizione della riunione, che resta quella completa preparata da Projexa a fine registrazione. I suggerimenti non vengono salvati: se ti servono, copiali prima di fermare la registrazione.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bCs/>
        </w:rPr>
        <w:t xml:space="preserve">Dettaglio dei progetti in corso</w:t>
      </w:r>
      <w:r>
        <w:rPr>
          <w:b w:val="false"/>
          <w:bCs w:val="false"/>
        </w:rPr>
        <w:t xml:space="preserve">: in fondo al dossier ogni progetto in corso ha una sua parte, che inizia su una pagina nuova, con: offerta inviata al cliente e ordine ricevuto (con la data), ordine interno, ordine cliente (ODA), commesse, gestione a ore o a giorni, se è a consuntivo, Team Work (diviso per commessa: chi lavora su più commesse compare su più righe), Licenze da Attivare, task e quotazioni del progetto, meeting e recap (data e orario). Seguono i dati del Cruscotto PM: salute del progetto con il semaforo e i suoi indicatori, effort per voce di costo diviso per commessa (offerta, consuntivo, fatturato per i progetti a consuntivo, residuo), costi esterni, rischi, decisioni, dipendenze e assunzioni, issue, Change Request. In chiusura il Gantt come nella pagina Gantt: le schede Stima progetto, Completamento, Consuntivo, Fatturato, Effettivo, Marginalità e Sforamento e l’elenco delle attività con effort e avanzamento. Le righe chiuse (task, quotazioni, commesse, persone del team, licenze, voci di costo, costi esterni, rischi e Change Request tolti dal registro) compaiono comunque, in fondo all’elenco, con la dicitura Completato. Questi dettagli non vengono mandati all’AI.</w:t>
      </w:r>
    </w:p>
    <w:p>
      <w:pPr>
        <w:spacing w:after="120"/>
      </w:pPr>
      <w:r>
        <w:rPr>
          <w:b/>
          <w:bCs/>
        </w:rPr>
        <w:t xml:space="preserve">Dossier Progetto</w:t>
      </w:r>
      <w:r>
        <w:rPr>
          <w:b w:val="false"/>
          <w:bCs w:val="false"/>
        </w:rPr>
        <w:t xml:space="preserve">: nella scheda del progetto, dopo il pulsante Gantt, il pulsante Dossier Progetto apre lo stesso documento del Dossier Cliente limitato a quel progetto (anche se è chiuso): anagrafica del cliente, la riga del progetto, la sua fatturazione per anno, la sintesi dell’AI e tutto il dettaglio del progetto (dati di offerta e ordine, Team Work, licenze, task e quotazioni, meeting, Cruscotto PM e Gantt). Non contiene le parti del cliente intero (licenze attive del cliente, MySupport, Issue, task e quotazioni senza progetto). Usa le stesse impostazioni del Dossier Cliente: AI Dossier Cliente ed Esecuzione Dossier (con Batch il documento arriva in Risultati AI).</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Cambiando Owner il nominativo si svuota.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bCs/>
        </w:rPr>
        <w:t xml:space="preserve">Programmazione</w:t>
      </w:r>
      <w:r>
        <w:rPr>
          <w:b w:val="false"/>
          <w:bCs w:val="false"/>
        </w:rPr>
        <w:t xml:space="preserve"> – dal 16/10/2026, accanto ad Analisi, Configurazione e Formazione c’è anche la voce Programmazione: nella griglia Licenze da Attivare (il Totale la comprende), nei Costi Progetto (in ore e in giornate, subito dopo Formazione) e nel Gantt (pannello dell’attività, campo «Progr.», barra viola nella colonna Effort). Conta nella stima delle attività del Gantt, nel Cruscotto PM e nel Dossier; nel Kick-off le attività che parlano di programmazione o sviluppo ricevono l’effort di Programmazione della licenza.</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carichi il file Voucher (le ore sulle commesse, come sopra). La voce MySupport della stessa finestra è disattivata: i quesiti MySupport si importano da soli (vedi sotto). L’import MySupport legge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spacing w:after="120"/>
      </w:pPr>
      <w:r>
        <w:rPr>
          <w:b/>
          <w:bCs/>
        </w:rPr>
        <w:t xml:space="preserve">Import MySupport automatico (DataBricks)</w:t>
      </w:r>
      <w:r>
        <w:rPr>
          <w:b w:val="false"/>
          <w:bCs w:val="false"/>
        </w:rPr>
        <w:t xml:space="preserve">: in Impostazioni accendi l’interruttore DataBricks e scegli la cartella del PC in cui viene salvato il file MySupport.xlsx (anche una cartella di OneDrive sincronizzata). Accanto all’interruttore compare il nome della cartella, con il pulsante Cambia cartella. Da quel momento, dal lunedì al venerdì alle 10:15 e alle 16:00, Projexa legge il file e lo importa come faceva l’import MySupport manuale, con le stesse notifiche dei ticket nuovi. Gli orari e i giorni si cambiano nella pagina Schedulazioni, alla riga «Import MySupport dalla cartella del PC», che vale solo per il tuo utente; lì trovi anche l’esito dell’ultima esecuzione e il pulsante Esegui ora. L’import avviene solo con la dashboard di Projexa aperta in Chrome o Edge (non mentre sei in un’altra pagina, come Schedulazioni o il Cruscotto PM): se all’ora prevista la dashboard non è aperta, l’import parte pochi secondi dopo che ci torni. Anche dopo Esegui ora torna alla dashboard per farlo partire. Se il file non è cambiato dall’ultimo import, Projexa riprova ogni 5 minuti per mezz’ora (lo script che crea il file impiega qualche minuto). Dopo un riavvio del browser può comparire in basso un avviso con il pulsante Consenti accesso, per riconfermare l’accesso alla cartella. Spegnendo l’interruttore l’import automatico si ferma.</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ListParagraph"/>
        <w:numPr>
          <w:ilvl w:val="0"/>
          <w:numId w:val="2"/>
        </w:numPr>
        <w:spacing w:after="60"/>
      </w:pPr>
      <w:r>
        <w:rPr>
          <w:b/>
          <w:bCs/>
        </w:rPr>
        <w:t xml:space="preserve">Capacità e allocazione risorse</w:t>
      </w:r>
      <w:r>
        <w:rPr>
          <w:b w:val="false"/>
          <w:bCs w:val="false"/>
        </w:rPr>
        <w:t xml:space="preserve"> – sì/no, spento all’inizio: accende la funzione facoltativa di pianificazione delle persone (voce Capacità nel menu e scheda Risorse nel Cruscotto PM, capitolo 16). Spento, nulla cambia.</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pStyle w:val="ListParagraph"/>
        <w:numPr>
          <w:ilvl w:val="0"/>
          <w:numId w:val="2"/>
        </w:numPr>
        <w:spacing w:after="60"/>
      </w:pPr>
      <w:r>
        <w:rPr>
          <w:b/>
          <w:bCs/>
        </w:rPr>
        <w:t xml:space="preserve">AI Automatizza (solo Batch)</w:t>
      </w:r>
      <w:r>
        <w:rPr>
          <w:b w:val="false"/>
          <w:bCs w:val="false"/>
        </w:rPr>
        <w:t xml:space="preserve"> – accendi l’interruttore e scegli nell’elenco le funzioni da far partire da sole a fine trascrizione di ogni riunione (registrata, trascritta da un file audio oppure caricata a mano da file .txt o .vtt con l’icona di caricamento della griglia o con il pulsante «Carica file» della finestra della trascrizione): </w:t>
      </w:r>
      <w:r>
        <w:rPr>
          <w:b/>
          <w:bCs/>
        </w:rPr>
        <w:t xml:space="preserve">Recap</w:t>
      </w:r>
      <w:r>
        <w:rPr>
          <w:b w:val="false"/>
          <w:bCs w:val="false"/>
        </w:rPr>
        <w:t xml:space="preserve"> (recap per il cliente), </w:t>
      </w:r>
      <w:r>
        <w:rPr>
          <w:b/>
          <w:bCs/>
        </w:rPr>
        <w:t xml:space="preserve">Recap Interno</w:t>
      </w:r>
      <w:r>
        <w:rPr>
          <w:b w:val="false"/>
          <w:bCs w:val="false"/>
        </w:rPr>
        <w:t xml:space="preserve">, </w:t>
      </w:r>
      <w:r>
        <w:rPr>
          <w:b/>
          <w:bCs/>
        </w:rPr>
        <w:t xml:space="preserve">RAID</w:t>
      </w:r>
      <w:r>
        <w:rPr>
          <w:b w:val="false"/>
          <w:bCs w:val="false"/>
        </w:rPr>
        <w:t xml:space="preserve"> (rischi, decisioni e dipendenze) e </w:t>
      </w:r>
      <w:r>
        <w:rPr>
          <w:b/>
          <w:bCs/>
        </w:rPr>
        <w:t xml:space="preserve">Change Request</w:t>
      </w:r>
      <w:r>
        <w:rPr>
          <w:b w:val="false"/>
          <w:bCs w:val="false"/>
        </w:rPr>
        <w:t xml:space="preserve">. Partono in modalità Batch (costo dimezzato, risultato entro 24 ore, di solito pochi minuti) con l’AI di «AI generazione e-mail recap», senza chiederti nulla: «Chiedi sempre» e «Immediato» dei campi Esecuzione restano validi solo quando lanci la funzione a mano dal suo pulsante. Se l’AI non ha la modalità Batch (Recap Projexa) o la rifiuta (ad esempio Gemini gratuito), solo quella funzione viene eseguita subito in modalità Immediata. RAID e Change Request partono solo se la riunione ha un progetto associato (scegli cliente e progetto nella riga della riunione, anche prima della call): senza progetto non vengono eseguiti e partono solo i due recap. Arrivano come proposte da confermare in «Risultati AI»; scegliendo RAID ricevi anche le Change Request. Nella campanella trovi il riepilogo di cosa è partito e come, e poi la notifica di ogni risultato pronto. Quando il recap per il cliente è in carico all’automatismo, nella griglia delle riunioni il pulsante «Recap» diventa arancione e non è cliccabile (passandoci sopra col mouse leggi che è in carico l’automatismo con AI per la generazione del recap): torna normale, o lascia il posto alla lente del recap, quando il recap è pronto.</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 Nei Progetti, quando aggiungi, sposti, rinomini, modifichi o elimini un campo custom, al salvataggio Projexa ti chiede se applicare la modifica Solo a questo progetto o a Tutti i miei progetti (solo i progetti di cui sei il proprietario); i valori dei campi restano sempre quelli del singolo progetto.</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singolo</w:t>
            </w:r>
          </w:p>
        </w:tc>
        <w:tc>
          <w:tcPr>
            <w:tcW w:type="dxa" w:w="4200"/>
            <w:vAlign w:val="center"/>
          </w:tcPr>
          <w:p>
            <w:pPr>
              <w:spacing w:after="20" w:before="20"/>
            </w:pPr>
            <w:r>
              <w:rPr>
                <w:b w:val="false"/>
                <w:bCs w:val="false"/>
                <w:color w:val="000000"/>
                <w:sz w:val="20"/>
                <w:szCs w:val="20"/>
              </w:rPr>
              <w:t>Casella Sì/No che, se attivata, mostra un elenco di valori da cui sceglierne uno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multiplo</w:t>
            </w:r>
          </w:p>
        </w:tc>
        <w:tc>
          <w:tcPr>
            <w:tcW w:type="dxa" w:w="4200"/>
            <w:vAlign w:val="center"/>
          </w:tcPr>
          <w:p>
            <w:pPr>
              <w:spacing w:after="20" w:before="20"/>
            </w:pPr>
            <w:r>
              <w:rPr>
                <w:b w:val="false"/>
                <w:bCs w:val="false"/>
                <w:color w:val="000000"/>
                <w:sz w:val="20"/>
                <w:szCs w:val="20"/>
              </w:rPr>
              <w:t>Casella Sì/No che, se attivata, mostra un elenco di valori da cui sceglierne più di uno (le voci scelte compaiono come etichette)</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 Programmazione,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w:t>
      </w:r>
      <w:r>
        <w:rPr>
          <w:b/>
          <w:bCs/>
        </w:rPr>
        <w:t xml:space="preserve">Sviluppata</w:t>
      </w:r>
      <w:r>
        <w:rPr>
          <w:b w:val="false"/>
          <w:bCs w:val="false"/>
        </w:rPr>
        <w:t xml:space="preserve"> (approvata e già realizzata) e </w:t>
      </w:r>
      <w:r>
        <w:rPr>
          <w:b/>
          <w:bCs/>
        </w:rPr>
        <w:t xml:space="preserve">Rifiutata</w:t>
      </w:r>
      <w:r>
        <w:rPr>
          <w:b w:val="false"/>
          <w:bCs w:val="false"/>
        </w:rPr>
        <w:t xml:space="preserve">. Quando la segni approvata o rifiutata senza data, Projexa mette la data di oggi. Una Change Request sviluppata conta come approvata: resta nel budget del progetto.</w:t>
      </w:r>
    </w:p>
    <w:p>
      <w:pPr>
        <w:pStyle w:val="ListParagraph"/>
        <w:numPr>
          <w:ilvl w:val="0"/>
          <w:numId w:val="2"/>
        </w:numPr>
        <w:spacing w:after="60"/>
      </w:pPr>
      <w:r>
        <w:rPr>
          <w:b w:val="false"/>
          <w:bCs w:val="false"/>
        </w:rPr>
        <w:t xml:space="preserve">Nel campo </w:t>
      </w:r>
      <w:r>
        <w:rPr>
          <w:b/>
          <w:bCs/>
        </w:rPr>
        <w:t xml:space="preserve">Rif. Jira</w:t>
      </w:r>
      <w:r>
        <w:rPr>
          <w:b w:val="false"/>
          <w:bCs w:val="false"/>
        </w:rPr>
        <w:t xml:space="preserve"> scrivi il ticket Jira della quotazione (per esempio PRJ-1234): lo vedi nella colonna accanto al codice e nell'export.</w:t>
      </w:r>
    </w:p>
    <w:p>
      <w:pPr>
        <w:pStyle w:val="ListParagraph"/>
        <w:numPr>
          <w:ilvl w:val="0"/>
          <w:numId w:val="2"/>
        </w:numPr>
        <w:spacing w:after="60"/>
      </w:pPr>
      <w:r>
        <w:rPr>
          <w:b w:val="false"/>
          <w:bCs w:val="false"/>
        </w:rPr>
        <w:t xml:space="preserve">Sopra l'elenco c'è il </w:t>
      </w:r>
      <w:r>
        <w:rPr>
          <w:b/>
          <w:bCs/>
        </w:rPr>
        <w:t xml:space="preserve">filtro per stato</w:t>
      </w:r>
      <w:r>
        <w:rPr>
          <w:b w:val="false"/>
          <w:bCs w:val="false"/>
        </w:rPr>
        <w:t xml:space="preserve">: clicca uno stato per mostrarlo o nasconderlo; accanto vedi quante Change Request ci sono in quello stato. All'apertura sono nascoste le </w:t>
      </w:r>
      <w:r>
        <w:rPr>
          <w:b/>
          <w:bCs/>
        </w:rPr>
        <w:t xml:space="preserve">Sviluppate</w:t>
      </w:r>
      <w:r>
        <w:rPr>
          <w:b w:val="false"/>
          <w:bCs w:val="false"/>
        </w:rPr>
        <w:t xml:space="preserve"> e le </w:t>
      </w:r>
      <w:r>
        <w:rPr>
          <w:b/>
          <w:bCs/>
        </w:rPr>
        <w:t xml:space="preserve">Rifiutate</w:t>
      </w:r>
      <w:r>
        <w:rPr>
          <w:b w:val="false"/>
          <w:bCs w:val="false"/>
        </w:rPr>
        <w:t xml:space="preserve">: per vederle clicca il loro stato.</w:t>
      </w:r>
    </w:p>
    <w:p>
      <w:pPr>
        <w:pStyle w:val="ListParagraph"/>
        <w:numPr>
          <w:ilvl w:val="0"/>
          <w:numId w:val="2"/>
        </w:numPr>
        <w:spacing w:after="60"/>
      </w:pPr>
      <w:r>
        <w:rPr>
          <w:b w:val="false"/>
          <w:bCs w:val="false"/>
        </w:rPr>
        <w:t xml:space="preserve">In alto vedi quante sono approvate (comprese le sviluppate), il totale approvato di effort, importo e giorni e quante sono in attesa. I conteggi seguono il filtro: contano solo le Change Request degli stati selezionati.</w:t>
      </w:r>
    </w:p>
    <w:p>
      <w:pPr>
        <w:pStyle w:val="ListParagraph"/>
        <w:numPr>
          <w:ilvl w:val="0"/>
          <w:numId w:val="2"/>
        </w:numPr>
        <w:spacing w:after="60"/>
      </w:pPr>
      <w:r>
        <w:rPr>
          <w:b w:val="false"/>
          <w:bCs w:val="false"/>
        </w:rPr>
        <w:t xml:space="preserve">Il pulsante </w:t>
      </w:r>
      <w:r>
        <w:rPr>
          <w:b/>
          <w:bCs/>
        </w:rPr>
        <w:t xml:space="preserve">Esporta</w:t>
      </w:r>
      <w:r>
        <w:rPr>
          <w:b w:val="false"/>
          <w:bCs w:val="false"/>
        </w:rPr>
        <w:t xml:space="preserve"> scarica un file Excel con i conteggi in alto e sotto l'elenco delle Change Request filtrate, con tutti i campi (anche descrizione, motivo e note).</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Azioni a carico del cliente e promemoria</w:t>
      </w:r>
    </w:p>
    <w:p>
      <w:pPr>
        <w:spacing w:after="120"/>
      </w:pPr>
      <w:r>
        <w:rPr>
          <w:b w:val="false"/>
          <w:bCs w:val="false"/>
        </w:rPr>
        <w:t xml:space="preserve">Le cose che il </w:t>
      </w:r>
      <w:r>
        <w:rPr>
          <w:b/>
          <w:bCs/>
        </w:rPr>
        <w:t xml:space="preserve">cliente</w:t>
      </w:r>
      <w:r>
        <w:rPr>
          <w:b w:val="false"/>
          <w:bCs w:val="false"/>
        </w:rPr>
        <w:t xml:space="preserve"> si è impegnato a fare in riunione (mandare un file, confermare una scelta, fare una verifica) finiscono in un registro: Projexa le tiene d’occhio al posto tuo e ti ricorda quando sollecitarle. </w:t>
      </w:r>
      <w:r>
        <w:rPr>
          <w:b/>
          <w:bCs/>
        </w:rPr>
        <w:t xml:space="preserve">Al cliente non parte nessuna email</w:t>
      </w:r>
      <w:r>
        <w:rPr>
          <w:b w:val="false"/>
          <w:bCs w:val="false"/>
        </w:rPr>
        <w:t xml:space="preserve">: i promemoria arrivano solo a te, nella campanella.</w:t>
      </w:r>
    </w:p>
    <w:p>
      <w:pPr>
        <w:pStyle w:val="ListParagraph"/>
        <w:numPr>
          <w:ilvl w:val="0"/>
          <w:numId w:val="2"/>
        </w:numPr>
        <w:spacing w:after="60"/>
      </w:pPr>
      <w:r>
        <w:rPr>
          <w:b/>
          <w:bCs/>
        </w:rPr>
        <w:t xml:space="preserve">Da dove arrivano</w:t>
      </w:r>
      <w:r>
        <w:rPr>
          <w:b w:val="false"/>
          <w:bCs w:val="false"/>
        </w:rPr>
        <w:t xml:space="preserve"> – Projexa legge da solo, senza AI, la sezione </w:t>
      </w:r>
      <w:r>
        <w:rPr>
          <w:b/>
          <w:bCs/>
        </w:rPr>
        <w:t xml:space="preserve">AZIONI IN CARICO AL CLIENTE</w:t>
      </w:r>
      <w:r>
        <w:rPr>
          <w:b w:val="false"/>
          <w:bCs w:val="false"/>
        </w:rPr>
        <w:t xml:space="preserve"> del recap per il cliente di ogni riunione (degli ultimi 60 giorni). Ogni riga diventa un’azione: il nome sopra il gruppo di righe è il </w:t>
      </w:r>
      <w:r>
        <w:rPr>
          <w:b/>
          <w:bCs/>
        </w:rPr>
        <w:t xml:space="preserve">referente</w:t>
      </w:r>
      <w:r>
        <w:rPr>
          <w:b w:val="false"/>
          <w:bCs w:val="false"/>
        </w:rPr>
        <w:t xml:space="preserve"> del cliente, la data scritta nella riga («entro il 20/10», «fine ottobre») è la </w:t>
      </w:r>
      <w:r>
        <w:rPr>
          <w:b/>
          <w:bCs/>
        </w:rPr>
        <w:t xml:space="preserve">scadenza</w:t>
      </w:r>
      <w:r>
        <w:rPr>
          <w:b w:val="false"/>
          <w:bCs w:val="false"/>
        </w:rPr>
        <w:t xml:space="preserve">; «da definire» lascia la scadenza vuota. Le azioni prendono il cliente e il progetto della riunione: collega la riunione a cliente e progetto con le tendine della riga, anche dopo il recap.</w:t>
      </w:r>
    </w:p>
    <w:p>
      <w:pPr>
        <w:pStyle w:val="ListParagraph"/>
        <w:numPr>
          <w:ilvl w:val="0"/>
          <w:numId w:val="2"/>
        </w:numPr>
        <w:spacing w:after="60"/>
      </w:pPr>
      <w:r>
        <w:rPr>
          <w:b/>
          <w:bCs/>
        </w:rPr>
        <w:t xml:space="preserve">Quando le legge</w:t>
      </w:r>
      <w:r>
        <w:rPr>
          <w:b w:val="false"/>
          <w:bCs w:val="false"/>
        </w:rPr>
        <w:t xml:space="preserve"> – appena apri la scheda Azioni cliente del Cruscotto, il Portfolio o la Linea della riunione, e ogni mattina. Se rigeneri o correggi il recap, le azioni nuove si aggiungono e quelle sparite si tolgono, ma solo se sono ancora aperte e non le hai mai modificate.</w:t>
      </w:r>
    </w:p>
    <w:p>
      <w:pPr>
        <w:pStyle w:val="ListParagraph"/>
        <w:numPr>
          <w:ilvl w:val="0"/>
          <w:numId w:val="2"/>
        </w:numPr>
        <w:spacing w:after="60"/>
      </w:pPr>
      <w:r>
        <w:rPr>
          <w:b/>
          <w:bCs/>
        </w:rPr>
        <w:t xml:space="preserve">Dove le vedi</w:t>
      </w:r>
      <w:r>
        <w:rPr>
          <w:b w:val="false"/>
          <w:bCs w:val="false"/>
        </w:rPr>
        <w:t xml:space="preserve"> – nel </w:t>
      </w:r>
      <w:r>
        <w:rPr>
          <w:b/>
          <w:bCs/>
        </w:rPr>
        <w:t xml:space="preserve">Cruscotto PM</w:t>
      </w:r>
      <w:r>
        <w:rPr>
          <w:b w:val="false"/>
          <w:bCs w:val="false"/>
        </w:rPr>
        <w:t xml:space="preserve"> del progetto, scheda </w:t>
      </w:r>
      <w:r>
        <w:rPr>
          <w:b/>
          <w:bCs/>
        </w:rPr>
        <w:t xml:space="preserve">Azioni cliente</w:t>
      </w:r>
      <w:r>
        <w:rPr>
          <w:b w:val="false"/>
          <w:bCs w:val="false"/>
        </w:rPr>
        <w:t xml:space="preserve"> (il numero sulla scheda è quante sono aperte); nel </w:t>
      </w:r>
      <w:r>
        <w:rPr>
          <w:b/>
          <w:bCs/>
        </w:rPr>
        <w:t xml:space="preserve">Portfolio</w:t>
      </w:r>
      <w:r>
        <w:rPr>
          <w:b w:val="false"/>
          <w:bCs w:val="false"/>
        </w:rPr>
        <w:t xml:space="preserve">, riquadro </w:t>
      </w:r>
      <w:r>
        <w:rPr>
          <w:b/>
          <w:bCs/>
        </w:rPr>
        <w:t xml:space="preserve">Azioni a carico del cliente</w:t>
      </w:r>
      <w:r>
        <w:rPr>
          <w:b w:val="false"/>
          <w:bCs w:val="false"/>
        </w:rPr>
        <w:t xml:space="preserve">, con tutte le azioni di tutti i clienti e progetti, anche delle riunioni senza progetto; nella </w:t>
      </w:r>
      <w:r>
        <w:rPr>
          <w:b/>
          <w:bCs/>
        </w:rPr>
        <w:t xml:space="preserve">Linea della riunione</w:t>
      </w:r>
      <w:r>
        <w:rPr>
          <w:b w:val="false"/>
          <w:bCs w:val="false"/>
        </w:rPr>
        <w:t xml:space="preserve">, sezione </w:t>
      </w:r>
      <w:r>
        <w:rPr>
          <w:b/>
          <w:bCs/>
        </w:rPr>
        <w:t xml:space="preserve">Azioni del cliente</w:t>
      </w:r>
      <w:r>
        <w:rPr>
          <w:b w:val="false"/>
          <w:bCs w:val="false"/>
        </w:rPr>
        <w:t xml:space="preserve">, per chiederle al cliente durante la call.</w:t>
      </w:r>
    </w:p>
    <w:p>
      <w:pPr>
        <w:pStyle w:val="ListParagraph"/>
        <w:numPr>
          <w:ilvl w:val="0"/>
          <w:numId w:val="2"/>
        </w:numPr>
        <w:spacing w:after="60"/>
      </w:pPr>
      <w:r>
        <w:rPr>
          <w:b/>
          <w:bCs/>
        </w:rPr>
        <w:t xml:space="preserve">In cima</w:t>
      </w:r>
      <w:r>
        <w:rPr>
          <w:b w:val="false"/>
          <w:bCs w:val="false"/>
        </w:rPr>
        <w:t xml:space="preserve"> vedi quante sono aperte, quante scadute, quante scadono nei prossimi 7 giorni e quante sono senza scadenza. La colonna Scadenza è rossa se l’azione è scaduta (con i giorni di ritardo), arancione se scade entro una settimana. La colonna </w:t>
      </w:r>
      <w:r>
        <w:rPr>
          <w:b/>
          <w:bCs/>
        </w:rPr>
        <w:t xml:space="preserve">Promem.</w:t>
      </w:r>
      <w:r>
        <w:rPr>
          <w:b w:val="false"/>
          <w:bCs w:val="false"/>
        </w:rPr>
        <w:t xml:space="preserve"> dice quanti promemoria hai già ricevuto. Con la casella di ricerca trovi un’azione, un referente o un cliente; con </w:t>
      </w:r>
      <w:r>
        <w:rPr>
          <w:b/>
          <w:bCs/>
        </w:rPr>
        <w:t xml:space="preserve">anche fatte e annullate</w:t>
      </w:r>
      <w:r>
        <w:rPr>
          <w:b w:val="false"/>
          <w:bCs w:val="false"/>
        </w:rPr>
        <w:t xml:space="preserve"> vedi anche quelle chiuse.</w:t>
      </w:r>
    </w:p>
    <w:p>
      <w:pPr>
        <w:pStyle w:val="ListParagraph"/>
        <w:numPr>
          <w:ilvl w:val="0"/>
          <w:numId w:val="2"/>
        </w:numPr>
        <w:spacing w:after="60"/>
      </w:pPr>
      <w:r>
        <w:rPr>
          <w:b/>
          <w:bCs/>
        </w:rPr>
        <w:t xml:space="preserve">Segnare come fatta</w:t>
      </w:r>
      <w:r>
        <w:rPr>
          <w:b w:val="false"/>
          <w:bCs w:val="false"/>
        </w:rPr>
        <w:t xml:space="preserve"> – spunta la casella all’inizio della riga (anche dalla Linea della riunione): l’azione resta visibile, barrata, con la data. Togliendo la spunta torna aperta.</w:t>
      </w:r>
    </w:p>
    <w:p>
      <w:pPr>
        <w:pStyle w:val="ListParagraph"/>
        <w:numPr>
          <w:ilvl w:val="0"/>
          <w:numId w:val="2"/>
        </w:numPr>
        <w:spacing w:after="60"/>
      </w:pPr>
      <w:r>
        <w:rPr>
          <w:b/>
          <w:bCs/>
        </w:rPr>
        <w:t xml:space="preserve">Modificare</w:t>
      </w:r>
      <w:r>
        <w:rPr>
          <w:b w:val="false"/>
          <w:bCs w:val="false"/>
        </w:rPr>
        <w:t xml:space="preserve"> – clicca la riga: puoi cambiare il testo, il referente, la data entro cui va fatta, lo stato (Aperta, Fatta, Annullata) e scrivere una nota (ad esempio cosa ti ha risposto il cliente). Se cambi la data i promemoria ripartono da capo. </w:t>
      </w:r>
      <w:r>
        <w:rPr>
          <w:b/>
          <w:bCs/>
        </w:rPr>
        <w:t xml:space="preserve">Elimina</w:t>
      </w:r>
      <w:r>
        <w:rPr>
          <w:b w:val="false"/>
          <w:bCs w:val="false"/>
        </w:rPr>
        <w:t xml:space="preserve"> toglie l’azione dal registro: non torna nemmeno rileggendo il recap.</w:t>
      </w:r>
    </w:p>
    <w:p>
      <w:pPr>
        <w:pStyle w:val="ListParagraph"/>
        <w:numPr>
          <w:ilvl w:val="0"/>
          <w:numId w:val="2"/>
        </w:numPr>
        <w:spacing w:after="60"/>
      </w:pPr>
      <w:r>
        <w:rPr>
          <w:b/>
          <w:bCs/>
        </w:rPr>
        <w:t xml:space="preserve">Aggiungerne una a mano</w:t>
      </w:r>
      <w:r>
        <w:rPr>
          <w:b w:val="false"/>
          <w:bCs w:val="false"/>
        </w:rPr>
        <w:t xml:space="preserve"> – nel Cruscotto PM, scheda Azioni cliente, pulsante </w:t>
      </w:r>
      <w:r>
        <w:rPr>
          <w:b/>
          <w:bCs/>
        </w:rPr>
        <w:t xml:space="preserve">Nuova azione</w:t>
      </w:r>
      <w:r>
        <w:rPr>
          <w:b w:val="false"/>
          <w:bCs w:val="false"/>
        </w:rPr>
        <w:t xml:space="preserve">.</w:t>
      </w:r>
    </w:p>
    <w:p>
      <w:pPr>
        <w:pStyle w:val="ListParagraph"/>
        <w:numPr>
          <w:ilvl w:val="0"/>
          <w:numId w:val="2"/>
        </w:numPr>
        <w:spacing w:after="60"/>
      </w:pPr>
      <w:r>
        <w:rPr>
          <w:b/>
          <w:bCs/>
        </w:rPr>
        <w:t xml:space="preserve">Referente e triangolo giallo</w:t>
      </w:r>
      <w:r>
        <w:rPr>
          <w:b w:val="false"/>
          <w:bCs w:val="false"/>
        </w:rPr>
        <w:t xml:space="preserve"> – Projexa cerca il referente tra i </w:t>
      </w:r>
      <w:r>
        <w:rPr>
          <w:b/>
          <w:bCs/>
        </w:rPr>
        <w:t xml:space="preserve">Contatti del cliente</w:t>
      </w:r>
      <w:r>
        <w:rPr>
          <w:b w:val="false"/>
          <w:bCs w:val="false"/>
        </w:rPr>
        <w:t xml:space="preserve"> (scheda del cliente) e, in mancanza, nella Rubrica: nome e cognome in qualsiasi ordine («Vietti Claudia» = «Claudia Vietti»), anche con l’azienda tra parentesi o dopo un trattino; il solo nome di battesimo vale se tra i contatti di quel cliente c’è una sola persona con quel nome. Se non trova la persona, o la persona non ha email, accanto al referente compare un </w:t>
      </w:r>
      <w:r>
        <w:rPr>
          <w:b/>
          <w:bCs/>
        </w:rPr>
        <w:t xml:space="preserve">triangolo giallo</w:t>
      </w:r>
      <w:r>
        <w:rPr>
          <w:b w:val="false"/>
          <w:bCs w:val="false"/>
        </w:rPr>
        <w:t xml:space="preserve">: cliccalo e scegli la persona giusta dall’elenco (prima i Contatti del cliente, poi la Rubrica). Con la casella proposta la scelta vale anche per le altre azioni aperte dello stesso cliente con lo stesso referente.</w:t>
      </w:r>
    </w:p>
    <w:p>
      <w:pPr>
        <w:pStyle w:val="ListParagraph"/>
        <w:numPr>
          <w:ilvl w:val="0"/>
          <w:numId w:val="2"/>
        </w:numPr>
        <w:spacing w:after="60"/>
      </w:pPr>
      <w:r>
        <w:rPr>
          <w:b/>
          <w:bCs/>
        </w:rPr>
        <w:t xml:space="preserve">Email ai referenti</w:t>
      </w:r>
      <w:r>
        <w:rPr>
          <w:b w:val="false"/>
          <w:bCs w:val="false"/>
        </w:rPr>
        <w:t xml:space="preserve"> – il pulsante </w:t>
      </w:r>
      <w:r>
        <w:rPr>
          <w:b/>
          <w:bCs/>
        </w:rPr>
        <w:t xml:space="preserve">Email</w:t>
      </w:r>
      <w:r>
        <w:rPr>
          <w:b w:val="false"/>
          <w:bCs w:val="false"/>
        </w:rPr>
        <w:t xml:space="preserve"> prepara con l’AI il testo di un’email al cliente con tutte le azioni ancora aperte, </w:t>
      </w:r>
      <w:r>
        <w:rPr>
          <w:b/>
          <w:bCs/>
        </w:rPr>
        <w:t xml:space="preserve">raggruppate per referente</w:t>
      </w:r>
      <w:r>
        <w:rPr>
          <w:b w:val="false"/>
          <w:bCs w:val="false"/>
        </w:rPr>
        <w:t xml:space="preserve">, con la scadenza (e un cenno garbato a quelle scadute). I destinatari sono le email dei referenti; se qualcuno non ha email te lo segnala e lo aggiungi tu. Nel Cruscotto PM l’email riguarda le azioni del progetto; nel Portfolio scegli il cliente e l’email comprende le sue azioni di tutti i progetti. L’AI e l’esecuzione sono quelle dell’email della To-Do List (Impostazioni › AI › «AI Email attività» e «Esecuzione Email attività»): in modalità Batch il testo arriva in </w:t>
      </w:r>
      <w:r>
        <w:rPr>
          <w:b/>
          <w:bCs/>
        </w:rPr>
        <w:t xml:space="preserve">Risultati AI</w:t>
      </w:r>
      <w:r>
        <w:rPr>
          <w:b w:val="false"/>
          <w:bCs w:val="false"/>
        </w:rPr>
        <w:t xml:space="preserve"> con il pulsante </w:t>
      </w:r>
      <w:r>
        <w:rPr>
          <w:b/>
          <w:bCs/>
        </w:rPr>
        <w:t xml:space="preserve">Apri email</w:t>
      </w:r>
      <w:r>
        <w:rPr>
          <w:b w:val="false"/>
          <w:bCs w:val="false"/>
        </w:rPr>
        <w:t xml:space="preserve">. Il testo segue il prompt </w:t>
      </w:r>
      <w:r>
        <w:rPr>
          <w:b/>
          <w:bCs/>
        </w:rPr>
        <w:t xml:space="preserve">Email azioni a carico del cliente</w:t>
      </w:r>
      <w:r>
        <w:rPr>
          <w:b w:val="false"/>
          <w:bCs w:val="false"/>
        </w:rPr>
        <w:t xml:space="preserve">. L’email si apre nel tuo programma di posta (o in Gmail): Projexa non invia nulla da solo.</w:t>
      </w:r>
    </w:p>
    <w:p>
      <w:pPr>
        <w:pStyle w:val="ListParagraph"/>
        <w:numPr>
          <w:ilvl w:val="0"/>
          <w:numId w:val="2"/>
        </w:numPr>
        <w:spacing w:after="60"/>
      </w:pPr>
      <w:r>
        <w:rPr>
          <w:b/>
          <w:bCs/>
        </w:rPr>
        <w:t xml:space="preserve">Eliminare un’azione da non considerare</w:t>
      </w:r>
      <w:r>
        <w:rPr>
          <w:b w:val="false"/>
          <w:bCs w:val="false"/>
        </w:rPr>
        <w:t xml:space="preserve"> – il </w:t>
      </w:r>
      <w:r>
        <w:rPr>
          <w:b/>
          <w:bCs/>
        </w:rPr>
        <w:t xml:space="preserve">cestino</w:t>
      </w:r>
      <w:r>
        <w:rPr>
          <w:b w:val="false"/>
          <w:bCs w:val="false"/>
        </w:rPr>
        <w:t xml:space="preserve"> in fondo alla riga (o </w:t>
      </w:r>
      <w:r>
        <w:rPr>
          <w:b/>
          <w:bCs/>
        </w:rPr>
        <w:t xml:space="preserve">Elimina</w:t>
      </w:r>
      <w:r>
        <w:rPr>
          <w:b w:val="false"/>
          <w:bCs w:val="false"/>
        </w:rPr>
        <w:t xml:space="preserve"> nella finestra dell’azione) la toglie definitivamente: non compare più in nessun elenco (nemmeno con «anche fatte e annullate»), non dà promemoria e non torna quando Projexa rilegge il recap. Torna solo se il recap viene rigenerato e l’AI scrive quell’azione con parole diverse.</w:t>
      </w:r>
    </w:p>
    <w:p>
      <w:pPr>
        <w:pStyle w:val="ListParagraph"/>
        <w:numPr>
          <w:ilvl w:val="0"/>
          <w:numId w:val="2"/>
        </w:numPr>
        <w:spacing w:after="60"/>
      </w:pPr>
      <w:r>
        <w:rPr>
          <w:b/>
          <w:bCs/>
        </w:rPr>
        <w:t xml:space="preserve">Nel Dossier Cliente</w:t>
      </w:r>
      <w:r>
        <w:rPr>
          <w:b w:val="false"/>
          <w:bCs w:val="false"/>
        </w:rPr>
        <w:t xml:space="preserve"> – nel dettaglio di ogni progetto c’è la tabella </w:t>
      </w:r>
      <w:r>
        <w:rPr>
          <w:b/>
          <w:bCs/>
        </w:rPr>
        <w:t xml:space="preserve">Azioni a carico del cliente non completate</w:t>
      </w:r>
      <w:r>
        <w:rPr>
          <w:b w:val="false"/>
          <w:bCs w:val="false"/>
        </w:rPr>
        <w:t xml:space="preserve">, con referente, scadenza (in rosso se scaduta), riunione di provenienza, promemoria ricevuti e note.</w:t>
      </w:r>
    </w:p>
    <w:p>
      <w:pPr>
        <w:spacing w:after="120"/>
      </w:pPr>
      <w:r>
        <w:rPr>
          <w:b/>
          <w:bCs/>
        </w:rPr>
        <w:t xml:space="preserve">I promemoria in campanella</w:t>
      </w:r>
      <w:r>
        <w:rPr>
          <w:b w:val="false"/>
          <w:bCs w:val="false"/>
        </w:rPr>
        <w:t xml:space="preserve"> (etichetta «Azione cliente») seguono queste regole, che ognuno può cambiare nel </w:t>
      </w:r>
      <w:r>
        <w:rPr>
          <w:b/>
          <w:bCs/>
        </w:rPr>
        <w:t xml:space="preserve">Portfolio</w:t>
      </w:r>
      <w:r>
        <w:rPr>
          <w:b w:val="false"/>
          <w:bCs w:val="false"/>
        </w:rPr>
        <w:t xml:space="preserve">, riquadro </w:t>
      </w:r>
      <w:r>
        <w:rPr>
          <w:b/>
          <w:bCs/>
        </w:rPr>
        <w:t xml:space="preserve">Avvisi e digest</w:t>
      </w:r>
      <w:r>
        <w:rPr>
          <w:b w:val="false"/>
          <w:bCs w:val="false"/>
        </w:rPr>
        <w:t xml:space="preserve">, voce </w:t>
      </w:r>
      <w:r>
        <w:rPr>
          <w:b/>
          <w:bCs/>
        </w:rPr>
        <w:t xml:space="preserve">Promemoria delle azioni a carico del cliente</w:t>
      </w:r>
      <w:r>
        <w:rPr>
          <w:b w:val="false"/>
          <w:bCs w:val="false"/>
        </w:rPr>
        <w:t xml:space="preserve"> (poi </w:t>
      </w:r>
      <w:r>
        <w:rPr>
          <w:b/>
          <w:bCs/>
        </w:rPr>
        <w:t xml:space="preserve">Salva</w:t>
      </w:r>
      <w:r>
        <w:rPr>
          <w:b w:val="false"/>
          <w:bCs w:val="false"/>
        </w:rPr>
        <w:t xml:space="preserve">):</w:t>
      </w:r>
    </w:p>
    <w:p>
      <w:pPr>
        <w:pStyle w:val="ListParagraph"/>
        <w:numPr>
          <w:ilvl w:val="0"/>
          <w:numId w:val="2"/>
        </w:numPr>
        <w:spacing w:after="60"/>
      </w:pPr>
      <w:r>
        <w:rPr>
          <w:b w:val="false"/>
          <w:bCs w:val="false"/>
        </w:rPr>
        <w:t xml:space="preserve">un avviso </w:t>
      </w:r>
      <w:r>
        <w:rPr>
          <w:b/>
          <w:bCs/>
        </w:rPr>
        <w:t xml:space="preserve">prima della scadenza</w:t>
      </w:r>
      <w:r>
        <w:rPr>
          <w:b w:val="false"/>
          <w:bCs w:val="false"/>
        </w:rPr>
        <w:t xml:space="preserve"> (predefinito: 2 giorni prima), una volta sola;</w:t>
      </w:r>
    </w:p>
    <w:p>
      <w:pPr>
        <w:pStyle w:val="ListParagraph"/>
        <w:numPr>
          <w:ilvl w:val="0"/>
          <w:numId w:val="2"/>
        </w:numPr>
        <w:spacing w:after="60"/>
      </w:pPr>
      <w:r>
        <w:rPr>
          <w:b w:val="false"/>
          <w:bCs w:val="false"/>
        </w:rPr>
        <w:t xml:space="preserve">se l’azione scade senza essere fatta, un avviso </w:t>
      </w:r>
      <w:r>
        <w:rPr>
          <w:b/>
          <w:bCs/>
        </w:rPr>
        <w:t xml:space="preserve">il giorno dopo</w:t>
      </w:r>
      <w:r>
        <w:rPr>
          <w:b w:val="false"/>
          <w:bCs w:val="false"/>
        </w:rPr>
        <w:t xml:space="preserve">, poi uno </w:t>
      </w:r>
      <w:r>
        <w:rPr>
          <w:b/>
          <w:bCs/>
        </w:rPr>
        <w:t xml:space="preserve">ogni N giorni lavorativi</w:t>
      </w:r>
      <w:r>
        <w:rPr>
          <w:b w:val="false"/>
          <w:bCs w:val="false"/>
        </w:rPr>
        <w:t xml:space="preserve"> (predefinito: 5), fino a un </w:t>
      </w:r>
      <w:r>
        <w:rPr>
          <w:b/>
          <w:bCs/>
        </w:rPr>
        <w:t xml:space="preserve">numero massimo</w:t>
      </w:r>
      <w:r>
        <w:rPr>
          <w:b w:val="false"/>
          <w:bCs w:val="false"/>
        </w:rPr>
        <w:t xml:space="preserve"> (predefinito: 3; l’ultimo lo dice). Le azioni scadute da più di 30 giorni quando Projexa le legge per la prima volta non generano promemoria: le vedi comunque in rosso nell’elenco;</w:t>
      </w:r>
    </w:p>
    <w:p>
      <w:pPr>
        <w:pStyle w:val="ListParagraph"/>
        <w:numPr>
          <w:ilvl w:val="0"/>
          <w:numId w:val="2"/>
        </w:numPr>
        <w:spacing w:after="60"/>
      </w:pPr>
      <w:r>
        <w:rPr>
          <w:b w:val="false"/>
          <w:bCs w:val="false"/>
        </w:rPr>
        <w:t xml:space="preserve">le azioni senza scadenza non danno promemoria. Il pulsante </w:t>
      </w:r>
      <w:r>
        <w:rPr>
          <w:b/>
          <w:bCs/>
        </w:rPr>
        <w:t xml:space="preserve">Vai</w:t>
      </w:r>
      <w:r>
        <w:rPr>
          <w:b w:val="false"/>
          <w:bCs w:val="false"/>
        </w:rPr>
        <w:t xml:space="preserve"> della notifica apre il Portfolio sull’azione.</w:t>
      </w:r>
    </w:p>
    <w:p>
      <w:pPr>
        <w:spacing w:after="120"/>
      </w:pPr>
      <w:r>
        <w:rPr>
          <w:b w:val="false"/>
          <w:bCs w:val="false"/>
        </w:rPr>
        <w:t xml:space="preserve">Le azioni del cliente scadute o in scadenza entro 7 giorni compaiono anche nel </w:t>
      </w:r>
      <w:r>
        <w:rPr>
          <w:b/>
          <w:bCs/>
        </w:rPr>
        <w:t xml:space="preserve">digest settimanale</w:t>
      </w:r>
      <w:r>
        <w:rPr>
          <w:b w:val="false"/>
          <w:bCs w:val="false"/>
        </w:rPr>
        <w:t xml:space="preserve"> e Projexa le passa all’AI per </w:t>
      </w:r>
      <w:r>
        <w:rPr>
          <w:b/>
          <w:bCs/>
        </w:rPr>
        <w:t xml:space="preserve">Briefing riunione</w:t>
      </w:r>
      <w:r>
        <w:rPr>
          <w:b w:val="false"/>
          <w:bCs w:val="false"/>
        </w:rPr>
        <w:t xml:space="preserve">, </w:t>
      </w:r>
      <w:r>
        <w:rPr>
          <w:b/>
          <w:bCs/>
        </w:rPr>
        <w:t xml:space="preserve">Status Report</w:t>
      </w:r>
      <w:r>
        <w:rPr>
          <w:b w:val="false"/>
          <w:bCs w:val="false"/>
        </w:rPr>
        <w:t xml:space="preserve"> e </w:t>
      </w:r>
      <w:r>
        <w:rPr>
          <w:b/>
          <w:bCs/>
        </w:rPr>
        <w:t xml:space="preserve">Chiedi al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Le azioni vengono lette solo dai recap che hanno la sezione «AZIONI IN CARICO AL CLIENTE» (è quella del recap per il cliente). Le righe della sezione «AZIONI IN CARICO» del team non vengono lette: per quelle si usa il Recap interno.</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2"/>
        <w:spacing w:after="100" w:before="200"/>
      </w:pPr>
      <w:r>
        <w:t xml:space="preserve">Capacità e allocazione delle risorse (facoltativa)</w:t>
      </w:r>
    </w:p>
    <w:p>
      <w:pPr>
        <w:spacing w:after="120"/>
      </w:pPr>
      <w:r>
        <w:rPr>
          <w:b w:val="false"/>
          <w:bCs w:val="false"/>
        </w:rPr>
        <w:t xml:space="preserve">Serve a capire se hai le persone per i progetti che hai in corso: quante giornate servono per ogni ruolo nei prossimi mesi e, se conosci la disponibilità delle persone, chi è libero e chi è sovraccarico. È </w:t>
      </w:r>
      <w:r>
        <w:rPr>
          <w:b/>
          <w:bCs/>
        </w:rPr>
        <w:t xml:space="preserve">facoltativa</w:t>
      </w:r>
      <w:r>
        <w:rPr>
          <w:b w:val="false"/>
          <w:bCs w:val="false"/>
        </w:rPr>
        <w:t xml:space="preserve">: si accende in </w:t>
      </w:r>
      <w:r>
        <w:rPr>
          <w:b/>
          <w:bCs/>
        </w:rPr>
        <w:t xml:space="preserve">Impostazioni › Preferenze › Capacità e allocazione risorse</w:t>
      </w:r>
      <w:r>
        <w:rPr>
          <w:b w:val="false"/>
          <w:bCs w:val="false"/>
        </w:rPr>
        <w:t xml:space="preserve">. Spenta (è così all’inizio) Projexa resta esattamente come prima: niente voce di menu, niente scheda nel Cruscotto, niente avvisi. Dopo aver cambiato l’interruttore e premuto Salva la dashboard si ricarica.</w:t>
      </w:r>
    </w:p>
    <w:p>
      <w:pPr>
        <w:spacing w:after="120"/>
      </w:pPr>
      <w:r>
        <w:rPr>
          <w:b w:val="false"/>
          <w:bCs w:val="false"/>
        </w:rPr>
        <w:t xml:space="preserve">Accesa, compare nel menu a sinistra la voce </w:t>
      </w:r>
      <w:r>
        <w:rPr>
          <w:b/>
          <w:bCs/>
        </w:rPr>
        <w:t xml:space="preserve">Capacità</w:t>
      </w:r>
      <w:r>
        <w:rPr>
          <w:b w:val="false"/>
          <w:bCs w:val="false"/>
        </w:rPr>
        <w:t xml:space="preserve"> (sotto Portfolio), con quattro schede. In alto scegli l’orizzonte: 3, 6 o 12 mesi.</w:t>
      </w:r>
    </w:p>
    <w:p>
      <w:pPr>
        <w:pStyle w:val="ListParagraph"/>
        <w:numPr>
          <w:ilvl w:val="0"/>
          <w:numId w:val="2"/>
        </w:numPr>
        <w:spacing w:after="60"/>
      </w:pPr>
      <w:r>
        <w:rPr>
          <w:b/>
          <w:bCs/>
        </w:rPr>
        <w:t xml:space="preserve">Fabbisogno per ruolo</w:t>
      </w:r>
      <w:r>
        <w:rPr>
          <w:b w:val="false"/>
          <w:bCs w:val="false"/>
        </w:rPr>
        <w:t xml:space="preserve"> – funziona subito, senza inserire nessuna persona. Per ogni voce di costo dei </w:t>
      </w:r>
      <w:r>
        <w:rPr>
          <w:b/>
          <w:bCs/>
        </w:rPr>
        <w:t xml:space="preserve">Costi Progetto</w:t>
      </w:r>
      <w:r>
        <w:rPr>
          <w:b w:val="false"/>
          <w:bCs w:val="false"/>
        </w:rPr>
        <w:t xml:space="preserve"> (il «ruolo», es. Consulente, Project Manager) mostra le giornate ancora da fare in ogni mese (il ruolo è la voce di costo del tenant, Configurazione gruppi Billing, con lo stesso codice di fatturazione: per esempio «Delivery HCM» con codice AVV/HR conta come «Delivery Presenze Hcm»): effort venduto meno effort già speso (ore Qlik), distribuito sui giorni lavorativi da oggi alla fine del progetto (campo End della scheda, altrimenti la fine del Gantt). Nei progetti gestiti a ore 8 ore valgono una giornata. </w:t>
      </w:r>
      <w:r>
        <w:rPr>
          <w:b/>
          <w:bCs/>
        </w:rPr>
        <w:t xml:space="preserve">Oltre</w:t>
      </w:r>
      <w:r>
        <w:rPr>
          <w:b w:val="false"/>
          <w:bCs w:val="false"/>
        </w:rPr>
        <w:t xml:space="preserve"> = giornate dopo l’orizzonte scelto; </w:t>
      </w:r>
      <w:r>
        <w:rPr>
          <w:b/>
          <w:bCs/>
        </w:rPr>
        <w:t xml:space="preserve">Da pianificare</w:t>
      </w:r>
      <w:r>
        <w:rPr>
          <w:b w:val="false"/>
          <w:bCs w:val="false"/>
        </w:rPr>
        <w:t xml:space="preserve"> = effort di progetti senza data di fine o con la fine già superata (vanno ripianificati). Per ogni ruolo (e per ogni progetto, sotto il ruolo) la tabella mostra Stima (effort venduto), Consuntivo (effort già speso, ore Qlik, non il fatturato) e Da pianificare = Stima − Consuntivo, poi come quelle giornate si distribuiscono nei mesi; la colonna Senza date compare solo se ci sono progetti senza data di fine valida. Clic sul ruolo per chiudere o riaprire i suoi progetti. In fondo trovi anche i progetti con il consuntivo già pari o oltre la stima (niente da pianificare; passando sull’icona vedi consuntivo e stima per voce). Se hai inserito le persone, sotto ogni numero vedi la </w:t>
      </w:r>
      <w:r>
        <w:rPr>
          <w:b/>
          <w:bCs/>
        </w:rPr>
        <w:t xml:space="preserve">capacità</w:t>
      </w:r>
      <w:r>
        <w:rPr>
          <w:b w:val="false"/>
          <w:bCs w:val="false"/>
        </w:rPr>
        <w:t xml:space="preserve"> del ruolo: verde se basta, arancione se sei oltre l’80%, rosso se servono più giornate di quante ne hai. In fondo trovi i progetti senza Costi Progetto, che non contano.</w:t>
      </w:r>
    </w:p>
    <w:p>
      <w:pPr>
        <w:pStyle w:val="ListParagraph"/>
        <w:numPr>
          <w:ilvl w:val="0"/>
          <w:numId w:val="2"/>
        </w:numPr>
        <w:spacing w:after="60"/>
      </w:pPr>
      <w:r>
        <w:rPr>
          <w:b/>
          <w:bCs/>
        </w:rPr>
        <w:t xml:space="preserve">Carico persone</w:t>
      </w:r>
      <w:r>
        <w:rPr>
          <w:b w:val="false"/>
          <w:bCs w:val="false"/>
        </w:rPr>
        <w:t xml:space="preserve"> – una riga per persona e una colonna per settimana: la percentuale è il tempo allocato sui progetti diviso il tempo disponibile (giorni lavorativi senza festività nazionali e assenze, per la quota di tempo che la persona dedica ai progetti). Verde sotto l’80%, giallo fino al 100%, rosso oltre (sovrallocata), a righe se assente. Passando sopra una cella vedi i progetti e le giornate.</w:t>
      </w:r>
    </w:p>
    <w:p>
      <w:pPr>
        <w:pStyle w:val="ListParagraph"/>
        <w:numPr>
          <w:ilvl w:val="0"/>
          <w:numId w:val="2"/>
        </w:numPr>
        <w:spacing w:after="60"/>
      </w:pPr>
      <w:r>
        <w:rPr>
          <w:b/>
          <w:bCs/>
        </w:rPr>
        <w:t xml:space="preserve">Risorse</w:t>
      </w:r>
      <w:r>
        <w:rPr>
          <w:b w:val="false"/>
          <w:bCs w:val="false"/>
        </w:rPr>
        <w:t xml:space="preserve"> – le persone che vuoi pianificare: nominativo, email, ruolo (scrivilo come la voce di costo, così la capacità si confronta con il fabbisogno), ore al giorno, percentuale di tempo sui progetti e se è attiva. Non serve che abbiano una licenza Projexa. Con </w:t>
      </w:r>
      <w:r>
        <w:rPr>
          <w:b/>
          <w:bCs/>
        </w:rPr>
        <w:t xml:space="preserve">Dal team dei progetti</w:t>
      </w:r>
      <w:r>
        <w:rPr>
          <w:b w:val="false"/>
          <w:bCs w:val="false"/>
        </w:rPr>
        <w:t xml:space="preserve"> scegli le persone dai team (Kick-off) dei tuoi progetti. Aprendo una persona aggiungi o togli le </w:t>
      </w:r>
      <w:r>
        <w:rPr>
          <w:b/>
          <w:bCs/>
        </w:rPr>
        <w:t xml:space="preserve">assenze</w:t>
      </w:r>
      <w:r>
        <w:rPr>
          <w:b w:val="false"/>
          <w:bCs w:val="false"/>
        </w:rPr>
        <w:t xml:space="preserve"> (ferie, permessi): si vedono solo come «non disponibile», la nota è facoltativa. Elimina toglie la persona con le sue allocazioni e assenze.</w:t>
      </w:r>
    </w:p>
    <w:p>
      <w:pPr>
        <w:pStyle w:val="ListParagraph"/>
        <w:numPr>
          <w:ilvl w:val="0"/>
          <w:numId w:val="2"/>
        </w:numPr>
        <w:spacing w:after="60"/>
      </w:pPr>
      <w:r>
        <w:rPr>
          <w:b/>
          <w:bCs/>
        </w:rPr>
        <w:t xml:space="preserve">Allocazioni</w:t>
      </w:r>
      <w:r>
        <w:rPr>
          <w:b w:val="false"/>
          <w:bCs w:val="false"/>
        </w:rPr>
        <w:t xml:space="preserve"> – quanta parte del suo tempo una persona dedica a un progetto e in quale periodo (es. 50% dal 01/11 al 31/12). Nuova allocazione, oppure clicca una riga per modificarla o eliminarla. Con «Dai team dei progetti» Projexa propone le allocazioni delle persone delle Risorse che sono nel team (Kick-off) dei progetti con giornate ancora da fare: periodo da oggi alla fine del progetto e percentuale stimata (giornate da fare per il ruolo della persona, divise tra i colleghi del team con lo stesso ruolo, sui giorni disponibili). Correggi percentuali e date, spunta quelle da tenere e salva. Nella scheda Risorse il ruolo si sceglie da un menu con le voci di costo del tenant; «Dal team dei progetti» prende il nome completo dalla Rubrica (stessa email).</w:t>
      </w:r>
    </w:p>
    <w:p>
      <w:pPr>
        <w:spacing w:after="120"/>
      </w:pPr>
      <w:r>
        <w:rPr>
          <w:b w:val="false"/>
          <w:bCs w:val="false"/>
        </w:rPr>
        <w:t xml:space="preserve">Nel </w:t>
      </w:r>
      <w:r>
        <w:rPr>
          <w:b/>
          <w:bCs/>
        </w:rPr>
        <w:t xml:space="preserve">Cruscotto PM</w:t>
      </w:r>
      <w:r>
        <w:rPr>
          <w:b w:val="false"/>
          <w:bCs w:val="false"/>
        </w:rPr>
        <w:t xml:space="preserve"> del progetto compare la scheda </w:t>
      </w:r>
      <w:r>
        <w:rPr>
          <w:b/>
          <w:bCs/>
        </w:rPr>
        <w:t xml:space="preserve">Risorse</w:t>
      </w:r>
      <w:r>
        <w:rPr>
          <w:b w:val="false"/>
          <w:bCs w:val="false"/>
        </w:rPr>
        <w:t xml:space="preserve">: le giornate ancora da fare del progetto per ruolo e mese, con sotto le giornate già coperte dalle allocazioni del progetto, e l’elenco delle persone allocate con il pulsante </w:t>
      </w:r>
      <w:r>
        <w:rPr>
          <w:b/>
          <w:bCs/>
        </w:rPr>
        <w:t xml:space="preserve">Allocazione</w:t>
      </w:r>
      <w:r>
        <w:rPr>
          <w:b w:val="false"/>
          <w:bCs w:val="false"/>
        </w:rPr>
        <w:t xml:space="preserve"> per aggiungerne. Ogni mattina, se una persona risulta </w:t>
      </w:r>
      <w:r>
        <w:rPr>
          <w:b/>
          <w:bCs/>
        </w:rPr>
        <w:t xml:space="preserve">sovrallocata</w:t>
      </w:r>
      <w:r>
        <w:rPr>
          <w:b w:val="false"/>
          <w:bCs w:val="false"/>
        </w:rPr>
        <w:t xml:space="preserve"> in una delle prossime 4 settimane, ricevi una notifica in campanella (etichetta «Capacità», una per persona e settimana); </w:t>
      </w:r>
      <w:r>
        <w:rPr>
          <w:b/>
          <w:bCs/>
        </w:rPr>
        <w:t xml:space="preserve">Vai</w:t>
      </w:r>
      <w:r>
        <w:rPr>
          <w:b w:val="false"/>
          <w:bCs w:val="false"/>
        </w:rPr>
        <w:t xml:space="preserve"> apre il carico delle persone.</w:t>
      </w:r>
    </w:p>
    <w:p>
      <w:pPr>
        <w:pBdr>
          <w:left w:val="single" w:color="059669" w:sz="18" w:space="12"/>
        </w:pBdr>
        <w:spacing w:after="140" w:before="80"/>
        <w:ind w:left="240"/>
      </w:pPr>
      <w:r>
        <w:rPr>
          <w:b/>
          <w:bCs/>
          <w:color w:val="059669"/>
        </w:rPr>
        <w:t xml:space="preserve">Nota — </w:t>
      </w:r>
      <w:r>
        <w:rPr>
          <w:b w:val="false"/>
          <w:bCs w:val="false"/>
        </w:rPr>
        <w:t xml:space="preserve">Se non hai visibilità sulle persone, lascia la funzione spenta oppure usa solo il Fabbisogno per ruolo: ti dice comunque quante giornate per ruolo chiedono i tuoi progetti nei prossimi mesi, utile per chiedere risorse o rivedere le date.</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