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3.0</w:t>
      </w:r>
    </w:p>
    <w:p>
      <w:pPr>
        <w:spacing w:after="40"/>
        <w:jc w:val="center"/>
      </w:pPr>
      <w:r>
        <w:rPr>
          <w:color w:val="6B7280"/>
          <w:sz w:val="22"/>
          <w:szCs w:val="22"/>
        </w:rPr>
        <w:t xml:space="preserve">Aggiornato al 09/10/2026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r>
        <w:rPr>
          <w:b w:val="0"/>
        </w:rPr>
        <w:t xml:space="preserve"> Se l’email o la password non sono corrette compare il messaggio </w:t>
      </w:r>
      <w:r>
        <w:rPr>
          <w:b/>
        </w:rPr>
        <w:t>Email o password non corretti</w:t>
      </w:r>
      <w:r>
        <w:rPr>
          <w:b w:val="0"/>
        </w:rPr>
        <w:t xml:space="preserve">: per sicurezza Projexa non dice quale dei due è sbagliato, né se l’email è registrata. Se non hai ancora un account usa il link </w:t>
      </w:r>
      <w:r>
        <w:rPr>
          <w:b/>
        </w:rPr>
        <w:t>Prova gratis per 1 mese</w:t>
      </w:r>
      <w:r>
        <w:rPr>
          <w:b w:val="0"/>
        </w:rPr>
        <w:t>, sempre visibile sotto il pulsante Accedi.</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Il link vale una sola volta e solo 60 secondi. Se è scaduto, richiedine un altro dalla pagina di accesso. Il link arriva solo se l’email è registrata in Projexa e la licenza è attiva, ma per sicurezza il messaggio a video è sempre lo stesso: se non ricevi nulla, controlla di aver scritto bene l’email e guarda anche nella posta indesiderata.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r>
        <w:rPr>
          <w:b w:val="0"/>
        </w:rPr>
        <w:t xml:space="preserve"> Se l’email è già registrata non viene creato un nuovo account: la pagina mostra lo stesso messaggio e ricevi un’email </w:t>
      </w:r>
      <w:r>
        <w:rPr>
          <w:b/>
        </w:rPr>
        <w:t>Hai già un account Projexa</w:t>
      </w:r>
      <w:r>
        <w:rPr>
          <w:b w:val="0"/>
        </w:rPr>
        <w:t xml:space="preserve"> con il pulsante per accedere e un link per impostare una nuova password.</w:t>
      </w:r>
    </w:p>
    <w:p>
      <w:pPr>
        <w:pStyle w:val="Heading2"/>
        <w:spacing w:after="100" w:before="200"/>
      </w:pPr>
      <w:r>
        <w:t xml:space="preserve">Password dimenticata e cambio password</w:t>
      </w:r>
    </w:p>
    <w:p>
      <w:pPr>
        <w:spacing w:after="120"/>
      </w:pPr>
      <w:r>
        <w:rPr>
          <w:b w:val="false"/>
          <w:bCs w:val="false"/>
        </w:rPr>
        <w:t xml:space="preserve">Nella pagina di accesso scrivi la tua email nel campo Email e premi </w:t>
      </w:r>
      <w:r>
        <w:rPr>
          <w:b/>
          <w:bCs/>
        </w:rPr>
        <w:t xml:space="preserve">Dimenticata?</w:t>
      </w:r>
      <w:r>
        <w:rPr>
          <w:b w:val="false"/>
          <w:bCs w:val="false"/>
        </w:rPr>
        <w:t xml:space="preserve"> (accanto al campo Password): se l’email è registrata ricevi un link (valido un’ora, monouso) con cui impostare una nuova password. Il messaggio a video è lo stesso anche se l’email non è registrata.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r>
        <w:rPr>
          <w:b w:val="0"/>
        </w:rPr>
        <w:t xml:space="preserve"> Con </w:t>
      </w:r>
      <w:r>
        <w:rPr>
          <w:b/>
        </w:rPr>
        <w:t>Logout</w:t>
      </w:r>
      <w:r>
        <w:rPr>
          <w:b w:val="0"/>
        </w:rPr>
        <w:t xml:space="preserve"> la sessione viene chiusa anche sul server: non vale più, nemmeno se qualcuno ne avesse una copia.</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Portfolio</w:t>
      </w:r>
      <w:r>
        <w:rPr>
          <w:b w:val="false"/>
          <w:bCs w:val="false"/>
        </w:rPr>
        <w:t xml:space="preserve"> — la salute di tutti i tuoi progetti, la timeline del portfolio e il digest settimanale (capitolo 16).</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Briefing</w:t>
      </w:r>
      <w:r>
        <w:rPr>
          <w:b w:val="false"/>
          <w:bCs w:val="false"/>
        </w:rPr>
        <w:t xml:space="preserve"> — il piccolo pulsante blu accanto alle tendine Cliente e Progetto prepara con l'AI il briefing da leggere prima della riunione (capitolo 16).</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spacing w:after="120"/>
      </w:pPr>
      <w:r>
        <w:rPr>
          <w:b w:val="false"/>
          <w:bCs w:val="false"/>
        </w:rPr>
        <w:t xml:space="preserve">La </w:t>
      </w:r>
      <w:r>
        <w:rPr>
          <w:b/>
          <w:bCs/>
        </w:rPr>
        <w:t xml:space="preserve">matita</w:t>
      </w:r>
      <w:r>
        <w:rPr>
          <w:b w:val="false"/>
          <w:bCs w:val="false"/>
        </w:rPr>
        <w:t xml:space="preserve"> accanto a ogni task apre la finestra «Modifica task»; lì il pulsante </w:t>
      </w:r>
      <w:r>
        <w:rPr>
          <w:b/>
          <w:bCs/>
        </w:rPr>
        <w:t xml:space="preserve">Elimina</w:t>
      </w:r>
      <w:r>
        <w:rPr>
          <w:b w:val="false"/>
          <w:bCs w:val="false"/>
        </w:rPr>
        <w:t xml:space="preserve"> (in basso a sinistra) cancella la task dopo una conferma. L’eliminazione non si può annullare ed è possibile solo per le task che il tuo ruolo può modificare.</w:t>
      </w:r>
    </w:p>
    <w:p>
      <w:pPr>
        <w:spacing w:after="120"/>
      </w:pPr>
      <w:r>
        <w:rPr>
          <w:b w:val="false"/>
          <w:bCs w:val="false"/>
        </w:rPr>
        <w:t xml:space="preserve">Nel campo </w:t>
      </w:r>
      <w:r>
        <w:rPr>
          <w:b/>
          <w:bCs/>
        </w:rPr>
        <w:t xml:space="preserve">Assegnato a</w:t>
      </w:r>
      <w:r>
        <w:rPr>
          <w:b w:val="false"/>
          <w:bCs w:val="false"/>
        </w:rPr>
        <w:t xml:space="preserve"> della finestra «Modifica task» (e «Nuova task») scrivi il nominativo: compare l’elenco dei contatti della rubrica che lo contengono e puoi sceglierne uno con il clic o con le frecce e Invio. Puoi anche scrivere un nome che non è in rubrica: se nessun contatto corrisponde, l’elenco avvisa che verrà salvato il testo scritto, e la task resta assegnata a quel nome senza che il contatto venga aggiunto alla rubrica. Se scrivi esattamente il nome di un contatto della rubrica, viene agganciato quel contatto. Il pulsante me assegna la task a te; svuotando il campo la task resta senza assegnatario. Il nome scritto a mano compare nella colonna Assegnato a della To-Do List come quelli della rubrica.</w:t>
      </w:r>
    </w:p>
    <w:p>
      <w:pPr>
        <w:spacing w:after="120"/>
      </w:pPr>
      <w:r>
        <w:rPr>
          <w:b w:val="false"/>
          <w:bCs w:val="false"/>
        </w:rPr>
        <w:t xml:space="preserve">Tra i filtri della To-Do List c’è anche </w:t>
      </w:r>
      <w:r>
        <w:rPr>
          <w:b/>
          <w:bCs/>
        </w:rPr>
        <w:t xml:space="preserve">Assegnato a</w:t>
      </w:r>
      <w:r>
        <w:rPr>
          <w:b w:val="false"/>
          <w:bCs w:val="false"/>
        </w:rPr>
        <w:t xml:space="preserve">: elenca le persone a cui sono assegnate le task (contatti della rubrica e nomi scritti a mano) più la voce Nessuno, e puoi sceglierne una o più. Quando ne scegli una sola compare il pulsante verde </w:t>
      </w:r>
      <w:r>
        <w:rPr>
          <w:b/>
          <w:bCs/>
        </w:rPr>
        <w:t xml:space="preserve">Invia email</w:t>
      </w:r>
      <w:r>
        <w:rPr>
          <w:b w:val="false"/>
          <w:bCs w:val="false"/>
        </w:rPr>
        <w:t xml:space="preserve">: prepara un’email con oggetto «Attività a tuo carico» e, nel testo, l’elenco delle task che vedi con i filtri attuali (tutte, non solo quelle mostrate in pagina), ognuna con titolo, cliente, progetto, descrizione e scadenza. Il testo lo scrive l’AI scelta in Impostazioni › AI › «AI generazione e-mail recap» (la stessa del recap), seguendo il prompt «Task in Carico»: mentre l’AI lavora il pulsante mostra «L’AI scrive l’email…» (con Recap Projexa (lento) può volerci qualche minuto). Se l’AI non è scelta o non risponde, Projexa lo segnala e usa un testo standard con le stesse informazioni. Se il testo dell’AI inizia con «Oggetto: …», quella riga diventa l’oggetto dell’email. Il prompt «Task in Carico» si modifica, come quelli del recap, del Kick-off e dell’Offerta economica, nell’editor dei prompt (riservato all’amministratore di Projexa), dove si sceglie la funzione TASK_IN_CARICO. L’email si apre come quella del recap: in Gmail se il tuo calendario predefinito è Google, altrimenti nel programma di posta del computer (Outlook); la controlli e la invii tu. Il destinatario è l’email del contatto in rubrica; per un nome scritto a mano lo inserisci tu. Se il testo è molto lungo viene copiato negli appunti e lo incolli nell’email con Ctrl+V. Il Reset azzera anche questo filtro.</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l’importazione Qlik › MySupport carica un nuovo ticket: la notifica riporta il numero del ticket e il cliente a cui è stato abbinato (arriva al proprietario di quel cliente). Gli aggiornamenti dei ticket già presenti non generano notifiche. Se lo stesso import aggiunge più di 20 ticket nuovi (ad esempio il primo caricamento), arriva una sola notifica per cliente con l’elenco dei numeri;</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pStyle w:val="ListParagraph"/>
        <w:numPr>
          <w:ilvl w:val="0"/>
          <w:numId w:val="2"/>
        </w:numPr>
        <w:spacing w:after="60"/>
      </w:pPr>
      <w:r>
        <w:rPr>
          <w:b w:val="false"/>
          <w:bCs w:val="false"/>
        </w:rPr>
        <w:t xml:space="preserve">un tuo progetto ha bisogno di attenzione: budget all'80% o superato, stima a finire oltre il 110%, data di fine passata, attività del Gantt in ritardo, milestone superata o raggiunta (puoi fatturare), rischio da rivedere, progetto diventato rosso. Sono le notifiche «Progetto» e il pulsante Vai apre il Cruscotto PM; si spengono dal Portfolio (capitolo 16).</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Pulsante “Vai” sulle notifiche dei task e delle quotazioni Jira e dei ticket MySupport: se la notifica riguarda solo il cliente, apre la scheda del cliente; se riguarda anche un progetto, apre la scheda del progetto. In entrambi i casi entra nella sezione (il Nodo Padre) che contiene la tabella corrispondente, la apre e la evidenzia per un attimo. Le notifiche MySupport che raggruppano molti ticket insieme non hanno il pulsante.</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Ogni progetto ha un suo riquadro, con in alto il nome del cliente e sotto il nome del progetto (cliccando il cliente vedi solo i suoi progetti). Nel riquadro trovi il totale del progetto e subito sotto le sue figure professionali (voci di costo), ciascuna con offerta, speso e percentuale; cliccando una figura vedi le persone che hanno lavorato. Cliccando il nome del progetto si apre il dettaglio delle sole figure di quel progetto. Per le figure Fabbrica e Project Manager, se il tempo speso registrato è inferiore all’offerta, nella riga di quella figura compare in arancione l’avviso “mancano … da inserire”; in alto i riquadri Progetti da inserire a Fabbrica e Progetti da inserire a Project Manager contano questi progetti e, passando il mouse, li elencano.</w:t>
      </w:r>
    </w:p>
    <w:p>
      <w:pPr>
        <w:pBdr>
          <w:left w:val="single" w:color="059669" w:sz="18" w:space="12"/>
        </w:pBdr>
        <w:spacing w:after="140" w:before="80"/>
        <w:ind w:left="240"/>
      </w:pPr>
      <w:r>
        <w:rPr>
          <w:b/>
          <w:bCs/>
        </w:rPr>
        <w:t xml:space="preserve">Nota</w:t>
      </w:r>
      <w:r>
        <w:rPr>
          <w:b w:val="false"/>
          <w:bCs w:val="false"/>
        </w:rPr>
        <w:t xml:space="preserve"> — Un progetto compare in </w:t>
      </w:r>
      <w:r>
        <w:rPr>
          <w:b/>
          <w:bCs/>
        </w:rPr>
        <w:t xml:space="preserve">Gestione Progetto</w:t>
      </w:r>
      <w:r>
        <w:rPr>
          <w:b w:val="false"/>
          <w:bCs w:val="false"/>
        </w:rPr>
        <w:t xml:space="preserve"> solo se ha almeno una commessa con codice nella tabella </w:t>
      </w:r>
      <w:r>
        <w:rPr>
          <w:b/>
          <w:bCs/>
        </w:rPr>
        <w:t xml:space="preserve">Commesse</w:t>
      </w:r>
      <w:r>
        <w:rPr>
          <w:b w:val="false"/>
          <w:bCs w:val="false"/>
        </w:rPr>
        <w:t xml:space="preserve"> del progetto e se nella tabella </w:t>
      </w:r>
      <w:r>
        <w:rPr>
          <w:b/>
          <w:bCs/>
        </w:rPr>
        <w:t xml:space="preserve">Costi Progetto</w:t>
      </w:r>
      <w:r>
        <w:rPr>
          <w:b w:val="false"/>
          <w:bCs w:val="false"/>
        </w:rPr>
        <w:t xml:space="preserve"> almeno una riga ha l’offerta effort (in ore o in giornate) valorizzata. Se il riquadro dice “</w:t>
      </w:r>
      <w:r>
        <w:rPr>
          <w:b/>
          <w:bCs/>
        </w:rPr>
        <w:t xml:space="preserve">Nessun dato da mostrare</w:t>
      </w:r>
      <w:r>
        <w:rPr>
          <w:b w:val="false"/>
          <w:bCs w:val="false"/>
        </w:rPr>
        <w:t xml:space="preserve">”, compila l’offerta nei </w:t>
      </w:r>
      <w:r>
        <w:rPr>
          <w:b/>
          <w:bCs/>
        </w:rPr>
        <w:t xml:space="preserve">Costi Progetto</w:t>
      </w:r>
      <w:r>
        <w:rPr>
          <w:b w:val="false"/>
          <w:bCs w:val="false"/>
        </w:rPr>
        <w:t xml:space="preserve">.</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senza nessuna commessa nella tabella Commesse (senza commessa non ricevono le ore da Qlik e non compaiono in Gestione Progetto).</w:t>
      </w:r>
      <w:r>
        <w:rPr>
          <w:b/>
          <w:bCs/>
        </w:rPr>
        <w:t xml:space="preserve"/>
      </w:r>
      <w:r>
        <w:rPr>
          <w:b w:val="false"/>
          <w:bCs w:val="false"/>
        </w:rPr>
        <w:t xml:space="preserve"/>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le Commesse sono nella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 xml:space="preserve">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 In fondo alla dashboard il riquadro MySupport – tempi di chiusura (compare solo se hai quesiti MySupport chiusi) analizza i quesiti con stato Chiuso: per ognuno calcola il tempo tra apertura e chiusura (data e ora) e lo conta in una fascia: in 4 ore, in 1 giorno, in 2, 3 o 5 giorni, da 5 a 10 giorni, oltre 10 giorni. Vedi il numero e la percentuale per fascia, il tempo medio, la quota chiusa entro un giorno e, per ogni cliente, il numero di quesiti chiusi, il tempo medio e mediano e una barra colorata (dal verde, veloce, al rosso, lento); passando il mouse sulla barra leggi i numeri di ogni fascia. In alto scegli l’anno di chiusura o Tutti gli anni; il riquadro rispetta il filtro clienti della dashboard. Sotto c’è il grafico Chiusure per mese: le chiusure di ogni mese dell’anno scelto (linea rossa, con il mese di picco evidenziato) confrontate con i due anni precedenti (linee tratteggiate: blu l’anno prima, verde due anni prima); passando il mouse su un mese leggi le chiusure e il tempo medio di ogni anno. Sopra il grafico trovi il mese di picco e il confronto in percentuale con gli anni precedenti; per l’anno in corso il confronto è sullo stesso periodo, da gennaio al mese attuale. Cliccando il nome di un cliente, fasce, sintesi e grafico si riferiscono solo a quel cliente; la X sull’etichetta Cliente in alto torna a tutti i clienti. Con un cliente scelto, sotto la sua riga compare il dettaglio per procedura: per ogni procedura dei quesiti (per esempio HR All-in-One - Workforce) vedi quanti quesiti sono stati chiusi, il tempo medio e mediano e la stessa barra colorata delle fasce, così capisci su quali procedure il cliente aspetta di più.</w:t>
      </w:r>
    </w:p>
    <w:p>
      <w:pPr>
        <w:spacing w:after="120"/>
      </w:pPr>
      <w:r>
        <w:rPr>
          <w:b w:val="false"/>
          <w:bCs w:val="false"/>
        </w:rPr>
        <w:t xml:space="preserve">Subito sotto c’è il riquadro </w:t>
      </w:r>
      <w:r>
        <w:rPr>
          <w:b/>
          <w:bCs/>
        </w:rPr>
        <w:t xml:space="preserve">MySupport tkt in gestione</w:t>
      </w:r>
      <w:r>
        <w:rPr>
          <w:b w:val="false"/>
          <w:bCs w:val="false"/>
        </w:rPr>
        <w:t xml:space="preserve">: mostra i quesiti MySupport ancora in gestione, cioè con uno stato diverso da Chiuso (anche quelli senza stato), qualunque sia l’anno. In alto trovi il totale dei ticket non chiusi e il numero di clienti. Per ogni cliente c’è il nome con, tra parentesi, il totale dei suoi ticket non chiusi (la somma delle righe sotto) e, sotto, una riga per ogni stato (il campo Stato finale del file MySupport) con una barra orizzontale e il numero di ticket in quello stato; le barre sono in proporzione allo stato più numeroso, così si confrontano anche tra clienti diversi. Cliccando il nome del cliente si apre la sua scheda, che scorre fino alla sezione MySupport e apre la griglia dei quesiti. Vale il filtro clienti della dashboard e, se hai scelto un cliente cliccandolo nel riquadro dei tempi di chiusura, anche questo riquadro mostra solo quel cliente (la X sull’etichetta Cliente torna a tutti).</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spacing w:after="120"/>
      </w:pPr>
      <w:r>
        <w:rPr>
          <w:b w:val="false"/>
          <w:bCs w:val="false"/>
        </w:rPr>
        <w:t xml:space="preserve">Il tuo microfono viene aggiunto automaticamente. Con l’icona ingranaggio scegli il microfono e l’uscita audio (cuffie o altoparlanti). Per l’audio della riunione la scelta è </w:t>
      </w:r>
      <w:r>
        <w:rPr>
          <w:b/>
          <w:bCs/>
        </w:rPr>
        <w:t xml:space="preserve">Condivisione schermo</w:t>
      </w:r>
      <w:r>
        <w:rPr>
          <w:b w:val="false"/>
          <w:bCs w:val="false"/>
        </w:rPr>
        <w:t xml:space="preserve">: altre voci compaiono solo se il PC ha un dispositivo che riporta davvero l’audio del computer (Mix stereo o CABLE Output di VB-Audio), che evita la finestra di condivisione. I microfoni non sono tra le scelte dell’audio della riunione: scegliendo un microfono Projexa registrerebbe due volte la tua voce e mai quella degli altri partecipanti.</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Rischi e decisioni</w:t>
      </w:r>
      <w:r>
        <w:rPr>
          <w:b w:val="false"/>
          <w:bCs w:val="false"/>
        </w:rPr>
        <w:t xml:space="preserve"> (solo sul recap) — apre il Cruscotto PM del progetto collegato alla riunione e fa proporre all'AI i rischi, le decisioni e le dipendenze emersi, da rivedere prima di salvarli nel registro RAID (capitolo 16).</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spacing w:after="120"/>
      </w:pPr>
      <w:r>
        <w:rPr>
          <w:b w:val="false"/>
          <w:bCs w:val="false"/>
        </w:rPr>
        <w:t xml:space="preserve">Se in Impostazioni › AI hai scelto </w:t>
      </w:r>
      <w:r>
        <w:rPr>
          <w:b/>
          <w:bCs/>
        </w:rPr>
        <w:t xml:space="preserve">Chiedi sempre</w:t>
      </w:r>
      <w:r>
        <w:rPr>
          <w:b w:val="false"/>
          <w:bCs w:val="false"/>
        </w:rPr>
        <w:t xml:space="preserve"> come AI o come Esecuzione Recap, a fine trascrizione il recap non parte da solo: premi il pulsante </w:t>
      </w:r>
      <w:r>
        <w:rPr>
          <w:b/>
          <w:bCs/>
        </w:rPr>
        <w:t xml:space="preserve">Recap</w:t>
      </w:r>
      <w:r>
        <w:rPr>
          <w:b w:val="false"/>
          <w:bCs w:val="false"/>
        </w:rPr>
        <w:t xml:space="preserve"> e nella finestra scegli l’AI e/o l’esecuzione (</w:t>
      </w:r>
      <w:r>
        <w:rPr>
          <w:b/>
          <w:bCs/>
        </w:rPr>
        <w:t xml:space="preserve">Immediato</w:t>
      </w:r>
      <w:r>
        <w:rPr>
          <w:b w:val="false"/>
          <w:bCs w:val="false"/>
        </w:rPr>
        <w:t xml:space="preserve"> o </w:t>
      </w:r>
      <w:r>
        <w:rPr>
          <w:b/>
          <w:bCs/>
        </w:rPr>
        <w:t xml:space="preserve">Batch</w:t>
      </w:r>
      <w:r>
        <w:rPr>
          <w:b w:val="false"/>
          <w:bCs w:val="false"/>
        </w:rPr>
        <w:t xml:space="preserve">), poi premi </w:t>
      </w:r>
      <w:r>
        <w:rPr>
          <w:b/>
          <w:bCs/>
        </w:rPr>
        <w:t xml:space="preserve">Genera</w:t>
      </w:r>
      <w:r>
        <w:rPr>
          <w:b w:val="false"/>
          <w:bCs w:val="false"/>
        </w:rPr>
        <w:t xml:space="preserve">. Con il Batch, al posto del pulsante compare la clessidra finché il recap non è pronto; quando arriva ricevi l’avviso «Recap pronto» nella campanella. Se il Batch non riesce, la campanella ti avvisa con «Recap non generato (Batch)» e puoi rigenerarlo con il pulsante Recap.</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Recap cliente e recap interno</w:t>
      </w:r>
    </w:p>
    <w:p>
      <w:pPr>
        <w:spacing w:after="120"/>
      </w:pPr>
      <w:r>
        <w:rPr>
          <w:b w:val="false"/>
          <w:bCs w:val="false"/>
        </w:rPr>
        <w:t xml:space="preserve">La finestra del recap di una riunione ha due schede in alto: </w:t>
      </w:r>
      <w:r>
        <w:rPr>
          <w:b/>
          <w:bCs/>
        </w:rPr>
        <w:t xml:space="preserve">Recap cliente</w:t>
      </w:r>
      <w:r>
        <w:rPr>
          <w:b w:val="false"/>
          <w:bCs w:val="false"/>
        </w:rPr>
        <w:t xml:space="preserve"> e </w:t>
      </w:r>
      <w:r>
        <w:rPr>
          <w:b/>
          <w:bCs/>
        </w:rPr>
        <w:t xml:space="preserve">Recap interno</w:t>
      </w:r>
      <w:r>
        <w:rPr>
          <w:b w:val="false"/>
          <w:bCs w:val="false"/>
        </w:rPr>
        <w:t xml:space="preserve">.</w:t>
      </w:r>
    </w:p>
    <w:p>
      <w:pPr>
        <w:pStyle w:val="ListParagraph"/>
        <w:numPr>
          <w:ilvl w:val="0"/>
          <w:numId w:val="2"/>
        </w:numPr>
        <w:spacing w:after="60"/>
      </w:pPr>
      <w:r>
        <w:rPr>
          <w:b/>
          <w:bCs/>
        </w:rPr>
        <w:t xml:space="preserve">Recap cliente</w:t>
      </w:r>
      <w:r>
        <w:rPr>
          <w:b w:val="false"/>
          <w:bCs w:val="false"/>
        </w:rPr>
        <w:t xml:space="preserve">: è il recap di sempre, l'email da mandare al cliente. Nella sezione finale «AZIONI IN CARICO AL CLIENTE» elenca solo i compiti del cliente (le sue persone e i suoi uffici); le attività del nostro team non compaiono più qui.</w:t>
      </w:r>
    </w:p>
    <w:p>
      <w:pPr>
        <w:pStyle w:val="ListParagraph"/>
        <w:numPr>
          <w:ilvl w:val="0"/>
          <w:numId w:val="2"/>
        </w:numPr>
        <w:spacing w:after="60"/>
      </w:pPr>
      <w:r>
        <w:rPr>
          <w:b/>
          <w:bCs/>
        </w:rPr>
        <w:t xml:space="preserve">Recap interno</w:t>
      </w:r>
      <w:r>
        <w:rPr>
          <w:b w:val="false"/>
          <w:bCs w:val="false"/>
        </w:rPr>
        <w:t xml:space="preserve">: è per il tuo team di lavoro e non va al cliente. Contiene una sintesi interna (decisioni, cambiamenti, punti di attenzione anche interni come tempi stretti o rischi) e l'elenco delle attività che il team deve fare, ognuna con argomento, descrizione, owner e scadenza.</w:t>
      </w:r>
    </w:p>
    <w:p>
      <w:pPr>
        <w:spacing w:after="120"/>
      </w:pPr>
      <w:r>
        <w:rPr>
          <w:b w:val="false"/>
          <w:bCs w:val="false"/>
        </w:rPr>
        <w:t xml:space="preserve">Il recap interno si crea su richiesta, quando serve:</w:t>
      </w:r>
    </w:p>
    <w:p>
      <w:pPr>
        <w:pStyle w:val="ListParagraph"/>
        <w:numPr>
          <w:ilvl w:val="0"/>
          <w:numId w:val="2"/>
        </w:numPr>
        <w:spacing w:after="60"/>
      </w:pPr>
      <w:r>
        <w:rPr>
          <w:b w:val="false"/>
          <w:bCs w:val="false"/>
        </w:rPr>
        <w:t xml:space="preserve">Apri il recap della riunione con la lente e passa alla scheda </w:t>
      </w:r>
      <w:r>
        <w:rPr>
          <w:b/>
          <w:bCs/>
        </w:rPr>
        <w:t xml:space="preserve">Recap interno</w:t>
      </w:r>
      <w:r>
        <w:rPr>
          <w:b w:val="false"/>
          <w:bCs w:val="false"/>
        </w:rPr>
        <w:t xml:space="preserve">.</w:t>
      </w:r>
    </w:p>
    <w:p>
      <w:pPr>
        <w:pStyle w:val="ListParagraph"/>
        <w:numPr>
          <w:ilvl w:val="0"/>
          <w:numId w:val="2"/>
        </w:numPr>
        <w:spacing w:after="60"/>
      </w:pPr>
      <w:r>
        <w:rPr>
          <w:b w:val="false"/>
          <w:bCs w:val="false"/>
        </w:rPr>
        <w:t xml:space="preserve">Premi </w:t>
      </w:r>
      <w:r>
        <w:rPr>
          <w:b/>
          <w:bCs/>
        </w:rPr>
        <w:t xml:space="preserve">Genera recap interno</w:t>
      </w:r>
      <w:r>
        <w:rPr>
          <w:b w:val="false"/>
          <w:bCs w:val="false"/>
        </w:rPr>
        <w:t xml:space="preserve">. Usa la stessa AI del recap (Impostazioni › AI › «AI generazione e-mail recap») e la trascrizione della riunione. Con un'AI esterna è pronto in pochi secondi; con «Recap Projexa (lento)» può richiedere molti minuti: puoi chiudere la finestra, ricevi la notifica «Recap interno pronto» in campanella.</w:t>
      </w:r>
    </w:p>
    <w:p>
      <w:pPr>
        <w:pStyle w:val="ListParagraph"/>
        <w:numPr>
          <w:ilvl w:val="0"/>
          <w:numId w:val="2"/>
        </w:numPr>
        <w:spacing w:after="60"/>
      </w:pPr>
      <w:r>
        <w:rPr>
          <w:b w:val="false"/>
          <w:bCs w:val="false"/>
        </w:rPr>
        <w:t xml:space="preserve">Controlla la sintesi e le attività. La trascrizione non dice chi parla, quindi l'owner è proposto solo se il testo lo indica chiaramente: per le altre attività scegli tu l'owner nel campo </w:t>
      </w:r>
      <w:r>
        <w:rPr>
          <w:b/>
          <w:bCs/>
        </w:rPr>
        <w:t xml:space="preserve">Owner</w:t>
      </w:r>
      <w:r>
        <w:rPr>
          <w:b w:val="false"/>
          <w:bCs w:val="false"/>
        </w:rPr>
        <w:t xml:space="preserve">. L’elenco mostra solo le persone del team del progetto (quelle aggiunte nel Kick-off), con email e contatto presi dalla rubrica; puoi anche scrivere un nome a mano. Se il team è vuoto, aggiungi le persone dal pulsante Kick-off della scheda progetto. Imposta le scadenze, correggi i testi, aggiungi attività con </w:t>
      </w:r>
      <w:r>
        <w:rPr>
          <w:b/>
          <w:bCs/>
        </w:rPr>
        <w:t xml:space="preserve">Aggiungi attività</w:t>
      </w:r>
      <w:r>
        <w:rPr>
          <w:b w:val="false"/>
          <w:bCs w:val="false"/>
        </w:rPr>
        <w:t xml:space="preserve"> o togline con il cestino, poi premi </w:t>
      </w:r>
      <w:r>
        <w:rPr>
          <w:b/>
          <w:bCs/>
        </w:rPr>
        <w:t xml:space="preserve">Salva</w:t>
      </w:r>
      <w:r>
        <w:rPr>
          <w:b w:val="false"/>
          <w:bCs w:val="false"/>
        </w:rPr>
        <w:t xml:space="preserve">.</w:t>
      </w:r>
    </w:p>
    <w:p>
      <w:pPr>
        <w:pStyle w:val="ListParagraph"/>
        <w:numPr>
          <w:ilvl w:val="0"/>
          <w:numId w:val="2"/>
        </w:numPr>
        <w:spacing w:after="60"/>
      </w:pPr>
      <w:r>
        <w:rPr>
          <w:b/>
          <w:bCs/>
        </w:rPr>
        <w:t xml:space="preserve">Crea task</w:t>
      </w:r>
      <w:r>
        <w:rPr>
          <w:b w:val="false"/>
          <w:bCs w:val="false"/>
        </w:rPr>
        <w:t xml:space="preserve">: trasforma le attività selezionate in To-Do, assegnate ai rispettivi owner, con cliente e progetto della riunione e la scadenza dell'attività. Le attività già trasformate mostrano «creato» e non si duplicano.</w:t>
      </w:r>
    </w:p>
    <w:p>
      <w:pPr>
        <w:pStyle w:val="ListParagraph"/>
        <w:numPr>
          <w:ilvl w:val="0"/>
          <w:numId w:val="2"/>
        </w:numPr>
        <w:spacing w:after="60"/>
      </w:pPr>
      <w:r>
        <w:rPr>
          <w:b/>
          <w:bCs/>
        </w:rPr>
        <w:t xml:space="preserve">Email al team</w:t>
      </w:r>
      <w:r>
        <w:rPr>
          <w:b w:val="false"/>
          <w:bCs w:val="false"/>
        </w:rPr>
        <w:t xml:space="preserve">: apre una sola email indirizzata a tutti gli owner che hanno un'email, con la sintesi e le attività raggruppate per persona (le attività senza owner sotto «Da assegnare»). Si apre in Gmail se il calendario predefinito è Google, altrimenti nel programma di posta del computer; se il testo è lungo viene copiato negli appunti.</w:t>
      </w:r>
    </w:p>
    <w:p>
      <w:pPr>
        <w:pStyle w:val="ListParagraph"/>
        <w:numPr>
          <w:ilvl w:val="0"/>
          <w:numId w:val="2"/>
        </w:numPr>
        <w:spacing w:after="60"/>
      </w:pPr>
      <w:r>
        <w:rPr>
          <w:b/>
          <w:bCs/>
        </w:rPr>
        <w:t xml:space="preserve">Rigenera</w:t>
      </w:r>
      <w:r>
        <w:rPr>
          <w:b w:val="false"/>
          <w:bCs w:val="false"/>
        </w:rPr>
        <w:t xml:space="preserve">: rifà il recap interno; le attività non ancora trasformate in task vengono sostituite, quelle già trasformate restano.</w:t>
      </w:r>
    </w:p>
    <w:p>
      <w:pPr>
        <w:pBdr>
          <w:left w:val="single" w:color="059669" w:sz="18" w:space="12"/>
        </w:pBdr>
        <w:spacing w:after="140" w:before="80"/>
        <w:ind w:left="240"/>
      </w:pPr>
      <w:r>
        <w:rPr>
          <w:b/>
          <w:bCs/>
          <w:color w:val="059669"/>
        </w:rPr>
        <w:t xml:space="preserve">Nota — </w:t>
      </w:r>
      <w:r>
        <w:rPr>
          <w:b w:val="false"/>
          <w:bCs w:val="false"/>
        </w:rPr>
        <w:t xml:space="preserve">Le istruzioni del recap interno sono nel prompt «Recap interno della riunione» (RECAP_INTERNO) dell'editor dei prompt; quelle del recap cliente nel prompt RECAP_EMAIL. Il pulsante Crea task della scheda Recap cliente legge le «Azioni in carico»: ora che lì ci sono solo quelle del cliente, per i task del team usa Crea task nella scheda Recap interno.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Il Manager e il suo team</w:t>
      </w:r>
    </w:p>
    <w:p>
      <w:pPr>
        <w:spacing w:after="120"/>
      </w:pPr>
      <w:r>
        <w:rPr>
          <w:b w:val="false"/>
          <w:bCs w:val="false"/>
        </w:rPr>
        <w:t xml:space="preserve">Nelle Impostazioni › Profilo, il campo Manager indica il tuo responsabile: aprendo Abilita modifica scegli il suo nominativo dall’elenco dei colleghi del tuo tenant.</w:t>
      </w:r>
    </w:p>
    <w:p>
      <w:pPr>
        <w:spacing w:after="120"/>
      </w:pPr>
      <w:r>
        <w:rPr>
          <w:b w:val="false"/>
          <w:bCs w:val="false"/>
        </w:rPr>
        <w:t xml:space="preserve">Chi è indicato come Manager vede, in sola lettura, i clienti e i progetti dei suoi collaboratori diretti: compaiono negli elenchi Clienti e Progetti clienti insieme ai suoi, con l’etichetta viola «Team: nome del collaboratore». Si aprono solo in visualizzazione (niente Abilita modifica), comprese le tabelle, il Gantt (anche l’export Excel) e il logo del cliente; non si possono aggiungere progetti ai clienti del team.</w:t>
      </w:r>
    </w:p>
    <w:p>
      <w:pPr>
        <w:spacing w:after="120"/>
      </w:pPr>
      <w:r>
        <w:rPr>
          <w:b w:val="false"/>
          <w:bCs w:val="false"/>
        </w:rPr>
        <w:t xml:space="preserve">Il KPI Fatturato del Manager somma i suoi dati e quelli del team. Restano invece personali la To-Do List, le riunioni, le impostazioni, i mini indicatori, Gestione Progetto, Offerte e ordini e MySupport – tempi di chiusura.</w:t>
      </w:r>
    </w:p>
    <w:p>
      <w:pPr>
        <w:spacing w:after="120"/>
      </w:pPr>
      <w:r>
        <w:rPr>
          <w:b w:val="false"/>
          <w:bCs w:val="false"/>
        </w:rPr>
        <w:t xml:space="preserve">Il Manager può comunque creare i propri clienti e progetti, anche usando come modello quelli del team (se ne copia solo la struttura): le righe nuove sono sue e modificabili con il suo ruolo.</w:t>
      </w:r>
    </w:p>
    <w:p>
      <w:pPr>
        <w:spacing w:after="120"/>
      </w:pPr>
      <w:r>
        <w:rPr>
          <w:b w:val="false"/>
          <w:bCs w:val="false"/>
        </w:rPr>
        <w:t xml:space="preserve">Anche nel Reporting il Manager vede i suoi dati e quelli dei collaboratori: in alto compare la scelta Dati (Miei + team oppure Solo miei) e in ogni area (Clienti, Progetti e tutte le tabelle, tranne la To do List) c’è il campo Utente, che mostra il nominativo del collaboratore a cui appartiene il dato. La To do List nel Reporting resta sempre personale.</w:t>
      </w:r>
    </w:p>
    <w:p>
      <w:pPr>
        <w:spacing w:after="120"/>
      </w:pPr>
      <w:r>
        <w:rPr>
          <w:b w:val="false"/>
          <w:bCs w:val="false"/>
        </w:rPr>
        <w:t xml:space="preserve">Se in un report salvato mancano dei clienti del team, controlla i filtri per valori della tabella: vedi la nota in «Salvare e riaprire i report». Anche l’assistente Projexa (chatbot) conosce il tuo ruolo, il tuo Manager e i tuoi collaboratori, e risponde tenendone conto.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 Nell’Elenco Licenze del cliente ogni licenza si inserisce una sola volta: aggiungendo una riga, il menu propone solo le licenze non ancora presenti (anche quelle scelte in altre righe nuove non ancora salvate). In cima alla scheda del cliente ci sono gli stessi contatori della scheda progetto (Task, Quotazioni, Meeting, To Do): contano le voci ancora attive del cliente che non sono legate a nessun progetto; cliccando un contatore la pagina scorre alla tabella corrispondente e la apre.</w:t>
      </w:r>
    </w:p>
    <w:p>
      <w:pPr>
        <w:spacing w:after="120"/>
      </w:pPr>
      <w:r>
        <w:rPr>
          <w:b/>
          <w:bCs/>
        </w:rPr>
        <w:t xml:space="preserve">Dossier Cliente</w:t>
      </w:r>
      <w:r>
        <w:rPr>
          <w:b w:val="false"/>
          <w:bCs w:val="false"/>
        </w:rPr>
        <w:t xml:space="preserve">: a destra dei contatori in alto nella scheda del cliente c’è il pulsante Dossier Cliente. Apre in una nuova scheda del browser un documento riassuntivo del cliente, impaginato in orizzontale, da controllare e poi stampare o salvare in PDF con il pulsante Stampa / Salva PDF (nella finestra di stampa scegli “Salva come PDF” e l’orientamento orizzontale). Il documento contiene: in alto il logo della tua organizzazione e quello del cliente, ragione sociale, codice fiscale, partita IVA e se il cliente è una Pubblica Amministrazione; le licenze attive del cliente; i progetti attivi con anno, tipo, tipologia, rischio, richiedente, effort, importo, importo non scontato, sconto, fatturato, fatturato futuro, da fatturare, a consuntivo (sì/no), Pubblica Amministrazione (ODA) con il suo valore e le commesse (anche più di una), con la riga dei totali; il fatturato per anno; per ogni progetto i suoi task e le sue quotazioni; i task e le quotazioni senza progetto; i ticket MySupport non chiusi e le issue. Al clic una piccola finestra chiede quali progetti includere: Solo attivi (i progetti aperti, compresi quelli In Negoziazione e anche se il loro Anno è precedente a quello corrente, e solo i dati validi oggi, con scadenza da oggi in avanti) oppure Anche chiusi (progetti aperti e chiusi, senza alcun controllo sulla scadenza dei dati): in questo caso scegli anche l’Anno del progetto, cioè il campo Anno della sua scheda, oppure Tutti gli anni; i progetti chiusi sono segnati con l’etichetta “chiuso”. La tabella Fatturazione dei progetti per anno riguarda solo i progetti del dossier e mostra tutti gli anni in cui fatturano: se un progetto dell’anno scelto fattura anche l’anno dopo, quell’anno compare con la scritta “(sconfinamento)”. In entrambi i casi i progetti con stato Annullato non compaiono, i ticket MySupport sono quelli non chiusi e le licenze quelle attive; nella tabella dei progetti la colonna Stato mostra lo stato di ognuno; importi e ore seguono la gestione a ore o a giorni del progetto, come nella sua scheda.</w:t>
      </w:r>
    </w:p>
    <w:p>
      <w:pPr>
        <w:spacing w:after="120"/>
      </w:pPr>
      <w:r>
        <w:rPr>
          <w:b w:val="false"/>
          <w:bCs w:val="false"/>
        </w:rPr>
        <w:t xml:space="preserve">In cima al documento c’è una sintesi (situazione, andamento economico e punti di attenzione: l’andamento economico descrive quanto il cliente ha speso in ogni anno, la tendenza da un anno all’altro, la spesa media e quanto è già previsto ma non ancora fatturato, considerando l’anno in corso come parziale) scritta dall’AI scelta in Impostazioni › AI › «AI generazione e-mail recap». Tutti i numeri e le tabelle li compone Projexa: l’AI scrive solo il commento e non riceve né la ragione sociale, né il codice fiscale, né la partita IVA, né il nome del cliente (lo chiama “il Cliente”). Se l’AI non è scelta o non risponde, il dossier esce lo stesso, senza sintesi, con un avviso in alto. Con Recap Projexa (lento) la preparazione può richiedere qualche minuto.</w:t>
      </w:r>
    </w:p>
    <w:p>
      <w:pPr>
        <w:spacing w:after="120"/>
      </w:pPr>
      <w:r>
        <w:rPr>
          <w:b w:val="false"/>
          <w:bCs w:val="false"/>
        </w:rPr>
        <w:t xml:space="preserve">Le istruzioni per l’AI e le colonne delle tabelle si cambiano nell’editor dei prompt, funzione </w:t>
      </w:r>
      <w:r>
        <w:rPr>
          <w:b/>
          <w:bCs/>
        </w:rPr>
        <w:t xml:space="preserve">DOSSIER_CLIENTE – Dossier Cliente</w:t>
      </w:r>
      <w:r>
        <w:rPr>
          <w:b w:val="false"/>
          <w:bCs w:val="false"/>
        </w:rPr>
        <w:t xml:space="preserve">. In cima al testo c’è il blocco COLONNE … FINE COLONNE con una riga per sezione (Licenze, Task, Quotazioni, MySupport, Issue) e l’elenco delle colonne nell’ordine in cui compaiono nel documento. Non serve conoscere i nomi tecnici: sotto i segnaposto l’editor mostra, per ogni sezione, i nomi delle colonne come li vedi in Projexa (compresi quelli rinominati dall’amministratore con le etichette); con un clic la colonna si aggiunge alla sua riga, e le colonne già usate sono evidenziate. Per toglierne una cancellala dal testo. Le colonne o sezioni scritte male vengono ignorate e il dossier lo segnala in alto.</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la tabella </w:t>
      </w:r>
      <w:r>
        <w:rPr>
          <w:b/>
          <w:bCs/>
        </w:rPr>
        <w:t xml:space="preserve">Commesse</w:t>
      </w:r>
      <w:r>
        <w:rPr>
          <w:b w:val="false"/>
          <w:bCs w:val="false"/>
        </w:rPr>
        <w:t xml:space="preserve"> (una o più commesse del progetto, ciascuna con codice e descrizione),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 Cliccando un contatore la pagina scorre fino alla tabella corrispondente (Task, Quotazioni, Meeting o To Do) e, se è chiusa, la apre; se il progetto non ha quella tabella compare un avviso.</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Fasi e attività custom</w:t>
      </w:r>
      <w:r>
        <w:rPr>
          <w:b w:val="false"/>
          <w:bCs w:val="false"/>
        </w:rPr>
        <w:t xml:space="preserve">: in alto nella finestra c’è l’interruttore Abilita modifica. Attivandolo puoi aggiungere al progetto fasi e attività tue, che non esistono nella configurazione: il pulsante + accanto a una fase aggiunge un’attività in fondo a quella fase, il pulsante Aggiungi Attività in basso (visibile solo con la modifica attiva) aggiunge una nuova voce in fondo alla check list. La nuova voce si chiama “Nuova attività” o “Nuova fase”: scrivi subito il nome e premi Invio (Esc annulla). Per spostarla tieni premuta la maniglia a sinistra (i puntini) e trascinala dove vuoi: un’attività appartiene alla fase sotto cui la lasci, una fase si porta dietro le sue attività custom e non può finire in mezzo alle attività di un’altra fase. Il cestino la elimina (una fase elimina anche le sue attività custom). Le voci custom hanno una sottile riga viola a sinistra e si spuntano come le altre; un’attività custom conta per il completamento della sua fase. Le voci che arrivano dalla configurazione non si possono rinominare, spostare o eliminare. Quando la Check List si riallinea all’apertura, le voci custom non vengono mai toccate e restano nel punto in cui le hai messe, anche se nella configurazione cambiano o si aggiungono voci; se la voce dopo cui stavano viene tolta, un’attività custom va in fondo alla sua fase e una fase custom in fondo alla check list. Spegnendo l’interruttore torni alla sola spunta delle voci; a ogni apertura la finestra parte con la modifica spenta.</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Offerta economica del progetto</w:t>
      </w:r>
    </w:p>
    <w:p>
      <w:pPr>
        <w:spacing w:after="120"/>
      </w:pPr>
      <w:r>
        <w:rPr>
          <w:b w:val="false"/>
          <w:bCs w:val="false"/>
        </w:rPr>
        <w:t xml:space="preserve">Accanto al pulsante </w:t>
      </w:r>
      <w:r>
        <w:rPr>
          <w:b/>
          <w:bCs/>
        </w:rPr>
        <w:t xml:space="preserve">Kick-off</w:t>
      </w:r>
      <w:r>
        <w:rPr>
          <w:b w:val="false"/>
          <w:bCs w:val="false"/>
        </w:rPr>
        <w:t xml:space="preserve"> della scheda del progetto c’è il pulsante </w:t>
      </w:r>
      <w:r>
        <w:rPr>
          <w:b/>
          <w:bCs/>
        </w:rPr>
        <w:t xml:space="preserve">Offerta economica</w:t>
      </w:r>
      <w:r>
        <w:rPr>
          <w:b w:val="false"/>
          <w:bCs w:val="false"/>
        </w:rPr>
        <w:t xml:space="preserve"> (l’euro dorato): prepara l’offerta in Word partendo da un tuo template, compilato da un’AI con i dati del progetto e del cliente. La finestra ha queste sezioni.</w:t>
      </w:r>
    </w:p>
    <w:p>
      <w:pPr>
        <w:pStyle w:val="ListParagraph"/>
        <w:numPr>
          <w:ilvl w:val="0"/>
          <w:numId w:val="2"/>
        </w:numPr>
        <w:spacing w:after="60"/>
      </w:pPr>
      <w:r>
        <w:rPr>
          <w:b/>
          <w:bCs/>
        </w:rPr>
        <w:t xml:space="preserve">Cliente</w:t>
      </w:r>
      <w:r>
        <w:rPr>
          <w:b w:val="false"/>
          <w:bCs w:val="false"/>
        </w:rPr>
        <w:t xml:space="preserve">: Ragione Sociale, Cod fiscale e P.iva presi dalla scheda del cliente del progetto, in sola lettura.</w:t>
      </w:r>
    </w:p>
    <w:p>
      <w:pPr>
        <w:pStyle w:val="ListParagraph"/>
        <w:numPr>
          <w:ilvl w:val="0"/>
          <w:numId w:val="2"/>
        </w:numPr>
        <w:spacing w:after="60"/>
      </w:pPr>
      <w:r>
        <w:rPr>
          <w:b/>
          <w:bCs/>
        </w:rPr>
        <w:t xml:space="preserve">Dati economici</w:t>
      </w:r>
      <w:r>
        <w:rPr>
          <w:b w:val="false"/>
          <w:bCs w:val="false"/>
        </w:rPr>
        <w:t xml:space="preserve">: Importo, Sconto Applicato, Importo non scontato, Effort Totale e Preventivo presi dalla scheda del progetto (anche se si trovano dentro una sezione), in sola lettura. Se un dato non è compilato compare «non compilato».</w:t>
      </w:r>
    </w:p>
    <w:p>
      <w:pPr>
        <w:pStyle w:val="ListParagraph"/>
        <w:numPr>
          <w:ilvl w:val="0"/>
          <w:numId w:val="2"/>
        </w:numPr>
        <w:spacing w:after="60"/>
      </w:pPr>
      <w:r>
        <w:rPr>
          <w:b/>
          <w:bCs/>
        </w:rPr>
        <w:t xml:space="preserve">Invoice</w:t>
      </w:r>
      <w:r>
        <w:rPr>
          <w:b w:val="false"/>
          <w:bCs w:val="false"/>
        </w:rPr>
        <w:t xml:space="preserve">: le righe ancora attive della griglia Invoice del progetto (il piano di fatturazione), in sola lettura.</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 PC il documento Word da usare come modello. Deve essere un file </w:t>
      </w:r>
      <w:r>
        <w:rPr>
          <w:b/>
          <w:bCs/>
        </w:rPr>
        <w:t xml:space="preserve">.docx</w:t>
      </w:r>
      <w:r>
        <w:rPr>
          <w:b w:val="false"/>
          <w:bCs w:val="false"/>
        </w:rPr>
        <w:t xml:space="preserve"> (fino a 40 MB): i vecchi .doc vanno prima salvati come .docx. Si sceglie ogni volta.</w:t>
      </w:r>
    </w:p>
    <w:p>
      <w:pPr>
        <w:pStyle w:val="ListParagraph"/>
        <w:numPr>
          <w:ilvl w:val="0"/>
          <w:numId w:val="2"/>
        </w:numPr>
        <w:spacing w:after="60"/>
      </w:pPr>
      <w:r>
        <w:rPr>
          <w:b/>
          <w:bCs/>
        </w:rPr>
        <w:t xml:space="preserve">Prompt</w:t>
      </w:r>
      <w:r>
        <w:rPr>
          <w:b w:val="false"/>
          <w:bCs w:val="false"/>
        </w:rPr>
        <w:t xml:space="preserve">: apre l’editor del prompt </w:t>
      </w:r>
      <w:r>
        <w:rPr>
          <w:b/>
          <w:bCs/>
        </w:rPr>
        <w:t xml:space="preserve">OFFERTA_ECONOMICA – Offerta Economica</w:t>
      </w:r>
      <w:r>
        <w:rPr>
          <w:b w:val="false"/>
          <w:bCs w:val="false"/>
        </w:rPr>
        <w:t xml:space="preserve">, dove puoi creare il tuo prompt personalizzato; dopo il Salva torni da solo alla finestra. Segnaposto disponibili: {{PROGETTO}}, {{CLIENTE}}, {{RAGIONE_SOCIALE}}, {{CODICE_FISCALE}}, {{PARTITA_IVA}}, {{IMPORTO}}, {{SCONTO}}, {{IMPORTO_NON_SCONTATO}}, {{EFFORT}}, {{PREVENTIVO}}, {{INVOICE}}, {{DATA}}, {{UTENTE}}. Accanto vedi l’AI che farà il lavoro: quella di Impostazioni › AI › </w:t>
      </w:r>
      <w:r>
        <w:rPr>
          <w:b/>
          <w:bCs/>
        </w:rPr>
        <w:t xml:space="preserve">AI Offerta Economica</w:t>
      </w:r>
      <w:r>
        <w:rPr>
          <w:b w:val="false"/>
          <w:bCs w:val="false"/>
        </w:rPr>
        <w:t xml:space="preserve"> se c’è, altrimenti quella di </w:t>
      </w:r>
      <w:r>
        <w:rPr>
          <w:b/>
          <w:bCs/>
        </w:rPr>
        <w:t xml:space="preserve">AI Slide Kick-Off</w:t>
      </w:r>
      <w:r>
        <w:rPr>
          <w:b w:val="false"/>
          <w:bCs w:val="false"/>
        </w:rPr>
        <w:t xml:space="preserve">.</w:t>
      </w:r>
    </w:p>
    <w:p>
      <w:pPr>
        <w:spacing w:after="120"/>
      </w:pPr>
      <w:r>
        <w:rPr>
          <w:b w:val="false"/>
          <w:bCs w:val="false"/>
        </w:rPr>
        <w:t xml:space="preserve">Con </w:t>
      </w:r>
      <w:r>
        <w:rPr>
          <w:b/>
          <w:bCs/>
        </w:rPr>
        <w:t xml:space="preserve">Genera</w:t>
      </w:r>
      <w:r>
        <w:rPr>
          <w:b w:val="false"/>
          <w:bCs w:val="false"/>
        </w:rPr>
        <w:t xml:space="preserve"> Projexa legge paragrafi e tabelle del template e li fa compilare all’AI: sostituisce i segnaposto, scrive importi e dati del cliente, riempie la tabella delle fatture (aggiungendo o togliendo righe con lo stesso stile) e può togliere paragrafi che non servono. Poi l’AI fa una </w:t>
      </w:r>
      <w:r>
        <w:rPr>
          <w:b/>
          <w:bCs/>
        </w:rPr>
        <w:t xml:space="preserve">revisione</w:t>
      </w:r>
      <w:r>
        <w:rPr>
          <w:b w:val="false"/>
          <w:bCs w:val="false"/>
        </w:rPr>
        <w:t xml:space="preserve"> del documento ottenuto e, se trova errori, li corregge. Al termine compare l’icona del file: cliccala per salvarlo sul PC. Il file non resta su Projexa.</w:t>
      </w:r>
    </w:p>
    <w:p>
      <w:pPr>
        <w:pStyle w:val="ListParagraph"/>
        <w:numPr>
          <w:ilvl w:val="0"/>
          <w:numId w:val="2"/>
        </w:numPr>
        <w:spacing w:after="60"/>
      </w:pPr>
      <w:r>
        <w:rPr>
          <w:b/>
          <w:bCs/>
        </w:rPr>
        <w:t xml:space="preserve">Stile</w:t>
      </w:r>
      <w:r>
        <w:rPr>
          <w:b w:val="false"/>
          <w:bCs w:val="false"/>
        </w:rPr>
        <w:t xml:space="preserve">: titoli, elenchi e allineamenti restano quelli del template; un paragrafo riscritto prende il carattere del suo primo pezzo di testo (se nel template solo una parola era in grassetto, dopo la modifica lo diventa tutto il paragrafo).</w:t>
      </w:r>
    </w:p>
    <w:p>
      <w:pPr>
        <w:pStyle w:val="ListParagraph"/>
        <w:numPr>
          <w:ilvl w:val="0"/>
          <w:numId w:val="2"/>
        </w:numPr>
        <w:spacing w:after="60"/>
      </w:pPr>
      <w:r>
        <w:rPr>
          <w:b/>
          <w:bCs/>
        </w:rPr>
        <w:t xml:space="preserve">Intestazioni e piè di pagina</w:t>
      </w:r>
      <w:r>
        <w:rPr>
          <w:b w:val="false"/>
          <w:bCs w:val="false"/>
        </w:rPr>
        <w:t xml:space="preserve"> del documento vengono compilati anche loro, se contengono segnaposto.</w:t>
      </w:r>
    </w:p>
    <w:p>
      <w:pPr>
        <w:pStyle w:val="Heading2"/>
        <w:spacing w:after="100" w:before="200"/>
      </w:pPr>
      <w:r>
        <w:t xml:space="preserve">Cruscotto PM</w:t>
      </w:r>
    </w:p>
    <w:p>
      <w:pPr>
        <w:spacing w:after="120"/>
      </w:pPr>
      <w:r>
        <w:rPr>
          <w:b w:val="false"/>
          <w:bCs w:val="false"/>
        </w:rPr>
        <w:t xml:space="preserve">Accanto a Offerta economica c'è il pulsante </w:t>
      </w:r>
      <w:r>
        <w:rPr>
          <w:b/>
          <w:bCs/>
        </w:rPr>
        <w:t xml:space="preserve">Cruscotto PM</w:t>
      </w:r>
      <w:r>
        <w:rPr>
          <w:b w:val="false"/>
          <w:bCs w:val="false"/>
        </w:rPr>
        <w:t xml:space="preserve">: apre la pagina con la salute del progetto, la previsione a finire, i rischi e le decisioni, le Change Request, gli stakeholder con la matrice RACI, la chiusura, lo Status Report, il briefing pre-riunione e le domande all'AI sul progetto. È descritto nel capitolo 16.</w:t>
      </w:r>
    </w:p>
    <w:p>
      <w:pPr>
        <w:spacing w:after="120"/>
      </w:pPr>
      <w:r>
        <w:rPr>
          <w:b w:val="false"/>
          <w:bCs w:val="false"/>
        </w:rPr>
        <w:t xml:space="preserve">Completamento a consuntivo: accanto al campo Completamento della scheda compare «a consuntivo X%», cioè le ore (o giornate) spese diviso il budget (offerta effort dei Costi Progetto più le Change Request approvate). Passando il mouse leggi speso e budget. Il piccolo pulsante con le frecce copia quel valore nel campo Completamento (al massimo 100%). Il consuntivo misura quanto budget hai consumato, non quanto lavoro è fatto: usalo come riferimento e correggi il Completamento se il lavoro è più avanti o più indietro.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spacing w:after="120"/>
      </w:pPr>
      <w:r>
        <w:rPr>
          <w:b w:val="false"/>
          <w:bCs w:val="false"/>
        </w:rPr>
        <w:t xml:space="preserve">Nella pagina del Gantt, sia in visualizzazione sia in modifica, il pulsante </w:t>
      </w:r>
      <w:r>
        <w:rPr>
          <w:b/>
          <w:bCs/>
        </w:rPr>
        <w:t xml:space="preserve">Esporta Excel</w:t>
      </w:r>
      <w:r>
        <w:rPr>
          <w:b w:val="false"/>
          <w:bCs w:val="false"/>
        </w:rPr>
        <w:t xml:space="preserve"> scarica il Gantt nel modello Excel aziendale: in alto il logo del cliente caricato nella scheda cliente (PNG, JPEG o WebP; se manca resta la scritta Gantt e il messaggio a fine export lo segnala), nome del progetto, date di inizio e fine, le attività con numerazione (1.1, 1.1.1…), assegnatario, stato e date, con le barre già disegnate sul calendario. Gli argomenti principali diventano le intestazioni di sezione. Se il salvataggio automatico è spento e ci sono modifiche non salvate, Projexa avvisa che il file conterrà solo i dati già salvati.</w:t>
      </w:r>
    </w:p>
    <w:p>
      <w:pPr>
        <w:spacing w:after="120"/>
      </w:pPr>
      <w:r>
        <w:rPr>
          <w:b w:val="false"/>
          <w:bCs w:val="false"/>
        </w:rPr>
        <w:t xml:space="preserve">Nel Gantt puoi anche segnare un'attività come </w:t>
      </w:r>
      <w:r>
        <w:rPr>
          <w:b/>
          <w:bCs/>
        </w:rPr>
        <w:t xml:space="preserve">Milestone</w:t>
      </w:r>
      <w:r>
        <w:rPr>
          <w:b w:val="false"/>
          <w:bCs w:val="false"/>
        </w:rPr>
        <w:t xml:space="preserve"> (interruttore nel pannello dell'attività), vedere la </w:t>
      </w:r>
      <w:r>
        <w:rPr>
          <w:b/>
          <w:bCs/>
        </w:rPr>
        <w:t xml:space="preserve">Baseline</w:t>
      </w:r>
      <w:r>
        <w:rPr>
          <w:b w:val="false"/>
          <w:bCs w:val="false"/>
        </w:rPr>
        <w:t xml:space="preserve"> congelata dal Cruscotto PM e il </w:t>
      </w:r>
      <w:r>
        <w:rPr>
          <w:b/>
          <w:bCs/>
        </w:rPr>
        <w:t xml:space="preserve">Percorso critico</w:t>
      </w:r>
      <w:r>
        <w:rPr>
          <w:b w:val="false"/>
          <w:bCs w:val="false"/>
        </w:rPr>
        <w:t xml:space="preserve">: vedi il capitolo 16, «Il Gantt: milestone, baseline e percorso critico».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 Chiudere e riaprire un progetto lo può fare solo chi ne è il proprietario, anche se alcuni campi del progetto sono in sola lettura per il suo ruolo.</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Scegli il cliente in alto: l’elenco delle issue è in sola lettura. Per aggiungerne una premi Aggiungi; per modificarne o eliminarne una premi la lente all’inizio della riga: si apre una finestra con tutti i dati, dove puoi cambiarli e premere Salva, oppure premere Elimina. Con Chiudi issue la segnalazione passa allo stato Chiuso con la data di chiusura di oggi e viene salvata subito; anche scegliendo a mano lo stato Chiuso la data di chiusura si compila da sola, e si svuota se riapri la issue. Il campo Scadenza è invece la data entro cui la issue va risolta. L’Owner, cioè chi segue la issue, si cerca nella tua Rubrica: scrivi parte del nominativo e scegli il contatto tra quelli proposti, oppure premi il pulsante giallo “me” per indicare te stesso. Se la persona non è in rubrica puoi scrivere liberamente il nome: viene salvato nella issue così come l’hai scritto, senza aggiungerlo alla rubrica; il Richiedente invece si sceglie tra i contatti del cliente. Se la issue non è modificabile con il tuo ruolo, la finestra la mostra in sola lettura. L’occhio nella colonna Note mostra la nota completa. Nella colonna Ticket Jira, quando c’è un codice, la piccola lente cerca il ticket prima tra le Quotazioni e, se non lo trova, tra i Task Jira, e ne mostra i dati; se nel campo sono scritti più codici (per esempio ADFPE-299/ADFPE-300) li cerca tutti. Il pulsante Esporta Excel scarica un file Excel con in alto il logo del cliente e i KPI, e sotto l’elenco completo delle issue (con descrizioni e note per intero), già pronto per filtrare le colonne.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 Per i Task Jira c’è un secondo modo di trovare il cliente: se il nome del cliente del ticket non corrisponde a nessun cliente, Projexa guarda il campo Ticket correlati del ticket e, se contiene il Codice Quesito di un quesito MySupport già caricato, scrive il ticket sul cliente di quel quesito. Perché funzioni, il campo ticket_correlati deve essere mappato sulla colonna Jira corrispondente nella configurazione dell’integrazione. Alla fine di ogni Aggiorna Integrazioni c’è anche il passaggio Ticket Jira delle Issue (da MySupport): per ogni issue che ha il campo MySupport compilato e il campo Ticket Jira vuoto, Projexa cerca i ticket Jira che citano quel codice MySupport (nei Task Jira il campo Ticket correlati, nelle Quotazioni Jira il campo Tkt apertura) e scrive nel Ticket Jira della issue i loro codici, separati da “/” se sono più di uno. Un Ticket Jira già compilato non viene mai cambiato.</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rPr>
        <w:t xml:space="preserve">Nota</w:t>
      </w:r>
      <w:r>
        <w:rPr>
          <w:b w:val="false"/>
          <w:bCs w:val="false"/>
        </w:rPr>
        <w:t xml:space="preserve"> — L’import vale per </w:t>
      </w:r>
      <w:r>
        <w:rPr>
          <w:b/>
          <w:bCs/>
        </w:rPr>
        <w:t xml:space="preserve">tutto il tenant</w:t>
      </w:r>
      <w:r>
        <w:rPr>
          <w:b w:val="false"/>
          <w:bCs w:val="false"/>
        </w:rPr>
        <w:t xml:space="preserve">: aggiorna i progetti di tutti gli utenti, anche se il file lo carica un solo utente. Una commessa “</w:t>
      </w:r>
      <w:r>
        <w:rPr>
          <w:b/>
          <w:bCs/>
        </w:rPr>
        <w:t xml:space="preserve">non trovata</w:t>
      </w:r>
      <w:r>
        <w:rPr>
          <w:b w:val="false"/>
          <w:bCs w:val="false"/>
        </w:rPr>
        <w:t xml:space="preserve">” significa che nessun progetto ha una commessa con quel codice nella tabella </w:t>
      </w:r>
      <w:r>
        <w:rPr>
          <w:b/>
          <w:bCs/>
        </w:rPr>
        <w:t xml:space="preserve">Commesse</w:t>
      </w:r>
      <w:r>
        <w:rPr>
          <w:b w:val="false"/>
          <w:bCs w:val="false"/>
        </w:rPr>
        <w:t xml:space="preserve">. Premendo Qlik scegli prima il tipo di file: Voucher (le ore sulle commesse, come sopra) oppure MySupport. Con MySupport carichi il file dei quesiti di assistenza (colonne Codice Quesito, Stato Finale, Cliente, Procedura, Data Apertura, Data Chiusura, Modulo, Urgenza, year_TKT, Operatore): ogni quesito viene collegato al cliente il cui campo My Support, nella scheda del cliente, è uguale alla colonna Cliente del file (maiuscole e spazi non contano). I quesiti di clienti senza corrispondenza non vengono caricati e sono elencati nel riepilogo. Il Codice Quesito è la chiave: ricaricando il file i quesiti già presenti vengono aggiornati solo se qualcosa è cambiato, senza doppioni.</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 Con il pulsante Trascrizione, sopra il testo, scegli il giorno e una delle tue riunioni con trascrizione: quando premi Invia, la trascrizione (con le correzioni automatiche dei termini) viene mandata all’AI insieme a quello che hai scritto, ad esempio “fammi un recap per il cliente in tre punti”. È una richiesta libera: il prompt del recap standard o personalizzato non viene usato né modificato. Per togliere la trascrizione premi la X accanto al suo nome. Spuntando Per periodo scegli invece le date Da e A, il cliente (obbligatorio) e, se vuoi, il progetto; nei due elenchi compaiono solo i clienti e i progetti che nel periodo hanno almeno una riunione con trascrizione: compaiono tutte le riunioni con trascrizione del periodo, già selezionate (puoi togliere quelle che non servono), e con Usa le selezionate vengono mandate tutte all’AI insieme alla tua domanda, ad esempio “in quale riunione abbiamo parlato della gestione dei buoni pasto e cosa si è deciso?”. Il testo totale ha un limite di circa 400.000 caratteri: oltre, le ultime riunioni non vengono incluse e compare un avviso.</w:t>
      </w:r>
    </w:p>
    <w:p>
      <w:pPr>
        <w:spacing w:after="120"/>
      </w:pPr>
      <w:r>
        <w:rPr>
          <w:b w:val="false"/>
          <w:bCs w:val="false"/>
        </w:rPr>
        <w:t xml:space="preserve">Nel titolo della finestra dell’assistente è indicato il modello in uso (es. «modello: gpt-5»).</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Style w:val="ListParagraph"/>
        <w:numPr>
          <w:ilvl w:val="0"/>
          <w:numId w:val="2"/>
        </w:numPr>
        <w:spacing w:after="60"/>
      </w:pPr>
      <w:r>
        <w:rPr>
          <w:b/>
          <w:bCs/>
        </w:rPr>
        <w:t xml:space="preserve">Il costo dipende anche dalla versione del modello</w:t>
      </w:r>
      <w:r>
        <w:rPr>
          <w:b w:val="false"/>
          <w:bCs w:val="false"/>
        </w:rPr>
        <w:t xml:space="preserve">: i modelli più grandi sono più precisi ma più lenti e costosi, le versioni «mini», «small» o «lite» costano meno. La versione si cambia in Impostazioni › AI con il pulsante </w:t>
      </w:r>
      <w:r>
        <w:rPr>
          <w:b/>
          <w:bCs/>
        </w:rPr>
        <w:t xml:space="preserve">Versione</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sa chi sei: riceve il tuo nome, il tuo ruolo, il tuo Manager e, se sei Manager, i tuoi collaboratori diretti. Così le risposte tengono conto di ciò che puoi vedere e fare (per esempio la sola lettura sui dati del team).</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Versione del modello</w:t>
      </w:r>
      <w:r>
        <w:rPr>
          <w:b w:val="false"/>
          <w:bCs w:val="false"/>
        </w:rPr>
        <w:t xml:space="preserve"> – quando la chiave è collegata, accanto a «chiave API collegata» c’è il pulsante </w:t>
      </w:r>
      <w:r>
        <w:rPr>
          <w:b/>
          <w:bCs/>
        </w:rPr>
        <w:t xml:space="preserve">Versione</w:t>
      </w:r>
      <w:r>
        <w:rPr>
          <w:b w:val="false"/>
          <w:bCs w:val="false"/>
        </w:rPr>
        <w:t xml:space="preserve"> (es. «Versione: gpt-5»), che mostra il modello che stai usando. Cliccalo per sceglierne un altro dall’elenco dei modelli disponibili con la tua chiave, poi premi </w:t>
      </w:r>
      <w:r>
        <w:rPr>
          <w:b/>
          <w:bCs/>
        </w:rPr>
        <w:t xml:space="preserve">Salva</w:t>
      </w:r>
      <w:r>
        <w:rPr>
          <w:b w:val="false"/>
          <w:bCs w:val="false"/>
        </w:rPr>
        <w:t xml:space="preserve">. La voce </w:t>
      </w:r>
      <w:r>
        <w:rPr>
          <w:b/>
          <w:bCs/>
        </w:rPr>
        <w:t xml:space="preserve">Predefinita di Projexa</w:t>
      </w:r>
      <w:r>
        <w:rPr>
          <w:b w:val="false"/>
          <w:bCs w:val="false"/>
        </w:rPr>
        <w:t xml:space="preserve"> usa il modello consigliato da Projexa. La scelta vale solo per te e per tutte le funzioni che usano quella AI: assistente, recap, Kick-off, Offerta Economica, Dossier Cliente. Se ricolleghi la chiave, la versione scelta resta.</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AI generazione e-mail recap = Chiedi sempre</w:t>
      </w:r>
      <w:r>
        <w:rPr>
          <w:b w:val="false"/>
          <w:bCs w:val="false"/>
        </w:rPr>
        <w:t xml:space="preserve"> – il recap non parte da solo a fine trascrizione: resta il pulsante </w:t>
      </w:r>
      <w:r>
        <w:rPr>
          <w:b/>
          <w:bCs/>
        </w:rPr>
        <w:t xml:space="preserve">Recap</w:t>
      </w:r>
      <w:r>
        <w:rPr>
          <w:b w:val="false"/>
          <w:bCs w:val="false"/>
        </w:rPr>
        <w:t xml:space="preserve"> e, quando lo premi, scegli quale AI usare tra quelle con la chiave collegata (o Recap Projexa, gratuito). Lo stesso vale per il pulsante Genera recap interno. Le altre funzioni che usano questa AI (Dossier Cliente, email delle attività) usano la prima AI collegata.</w:t>
      </w:r>
    </w:p>
    <w:p>
      <w:pPr>
        <w:pStyle w:val="ListParagraph"/>
        <w:numPr>
          <w:ilvl w:val="0"/>
          <w:numId w:val="2"/>
        </w:numPr>
        <w:spacing w:after="60"/>
      </w:pPr>
      <w:r>
        <w:rPr>
          <w:b/>
          <w:bCs/>
        </w:rPr>
        <w:t xml:space="preserve">Esecuzione Recap</w:t>
      </w:r>
      <w:r>
        <w:rPr>
          <w:b w:val="false"/>
          <w:bCs w:val="false"/>
        </w:rPr>
        <w:t xml:space="preserve"> – come viene generato il recap con un’AI a chiave (ChatGPT, Claude, Gemini, Mistral): </w:t>
      </w:r>
      <w:r>
        <w:rPr>
          <w:b/>
          <w:bCs/>
        </w:rPr>
        <w:t xml:space="preserve">Immediato</w:t>
      </w:r>
      <w:r>
        <w:rPr>
          <w:b w:val="false"/>
          <w:bCs w:val="false"/>
        </w:rPr>
        <w:t xml:space="preserve"> (pronto in pochi secondi, prezzo normale; è anche il comportamento con il campo vuoto), </w:t>
      </w:r>
      <w:r>
        <w:rPr>
          <w:b/>
          <w:bCs/>
        </w:rPr>
        <w:t xml:space="preserve">Batch (50% off)</w:t>
      </w:r>
      <w:r>
        <w:rPr>
          <w:b w:val="false"/>
          <w:bCs w:val="false"/>
        </w:rPr>
        <w:t xml:space="preserve"> (l’AI lo elabora quando ha capacità libera: costa la metà e arriva entro 24 ore, di solito in pochi minuti, anche a pagina chiusa) oppure </w:t>
      </w:r>
      <w:r>
        <w:rPr>
          <w:b/>
          <w:bCs/>
        </w:rPr>
        <w:t xml:space="preserve">Chiedi Sempre</w:t>
      </w:r>
      <w:r>
        <w:rPr>
          <w:b w:val="false"/>
          <w:bCs w:val="false"/>
        </w:rPr>
        <w:t xml:space="preserve"> (niente recap automatico: premendo Recap scegli tu Immediato o Batch). Le stesse regole valgono per il pulsante Genera recap interno: con il Batch la scheda Recap interno mostra la clessidra finché il risultato non arriva, e puoi chiuderla. Con Recap Projexa (lento) il Batch non serve: è già gratuito.</w:t>
      </w:r>
    </w:p>
    <w:p>
      <w:pPr>
        <w:pStyle w:val="ListParagraph"/>
        <w:numPr>
          <w:ilvl w:val="0"/>
          <w:numId w:val="2"/>
        </w:numPr>
        <w:spacing w:after="60"/>
      </w:pPr>
      <w:r>
        <w:rPr>
          <w:b/>
          <w:bCs/>
        </w:rPr>
        <w:t xml:space="preserve">AI e Esecuzione per ogni funzione</w:t>
      </w:r>
      <w:r>
        <w:rPr>
          <w:b w:val="false"/>
          <w:bCs w:val="false"/>
        </w:rPr>
        <w:t xml:space="preserve"> – oltre al recap, ogni funzione che usa l’AI ha i suoi due campi: </w:t>
      </w:r>
      <w:r>
        <w:rPr>
          <w:b/>
          <w:bCs/>
        </w:rPr>
        <w:t xml:space="preserve">AI Email attività</w:t>
      </w:r>
      <w:r>
        <w:rPr>
          <w:b w:val="false"/>
          <w:bCs w:val="false"/>
        </w:rPr>
        <w:t xml:space="preserve"> / Esecuzione Email attività (email «Attività a tuo carico» della To-Do List), </w:t>
      </w:r>
      <w:r>
        <w:rPr>
          <w:b/>
          <w:bCs/>
        </w:rPr>
        <w:t xml:space="preserve">AI Dossier Cliente</w:t>
      </w:r>
      <w:r>
        <w:rPr>
          <w:b w:val="false"/>
          <w:bCs w:val="false"/>
        </w:rPr>
        <w:t xml:space="preserve"> / Esecuzione Dossier, </w:t>
      </w:r>
      <w:r>
        <w:rPr>
          <w:b/>
          <w:bCs/>
        </w:rPr>
        <w:t xml:space="preserve">AI Slide Kick-Off</w:t>
      </w:r>
      <w:r>
        <w:rPr>
          <w:b w:val="false"/>
          <w:bCs w:val="false"/>
        </w:rPr>
        <w:t xml:space="preserve"> / Esecuzione Kick-Off, </w:t>
      </w:r>
      <w:r>
        <w:rPr>
          <w:b/>
          <w:bCs/>
        </w:rPr>
        <w:t xml:space="preserve">AI Offerta Economica</w:t>
      </w:r>
      <w:r>
        <w:rPr>
          <w:b w:val="false"/>
          <w:bCs w:val="false"/>
        </w:rPr>
        <w:t xml:space="preserve"> / Esecuzione Offerta Economica, </w:t>
      </w:r>
      <w:r>
        <w:rPr>
          <w:b/>
          <w:bCs/>
        </w:rPr>
        <w:t xml:space="preserve">AI Funzioni PM</w:t>
      </w:r>
      <w:r>
        <w:rPr>
          <w:b w:val="false"/>
          <w:bCs w:val="false"/>
        </w:rPr>
        <w:t xml:space="preserve"> / Esecuzione Funzioni PM (Rischi e decisioni dalla riunione, Status Report e Verbale di chiusura, Chiedi al progetto, Briefing). Le voci sono le stesse del recap, «Chiedi sempre» compreso: in quel caso, quando usi la funzione, una finestra ti chiede quale AI usare e se Immediato o Batch. Se il campo AI è vuoto si usa l’AI del recap; se il campo Esecuzione è vuoto la funzione è Immediata. Slide Kick-off, Offerta Economica, Rischi e decisioni, Chiedi al progetto e il Word dei documenti PM richiedono un’AI con chiave: con Recap Projexa usano la prima AI collegata.</w:t>
      </w:r>
    </w:p>
    <w:p>
      <w:pPr>
        <w:spacing w:after="120"/>
      </w:pPr>
      <w:r>
        <w:rPr>
          <w:b/>
          <w:bCs/>
        </w:rPr>
        <w:t xml:space="preserve">Risultati AI</w:t>
      </w:r>
      <w:r>
        <w:rPr>
          <w:b w:val="false"/>
          <w:bCs w:val="false"/>
        </w:rPr>
        <w:t xml:space="preserve"> – le richieste fatte in modalità </w:t>
      </w:r>
      <w:r>
        <w:rPr>
          <w:b/>
          <w:bCs/>
        </w:rPr>
        <w:t xml:space="preserve">Batch</w:t>
      </w:r>
      <w:r>
        <w:rPr>
          <w:b w:val="false"/>
          <w:bCs w:val="false"/>
        </w:rPr>
        <w:t xml:space="preserve"> (costo dimezzato, risposta entro 24 ore, di solito pochi minuti) arrivano nella voce </w:t>
      </w:r>
      <w:r>
        <w:rPr>
          <w:b/>
          <w:bCs/>
        </w:rPr>
        <w:t xml:space="preserve">Risultati AI</w:t>
      </w:r>
      <w:r>
        <w:rPr>
          <w:b w:val="false"/>
          <w:bCs w:val="false"/>
        </w:rPr>
        <w:t xml:space="preserve"> del menu a sinistra, con la notifica nella campanella (pulsante </w:t>
      </w:r>
      <w:r>
        <w:rPr>
          <w:b/>
          <w:bCs/>
        </w:rPr>
        <w:t xml:space="preserve">Apri</w:t>
      </w:r>
      <w:r>
        <w:rPr>
          <w:b w:val="false"/>
          <w:bCs w:val="false"/>
        </w:rPr>
        <w:t xml:space="preserve">). I file (Slide Kick-off, Offerta Economica, Word dei documenti PM) si scaricano con </w:t>
      </w:r>
      <w:r>
        <w:rPr>
          <w:b/>
          <w:bCs/>
        </w:rPr>
        <w:t xml:space="preserve">Scarica</w:t>
      </w:r>
      <w:r>
        <w:rPr>
          <w:b w:val="false"/>
          <w:bCs w:val="false"/>
        </w:rPr>
        <w:t xml:space="preserve">: dopo il download vengono cancellati dal server. Per l’email delle attività trovi il testo con </w:t>
      </w:r>
      <w:r>
        <w:rPr>
          <w:b/>
          <w:bCs/>
        </w:rPr>
        <w:t xml:space="preserve">Apri email</w:t>
      </w:r>
      <w:r>
        <w:rPr>
          <w:b w:val="false"/>
          <w:bCs w:val="false"/>
        </w:rPr>
        <w:t xml:space="preserve">; per Dossier e Status Report/Verbale il pulsante apre il documento; per Rischi e decisioni </w:t>
      </w:r>
      <w:r>
        <w:rPr>
          <w:b/>
          <w:bCs/>
        </w:rPr>
        <w:t xml:space="preserve">Apri le proposte</w:t>
      </w:r>
      <w:r>
        <w:rPr>
          <w:b w:val="false"/>
          <w:bCs w:val="false"/>
        </w:rPr>
        <w:t xml:space="preserve"> apre il Cruscotto PM con le proposte da rivedere e salvare; per Chiedi al progetto e Briefing vedi il testo con </w:t>
      </w:r>
      <w:r>
        <w:rPr>
          <w:b/>
          <w:bCs/>
        </w:rPr>
        <w:t xml:space="preserve">Copia</w:t>
      </w:r>
      <w:r>
        <w:rPr>
          <w:b w:val="false"/>
          <w:bCs w:val="false"/>
        </w:rPr>
        <w:t xml:space="preserve">. I risultati restano 7 giorni, poi si cancellano da soli; puoi eliminarli prima con </w:t>
      </w:r>
      <w:r>
        <w:rPr>
          <w:b/>
          <w:bCs/>
        </w:rPr>
        <w:t xml:space="preserve">Elimina</w:t>
      </w:r>
      <w:r>
        <w:rPr>
          <w:b w:val="false"/>
          <w:bCs w:val="false"/>
        </w:rPr>
        <w:t xml:space="preserve">.</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pStyle w:val="ListParagraph"/>
        <w:numPr>
          <w:ilvl w:val="0"/>
          <w:numId w:val="2"/>
        </w:numPr>
        <w:spacing w:after="60"/>
      </w:pPr>
      <w:r>
        <w:rPr>
          <w:b/>
          <w:bCs/>
        </w:rPr>
        <w:t xml:space="preserve">Condizione della fase</w:t>
      </w:r>
      <w:r>
        <w:rPr>
          <w:b w:val="false"/>
          <w:bCs w:val="false"/>
        </w:rPr>
        <w:t xml:space="preserve">: nella testata di ogni fase c’è il pulsante con l’imbuto. Apre lo stesso pannello delle attività, dove imposti la condizione della fase (Dove, campo, operatore, risultato atteso). Se la condizione della fase è falsa, nel progetto non compaiono né la fase né nessuna delle sue attività; se è vera, ogni attività può avere in più una condizione sua. L’imbuto è colorato quando la fase ha una condizione.</w:t>
      </w:r>
    </w:p>
    <w:p>
      <w:pPr>
        <w:pStyle w:val="ListParagraph"/>
        <w:numPr>
          <w:ilvl w:val="0"/>
          <w:numId w:val="2"/>
        </w:numPr>
        <w:spacing w:after="60"/>
      </w:pPr>
      <w:r>
        <w:rPr>
          <w:b/>
          <w:bCs/>
        </w:rPr>
        <w:t xml:space="preserve">Licenze del cliente</w:t>
      </w:r>
      <w:r>
        <w:rPr>
          <w:b w:val="false"/>
          <w:bCs w:val="false"/>
        </w:rPr>
        <w:t xml:space="preserve">: tra le scelte di Dove c’è anche Licenze del cliente. Si verifica il nome delle licenze attive nell’Elenco Licenze del cliente del progetto: ad esempio «Nome della licenza» uguale «Moduli Presenze» (oppure like «Presenze») fa entrare la fase o l’attività solo per i clienti che hanno quella licenza. La condizione è vera se almeno una licenza attiva la rispetta.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 Ogni tabella è un riquadro con un’icona, il nome e il numero di righe, visibili anche a tabella chiusa; clicca il titolo per aprirla o chiuderla. Quando apri una tabella vedi solo le righe ancora valide (con scadenza da oggi in poi): l’interruttore Attive / Tutte, a destra nel titolo, su Tutte fa vedere anche le righe chiuse. Riaprendo la scheda la tabella torna su Attive. La data 31/12/2099 (nessuna scadenza) non viene mostrata. La tabella Commesse del progetto, quando Abilita modifica è spento, si presenta come un elenco leggero (una commessa per riga, con il codice a sinistra e la descrizione a destra); attivando Abilita modifica torna la tabella con cui aggiungere, modificare o chiudere le commesse.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commesse, quesiti MySupport), di filtrarli, salvarli come report riutilizzabili e scaricarli in Excel o CSV.</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Bdr>
          <w:left w:val="single" w:color="059669" w:sz="18" w:space="12"/>
        </w:pBdr>
        <w:spacing w:after="140" w:before="80"/>
        <w:ind w:left="240"/>
      </w:pPr>
      <w:r>
        <w:rPr>
          <w:b/>
          <w:bCs/>
          <w:color w:val="059669"/>
        </w:rPr>
        <w:t xml:space="preserve">Nota — Un filtro per valori (il pulsante con l’imbuto e il numero sotto l’intestazione, es. «9») salvato in un report contiene l’elenco preciso dei valori scelti in quel momento. Riaprendo il report, i valori nuovi non compaiono: per esempio i clienti aggiunti dopo o, per un Manager, i clienti dei collaboratori. In alto la tabella lo segnala con «X di Y righe · 1 filtro». Per vedere tutto apri il filtro della colonna, seleziona tutti i valori (o togli il filtro) e premi di nuovo Salva per aggiornare il report.</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pPr>
      <w:r>
        <w:t xml:space="preserve">16. Cruscotto PM e Portfolio</w:t>
      </w:r>
    </w:p>
    <w:p>
      <w:pPr>
        <w:spacing w:after="120"/>
      </w:pPr>
      <w:r>
        <w:rPr>
          <w:b w:val="false"/>
          <w:bCs w:val="false"/>
        </w:rPr>
        <w:t xml:space="preserve">Il Cruscotto PM raccoglie in una sola pagina tutto quello che serve per tenere sotto controllo un progetto come farebbe un project manager senior: la salute del progetto con un semaforo, la previsione a finire del budget, i rischi e le decisioni, le varianti di scope (Change Request), gli stakeholder con la matrice RACI, la chiusura con le lezioni apprese, i documenti scritti dall'AI e la possibilità di fare domande sul progetto. Il Portfolio mostra la stessa salute per tutti i tuoi progetti aperti.</w:t>
      </w:r>
    </w:p>
    <w:p>
      <w:pPr>
        <w:pBdr>
          <w:left w:val="single" w:color="059669" w:sz="18" w:space="12"/>
        </w:pBdr>
        <w:spacing w:after="140" w:before="80"/>
        <w:ind w:left="240"/>
      </w:pPr>
      <w:r>
        <w:rPr>
          <w:b/>
          <w:bCs/>
          <w:color w:val="059669"/>
        </w:rPr>
        <w:t xml:space="preserve">Nota — </w:t>
      </w:r>
      <w:r>
        <w:rPr>
          <w:b w:val="false"/>
          <w:bCs w:val="false"/>
        </w:rPr>
        <w:t xml:space="preserve">Il Cruscotto PM e il Portfolio lavorano sui progetti di cui sei il proprietario. I progetti dei collaboratori che vedi come Manager restano in sola lettura nella loro scheda e non hanno il Cruscotto.</w:t>
      </w:r>
    </w:p>
    <w:p>
      <w:pPr>
        <w:pStyle w:val="Heading2"/>
        <w:spacing w:after="100" w:before="200"/>
      </w:pPr>
      <w:r>
        <w:t xml:space="preserve">Aprire il Cruscotto PM</w:t>
      </w:r>
    </w:p>
    <w:p>
      <w:pPr>
        <w:pStyle w:val="ListParagraph"/>
        <w:numPr>
          <w:ilvl w:val="0"/>
          <w:numId w:val="2"/>
        </w:numPr>
        <w:spacing w:after="60"/>
      </w:pPr>
      <w:r>
        <w:rPr>
          <w:b w:val="false"/>
          <w:bCs w:val="false"/>
        </w:rPr>
        <w:t xml:space="preserve">Apri la scheda del progetto (Progetti clienti › cliente › progetto).</w:t>
      </w:r>
    </w:p>
    <w:p>
      <w:pPr>
        <w:pStyle w:val="ListParagraph"/>
        <w:numPr>
          <w:ilvl w:val="0"/>
          <w:numId w:val="2"/>
        </w:numPr>
        <w:spacing w:after="60"/>
      </w:pPr>
      <w:r>
        <w:rPr>
          <w:b w:val="false"/>
          <w:bCs w:val="false"/>
        </w:rPr>
        <w:t xml:space="preserve">Accanto ai pulsanti </w:t>
      </w:r>
      <w:r>
        <w:rPr>
          <w:b/>
          <w:bCs/>
        </w:rPr>
        <w:t xml:space="preserve">Check List</w:t>
      </w:r>
      <w:r>
        <w:rPr>
          <w:b w:val="false"/>
          <w:bCs w:val="false"/>
        </w:rPr>
        <w:t xml:space="preserve">, </w:t>
      </w:r>
      <w:r>
        <w:rPr>
          <w:b/>
          <w:bCs/>
        </w:rPr>
        <w:t xml:space="preserve">Kick-off</w:t>
      </w:r>
      <w:r>
        <w:rPr>
          <w:b w:val="false"/>
          <w:bCs w:val="false"/>
        </w:rPr>
        <w:t xml:space="preserve"> e </w:t>
      </w:r>
      <w:r>
        <w:rPr>
          <w:b/>
          <w:bCs/>
        </w:rPr>
        <w:t xml:space="preserve">Offerta economica</w:t>
      </w:r>
      <w:r>
        <w:rPr>
          <w:b w:val="false"/>
          <w:bCs w:val="false"/>
        </w:rPr>
        <w:t xml:space="preserve"> premi </w:t>
      </w:r>
      <w:r>
        <w:rPr>
          <w:b/>
          <w:bCs/>
        </w:rPr>
        <w:t xml:space="preserve">Cruscotto PM</w:t>
      </w:r>
      <w:r>
        <w:rPr>
          <w:b w:val="false"/>
          <w:bCs w:val="false"/>
        </w:rPr>
        <w:t xml:space="preserve"> (il cerchio blu con il tachimetro).</w:t>
      </w:r>
    </w:p>
    <w:p>
      <w:pPr>
        <w:pStyle w:val="ListParagraph"/>
        <w:numPr>
          <w:ilvl w:val="0"/>
          <w:numId w:val="2"/>
        </w:numPr>
        <w:spacing w:after="60"/>
      </w:pPr>
      <w:r>
        <w:rPr>
          <w:b w:val="false"/>
          <w:bCs w:val="false"/>
        </w:rPr>
        <w:t xml:space="preserve">Si apre la pagina del Cruscotto con le schede </w:t>
      </w:r>
      <w:r>
        <w:rPr>
          <w:b/>
          <w:bCs/>
        </w:rPr>
        <w:t xml:space="preserve">Panoramica</w:t>
      </w:r>
      <w:r>
        <w:rPr>
          <w:b w:val="false"/>
          <w:bCs w:val="false"/>
        </w:rPr>
        <w:t xml:space="preserve">, </w:t>
      </w:r>
      <w:r>
        <w:rPr>
          <w:b/>
          <w:bCs/>
        </w:rPr>
        <w:t xml:space="preserve">RAID</w:t>
      </w:r>
      <w:r>
        <w:rPr>
          <w:b w:val="false"/>
          <w:bCs w:val="false"/>
        </w:rPr>
        <w:t xml:space="preserve">, </w:t>
      </w:r>
      <w:r>
        <w:rPr>
          <w:b/>
          <w:bCs/>
        </w:rPr>
        <w:t xml:space="preserve">Change Request</w:t>
      </w:r>
      <w:r>
        <w:rPr>
          <w:b w:val="false"/>
          <w:bCs w:val="false"/>
        </w:rPr>
        <w:t xml:space="preserve">, </w:t>
      </w:r>
      <w:r>
        <w:rPr>
          <w:b/>
          <w:bCs/>
        </w:rPr>
        <w:t xml:space="preserve">Stakeholder e RACI</w:t>
      </w:r>
      <w:r>
        <w:rPr>
          <w:b w:val="false"/>
          <w:bCs w:val="false"/>
        </w:rPr>
        <w:t xml:space="preserve">, </w:t>
      </w:r>
      <w:r>
        <w:rPr>
          <w:b/>
          <w:bCs/>
        </w:rPr>
        <w:t xml:space="preserve">Chiusura</w:t>
      </w:r>
      <w:r>
        <w:rPr>
          <w:b w:val="false"/>
          <w:bCs w:val="false"/>
        </w:rPr>
        <w:t xml:space="preserve"> e </w:t>
      </w:r>
      <w:r>
        <w:rPr>
          <w:b/>
          <w:bCs/>
        </w:rPr>
        <w:t xml:space="preserve">Chiedi al progetto</w:t>
      </w:r>
      <w:r>
        <w:rPr>
          <w:b w:val="false"/>
          <w:bCs w:val="false"/>
        </w:rPr>
        <w:t xml:space="preserve">. Il pulsante </w:t>
      </w:r>
      <w:r>
        <w:rPr>
          <w:b/>
          <w:bCs/>
        </w:rPr>
        <w:t xml:space="preserve">Progetto</w:t>
      </w:r>
      <w:r>
        <w:rPr>
          <w:b w:val="false"/>
          <w:bCs w:val="false"/>
        </w:rPr>
        <w:t xml:space="preserve"> in alto a sinistra ti riporta alla scheda del progetto.</w:t>
      </w:r>
    </w:p>
    <w:p>
      <w:pPr>
        <w:pStyle w:val="Heading2"/>
        <w:spacing w:after="100" w:before="200"/>
      </w:pPr>
      <w:r>
        <w:t xml:space="preserve">Panoramica: il semaforo di salute</w:t>
      </w:r>
    </w:p>
    <w:p>
      <w:pPr>
        <w:spacing w:after="120"/>
      </w:pPr>
      <w:r>
        <w:rPr>
          <w:b w:val="false"/>
          <w:bCs w:val="false"/>
        </w:rPr>
        <w:t xml:space="preserve">Il semaforo prende il colore peggiore di cinque indicatori, calcolati da Projexa ogni volta che apri la pagina con i dati che hai già inserito:</w:t>
      </w:r>
    </w:p>
    <w:p>
      <w:pPr>
        <w:pStyle w:val="ListParagraph"/>
        <w:numPr>
          <w:ilvl w:val="0"/>
          <w:numId w:val="2"/>
        </w:numPr>
        <w:spacing w:after="60"/>
      </w:pPr>
      <w:r>
        <w:rPr>
          <w:b/>
          <w:bCs/>
        </w:rPr>
        <w:t xml:space="preserve">Budget</w:t>
      </w:r>
      <w:r>
        <w:rPr>
          <w:b w:val="false"/>
          <w:bCs w:val="false"/>
        </w:rPr>
        <w:t xml:space="preserve">: confronta l'effort speso con il budget, cioè l'offerta effort dei Costi Progetto più le Change Request approvate. Diventa giallo se hai speso oltre l'80% con il lavoro ancora lontano dalla fine o se la stima a finire supera il budget, rosso se il budget è superato o se la stima a finire supera il 110%. La stima a finire cambia il colore solo da quando il completamento arriva al 15%: prima è troppo instabile e viene solo indicata come poco affidabile.</w:t>
      </w:r>
    </w:p>
    <w:p>
      <w:pPr>
        <w:pStyle w:val="ListParagraph"/>
        <w:numPr>
          <w:ilvl w:val="0"/>
          <w:numId w:val="2"/>
        </w:numPr>
        <w:spacing w:after="60"/>
      </w:pPr>
      <w:r>
        <w:rPr>
          <w:b/>
          <w:bCs/>
        </w:rPr>
        <w:t xml:space="preserve">Tempi</w:t>
      </w:r>
      <w:r>
        <w:rPr>
          <w:b w:val="false"/>
          <w:bCs w:val="false"/>
        </w:rPr>
        <w:t xml:space="preserve">: diventa rosso se la data di fine (campo End) è passata e il progetto non è completato, se ci sono almeno tre attività del Gantt in ritardo, se una milestone è stata superata senza essere raggiunta o se la fine prevista è oltre dieci giorni dopo la baseline; giallo con meno ritardi o se il completamento è più di venti punti sotto quanto atteso dal calendario.</w:t>
      </w:r>
    </w:p>
    <w:p>
      <w:pPr>
        <w:pStyle w:val="ListParagraph"/>
        <w:numPr>
          <w:ilvl w:val="0"/>
          <w:numId w:val="2"/>
        </w:numPr>
        <w:spacing w:after="60"/>
      </w:pPr>
      <w:r>
        <w:rPr>
          <w:b/>
          <w:bCs/>
        </w:rPr>
        <w:t xml:space="preserve">Rischi</w:t>
      </w:r>
      <w:r>
        <w:rPr>
          <w:b w:val="false"/>
          <w:bCs w:val="false"/>
        </w:rPr>
        <w:t xml:space="preserve">: guarda i rischi aperti del registro RAID. Il punteggio di un rischio è probabilità per impatto (da 1 a 25): rosso da 15 in su, giallo da 8 in su; giallo anche se un rischio ha la data di revisione passata.</w:t>
      </w:r>
    </w:p>
    <w:p>
      <w:pPr>
        <w:pStyle w:val="ListParagraph"/>
        <w:numPr>
          <w:ilvl w:val="0"/>
          <w:numId w:val="2"/>
        </w:numPr>
        <w:spacing w:after="60"/>
      </w:pPr>
      <w:r>
        <w:rPr>
          <w:b/>
          <w:bCs/>
        </w:rPr>
        <w:t xml:space="preserve">Issue e azioni</w:t>
      </w:r>
      <w:r>
        <w:rPr>
          <w:b w:val="false"/>
          <w:bCs w:val="false"/>
        </w:rPr>
        <w:t xml:space="preserve">: issue aperte del progetto e To-Do scadute. Rosso con una issue ad alta priorità o con almeno tre To-Do scadute.</w:t>
      </w:r>
    </w:p>
    <w:p>
      <w:pPr>
        <w:pStyle w:val="ListParagraph"/>
        <w:numPr>
          <w:ilvl w:val="0"/>
          <w:numId w:val="2"/>
        </w:numPr>
        <w:spacing w:after="60"/>
      </w:pPr>
      <w:r>
        <w:rPr>
          <w:b/>
          <w:bCs/>
        </w:rPr>
        <w:t xml:space="preserve">Commerciale</w:t>
      </w:r>
      <w:r>
        <w:rPr>
          <w:b w:val="false"/>
          <w:bCs w:val="false"/>
        </w:rPr>
        <w:t xml:space="preserve">: offerta e ordine (campi «Offerta inviata al Cliente» e «Ordine Ricevuto»). Rosso se il progetto è iniziato senza ordine (fatturazione bloccata), giallo se l'offerta è stata inviata da oltre 15 giorni senza ordine o se ci sono Change Request inviate al cliente da oltre 15 giorni senza risposta. Per la tipologia «Previsione» offerta e ordine non si controllano.</w:t>
      </w:r>
    </w:p>
    <w:p>
      <w:pPr>
        <w:pBdr>
          <w:left w:val="single" w:color="059669" w:sz="18" w:space="12"/>
        </w:pBdr>
        <w:spacing w:after="140" w:before="80"/>
        <w:ind w:left="240"/>
      </w:pPr>
      <w:r>
        <w:rPr>
          <w:b/>
          <w:bCs/>
          <w:color w:val="059669"/>
        </w:rPr>
        <w:t xml:space="preserve">Nota — </w:t>
      </w:r>
      <w:r>
        <w:rPr>
          <w:b w:val="false"/>
          <w:bCs w:val="false"/>
        </w:rPr>
        <w:t xml:space="preserve">Se un indicatore dice «Dati insufficienti» manca il dato da cui si calcola: ad esempio l'offerta effort nei Costi Progetto o le date Start ed End.</w:t>
      </w:r>
    </w:p>
    <w:p>
      <w:pPr>
        <w:pStyle w:val="Heading2"/>
        <w:spacing w:after="100" w:before="200"/>
      </w:pPr>
      <w:r>
        <w:t xml:space="preserve">Panoramica: la previsione a finire</w:t>
      </w:r>
    </w:p>
    <w:p>
      <w:pPr>
        <w:spacing w:after="120"/>
      </w:pPr>
      <w:r>
        <w:rPr>
          <w:b w:val="false"/>
          <w:bCs w:val="false"/>
        </w:rPr>
        <w:t xml:space="preserve">Nel riquadro </w:t>
      </w:r>
      <w:r>
        <w:rPr>
          <w:b/>
          <w:bCs/>
        </w:rPr>
        <w:t xml:space="preserve">Previsione a finire</w:t>
      </w:r>
      <w:r>
        <w:rPr>
          <w:b w:val="false"/>
          <w:bCs w:val="false"/>
        </w:rPr>
        <w:t xml:space="preserve"> trovi, in ore o in giornate secondo la Gestione a HH del progetto:</w:t>
      </w:r>
    </w:p>
    <w:p>
      <w:pPr>
        <w:pStyle w:val="ListParagraph"/>
        <w:numPr>
          <w:ilvl w:val="0"/>
          <w:numId w:val="2"/>
        </w:numPr>
        <w:spacing w:after="60"/>
      </w:pPr>
      <w:r>
        <w:rPr>
          <w:b/>
          <w:bCs/>
        </w:rPr>
        <w:t xml:space="preserve">Budget</w:t>
      </w:r>
      <w:r>
        <w:rPr>
          <w:b w:val="false"/>
          <w:bCs w:val="false"/>
        </w:rPr>
        <w:t xml:space="preserve"> (offerta più Change Request approvate) e </w:t>
      </w:r>
      <w:r>
        <w:rPr>
          <w:b/>
          <w:bCs/>
        </w:rPr>
        <w:t xml:space="preserve">Speso</w:t>
      </w:r>
      <w:r>
        <w:rPr>
          <w:b w:val="false"/>
          <w:bCs w:val="false"/>
        </w:rPr>
        <w:t xml:space="preserve"> (le ore che arrivano da Qlik nei Costi Progetto).</w:t>
      </w:r>
    </w:p>
    <w:p>
      <w:pPr>
        <w:pStyle w:val="ListParagraph"/>
        <w:numPr>
          <w:ilvl w:val="0"/>
          <w:numId w:val="2"/>
        </w:numPr>
        <w:spacing w:after="60"/>
      </w:pPr>
      <w:r>
        <w:rPr>
          <w:b/>
          <w:bCs/>
        </w:rPr>
        <w:t xml:space="preserve">Completamento</w:t>
      </w:r>
      <w:r>
        <w:rPr>
          <w:b w:val="false"/>
          <w:bCs w:val="false"/>
        </w:rPr>
        <w:t xml:space="preserve">: quello della scheda del progetto; se è vuoto, quello calcolato dal Gantt.</w:t>
      </w:r>
    </w:p>
    <w:p>
      <w:pPr>
        <w:pStyle w:val="ListParagraph"/>
        <w:numPr>
          <w:ilvl w:val="0"/>
          <w:numId w:val="2"/>
        </w:numPr>
        <w:spacing w:after="60"/>
      </w:pPr>
      <w:r>
        <w:rPr>
          <w:b/>
          <w:bCs/>
        </w:rPr>
        <w:t xml:space="preserve">Stima a finire</w:t>
      </w:r>
      <w:r>
        <w:rPr>
          <w:b w:val="false"/>
          <w:bCs w:val="false"/>
        </w:rPr>
        <w:t xml:space="preserve">: quanto costerà il progetto alla fine se si continua con lo stesso rendimento (speso diviso completamento), con la percentuale sul budget; </w:t>
      </w:r>
      <w:r>
        <w:rPr>
          <w:b/>
          <w:bCs/>
        </w:rPr>
        <w:t xml:space="preserve">Mancano</w:t>
      </w:r>
      <w:r>
        <w:rPr>
          <w:b w:val="false"/>
          <w:bCs w:val="false"/>
        </w:rPr>
        <w:t xml:space="preserve">: quanto resta da spendere; </w:t>
      </w:r>
      <w:r>
        <w:rPr>
          <w:b/>
          <w:bCs/>
        </w:rPr>
        <w:t xml:space="preserve">Margine a finire</w:t>
      </w:r>
      <w:r>
        <w:rPr>
          <w:b w:val="false"/>
          <w:bCs w:val="false"/>
        </w:rPr>
        <w:t xml:space="preserve">: budget meno stima a finire (in rosso se negativo), con il valore in euro stimato in proporzione all'importo; </w:t>
      </w:r>
      <w:r>
        <w:rPr>
          <w:b/>
          <w:bCs/>
        </w:rPr>
        <w:t xml:space="preserve">Efficienza (CPI)</w:t>
      </w:r>
      <w:r>
        <w:rPr>
          <w:b w:val="false"/>
          <w:bCs w:val="false"/>
        </w:rPr>
        <w:t xml:space="preserve">: 1 vuol dire in linea, sotto 1 si spende più di quanto si produce.</w:t>
      </w:r>
    </w:p>
    <w:p>
      <w:pPr>
        <w:pStyle w:val="ListParagraph"/>
        <w:numPr>
          <w:ilvl w:val="0"/>
          <w:numId w:val="2"/>
        </w:numPr>
        <w:spacing w:after="60"/>
      </w:pPr>
      <w:r>
        <w:rPr>
          <w:b w:val="false"/>
          <w:bCs w:val="false"/>
        </w:rPr>
        <w:t xml:space="preserve">La barra mostra lo speso, il budget (linea nera) e la stima a finire (linea rossa).</w:t>
      </w:r>
    </w:p>
    <w:p>
      <w:pPr>
        <w:pStyle w:val="ListParagraph"/>
        <w:numPr>
          <w:ilvl w:val="0"/>
          <w:numId w:val="2"/>
        </w:numPr>
        <w:spacing w:after="60"/>
      </w:pPr>
      <w:r>
        <w:rPr>
          <w:b w:val="false"/>
          <w:bCs w:val="false"/>
        </w:rPr>
        <w:t xml:space="preserve">Dopo una settimana di fotografie giornaliere (le scatta il server ogni mattina) compaiono anche il ritmo di consumo, la data in cui il budget si esaurirà e quella in cui il lavoro dovrebbe finire.</w:t>
      </w:r>
    </w:p>
    <w:p>
      <w:pPr>
        <w:pStyle w:val="Heading2"/>
        <w:spacing w:after="100" w:before="200"/>
      </w:pPr>
      <w:r>
        <w:t xml:space="preserve">Panoramica: tempi, Gantt e milestone</w:t>
      </w:r>
    </w:p>
    <w:p>
      <w:pPr>
        <w:spacing w:after="120"/>
      </w:pPr>
      <w:r>
        <w:rPr>
          <w:b w:val="false"/>
          <w:bCs w:val="false"/>
        </w:rPr>
        <w:t xml:space="preserve">Il riquadro </w:t>
      </w:r>
      <w:r>
        <w:rPr>
          <w:b/>
          <w:bCs/>
        </w:rPr>
        <w:t xml:space="preserve">Tempi e Gantt</w:t>
      </w:r>
      <w:r>
        <w:rPr>
          <w:b w:val="false"/>
          <w:bCs w:val="false"/>
        </w:rPr>
        <w:t xml:space="preserve"> confronta il periodo della scheda con quello del Gantt e mostra la baseline, lo scostamento in giorni, il completamento calcolato dal Gantt e quante attività sono sul percorso critico. Sotto trovi le attività in ritardo e, nel riquadro accanto, le milestone con la loro data, la baseline e lo stato. Il riquadro </w:t>
      </w:r>
      <w:r>
        <w:rPr>
          <w:b/>
          <w:bCs/>
        </w:rPr>
        <w:t xml:space="preserve">Effort per voce di costo</w:t>
      </w:r>
      <w:r>
        <w:rPr>
          <w:b w:val="false"/>
          <w:bCs w:val="false"/>
        </w:rPr>
        <w:t xml:space="preserve"> riporta offerta, speso e percentuale di ogni figura professionale.</w:t>
      </w:r>
    </w:p>
    <w:p>
      <w:pPr>
        <w:pStyle w:val="ListParagraph"/>
        <w:numPr>
          <w:ilvl w:val="0"/>
          <w:numId w:val="2"/>
        </w:numPr>
        <w:spacing w:after="60"/>
      </w:pPr>
      <w:r>
        <w:rPr>
          <w:b/>
          <w:bCs/>
        </w:rPr>
        <w:t xml:space="preserve">Congela la baseline</w:t>
      </w:r>
      <w:r>
        <w:rPr>
          <w:b w:val="false"/>
          <w:bCs w:val="false"/>
        </w:rPr>
        <w:t xml:space="preserve">: copia le date attuali di tutte le attività del Gantt come piano di riferimento. Da quel momento Projexa misura gli slittamenti rispetto a quelle date. Puoi aggiornarla quando il piano viene ripianificato con il cliente (per esempio dopo una Change Request approvata).</w:t>
      </w:r>
    </w:p>
    <w:p>
      <w:pPr>
        <w:pStyle w:val="ListParagraph"/>
        <w:numPr>
          <w:ilvl w:val="0"/>
          <w:numId w:val="2"/>
        </w:numPr>
        <w:spacing w:after="60"/>
      </w:pPr>
      <w:r>
        <w:rPr>
          <w:b/>
          <w:bCs/>
        </w:rPr>
        <w:t xml:space="preserve">Porta il completamento nella scheda</w:t>
      </w:r>
      <w:r>
        <w:rPr>
          <w:b w:val="false"/>
          <w:bCs w:val="false"/>
        </w:rPr>
        <w:t xml:space="preserve">: scrive nel campo Completamento della scheda il valore calcolato dal Gantt (media dell'avanzamento delle attività, pesata sulla loro durata).</w:t>
      </w:r>
    </w:p>
    <w:p>
      <w:pPr>
        <w:pStyle w:val="ListParagraph"/>
        <w:numPr>
          <w:ilvl w:val="0"/>
          <w:numId w:val="2"/>
        </w:numPr>
        <w:spacing w:after="60"/>
      </w:pPr>
      <w:r>
        <w:rPr>
          <w:b/>
          <w:bCs/>
        </w:rPr>
        <w:t xml:space="preserve">Apri il Gantt</w:t>
      </w:r>
      <w:r>
        <w:rPr>
          <w:b w:val="false"/>
          <w:bCs w:val="false"/>
        </w:rPr>
        <w:t xml:space="preserve">: apre la pagina del Gantt del progetto.</w:t>
      </w:r>
    </w:p>
    <w:p>
      <w:pPr>
        <w:pStyle w:val="Heading2"/>
        <w:spacing w:after="100" w:before="200"/>
      </w:pPr>
      <w:r>
        <w:t xml:space="preserve">Il Gantt: milestone, baseline e percorso critico</w:t>
      </w:r>
    </w:p>
    <w:p>
      <w:pPr>
        <w:pStyle w:val="ListParagraph"/>
        <w:numPr>
          <w:ilvl w:val="0"/>
          <w:numId w:val="2"/>
        </w:numPr>
        <w:spacing w:after="60"/>
      </w:pPr>
      <w:r>
        <w:rPr>
          <w:b/>
          <w:bCs/>
        </w:rPr>
        <w:t xml:space="preserve">Milestone</w:t>
      </w:r>
      <w:r>
        <w:rPr>
          <w:b w:val="false"/>
          <w:bCs w:val="false"/>
        </w:rPr>
        <w:t xml:space="preserve">: nel Gantt clicca un'attività e attiva l'interruttore </w:t>
      </w:r>
      <w:r>
        <w:rPr>
          <w:b/>
          <w:bCs/>
        </w:rPr>
        <w:t xml:space="preserve">Milestone</w:t>
      </w:r>
      <w:r>
        <w:rPr>
          <w:b w:val="false"/>
          <w:bCs w:val="false"/>
        </w:rPr>
        <w:t xml:space="preserve"> nel pannello a destra. Nel Gantt compare un rombo alla data di fine, il pulsante dell'attività mostra il rombo e la milestone finisce nel Cruscotto, nello Status Report e negli avvisi. Quando l'avanzamento della milestone arriva al 100% ricevi la notifica «Milestone raggiunta: puoi fatturare».</w:t>
      </w:r>
    </w:p>
    <w:p>
      <w:pPr>
        <w:pStyle w:val="ListParagraph"/>
        <w:numPr>
          <w:ilvl w:val="0"/>
          <w:numId w:val="2"/>
        </w:numPr>
        <w:spacing w:after="60"/>
      </w:pPr>
      <w:r>
        <w:rPr>
          <w:b/>
          <w:bCs/>
        </w:rPr>
        <w:t xml:space="preserve">Baseline</w:t>
      </w:r>
      <w:r>
        <w:rPr>
          <w:b w:val="false"/>
          <w:bCs w:val="false"/>
        </w:rPr>
        <w:t xml:space="preserve">: dopo aver congelato la baseline dal Cruscotto, nel Gantt compare il pulsante </w:t>
      </w:r>
      <w:r>
        <w:rPr>
          <w:b/>
          <w:bCs/>
        </w:rPr>
        <w:t xml:space="preserve">Baseline</w:t>
      </w:r>
      <w:r>
        <w:rPr>
          <w:b w:val="false"/>
          <w:bCs w:val="false"/>
        </w:rPr>
        <w:t xml:space="preserve">, che disegna sotto ogni barra una barra grigia sottile con le date del piano iniziale.</w:t>
      </w:r>
    </w:p>
    <w:p>
      <w:pPr>
        <w:pStyle w:val="ListParagraph"/>
        <w:numPr>
          <w:ilvl w:val="0"/>
          <w:numId w:val="2"/>
        </w:numPr>
        <w:spacing w:after="60"/>
      </w:pPr>
      <w:r>
        <w:rPr>
          <w:b/>
          <w:bCs/>
        </w:rPr>
        <w:t xml:space="preserve">Percorso critico</w:t>
      </w:r>
      <w:r>
        <w:rPr>
          <w:b w:val="false"/>
          <w:bCs w:val="false"/>
        </w:rPr>
        <w:t xml:space="preserve">: il pulsante </w:t>
      </w:r>
      <w:r>
        <w:rPr>
          <w:b/>
          <w:bCs/>
        </w:rPr>
        <w:t xml:space="preserve">Percorso critico</w:t>
      </w:r>
      <w:r>
        <w:rPr>
          <w:b w:val="false"/>
          <w:bCs w:val="false"/>
        </w:rPr>
        <w:t xml:space="preserve"> evidenzia in rosso le attività senza margine, cioè quelle che, se slittano, fanno slittare la fine del progetto. Il calcolo usa le date e le dipendenze tra le attività.</w:t>
      </w:r>
    </w:p>
    <w:p>
      <w:pPr>
        <w:pStyle w:val="ListParagraph"/>
        <w:numPr>
          <w:ilvl w:val="0"/>
          <w:numId w:val="2"/>
        </w:numPr>
        <w:spacing w:after="60"/>
      </w:pPr>
      <w:r>
        <w:rPr>
          <w:b w:val="false"/>
          <w:bCs w:val="false"/>
        </w:rPr>
        <w:t xml:space="preserve">In alto, accanto ai pulsanti, il Gantt mostra il completamento calcolato, le attività in ritardo e lo scostamento dalla baseline; si aggiornano da soli dopo ogni salvataggio.</w:t>
      </w:r>
    </w:p>
    <w:p>
      <w:pPr>
        <w:pStyle w:val="Heading2"/>
        <w:spacing w:after="100" w:before="200"/>
      </w:pPr>
      <w:r>
        <w:t xml:space="preserve">RAID: rischi, azioni, issue e decisioni</w:t>
      </w:r>
    </w:p>
    <w:p>
      <w:pPr>
        <w:spacing w:after="120"/>
      </w:pPr>
      <w:r>
        <w:rPr>
          <w:b w:val="false"/>
          <w:bCs w:val="false"/>
        </w:rPr>
        <w:t xml:space="preserve">La scheda </w:t>
      </w:r>
      <w:r>
        <w:rPr>
          <w:b/>
          <w:bCs/>
        </w:rPr>
        <w:t xml:space="preserve">RAID</w:t>
      </w:r>
      <w:r>
        <w:rPr>
          <w:b w:val="false"/>
          <w:bCs w:val="false"/>
        </w:rPr>
        <w:t xml:space="preserve"> è il registro del progetto:</w:t>
      </w:r>
    </w:p>
    <w:p>
      <w:pPr>
        <w:pStyle w:val="ListParagraph"/>
        <w:numPr>
          <w:ilvl w:val="0"/>
          <w:numId w:val="2"/>
        </w:numPr>
        <w:spacing w:after="60"/>
      </w:pPr>
      <w:r>
        <w:rPr>
          <w:b/>
          <w:bCs/>
        </w:rPr>
        <w:t xml:space="preserve">Rischi</w:t>
      </w:r>
      <w:r>
        <w:rPr>
          <w:b w:val="false"/>
          <w:bCs w:val="false"/>
        </w:rPr>
        <w:t xml:space="preserve">: per ogni rischio indichi titolo, descrizione, probabilità e impatto (da 1 a 5), owner, risposta al rischio (come mitigarlo) e data della prossima revisione. La tabella è ordinata per punteggio e accanto c'è la mappa di calore probabilità × impatto. Il pulsante </w:t>
      </w:r>
      <w:r>
        <w:rPr>
          <w:b/>
          <w:bCs/>
        </w:rPr>
        <w:t xml:space="preserve">+ Rischio</w:t>
      </w:r>
      <w:r>
        <w:rPr>
          <w:b w:val="false"/>
          <w:bCs w:val="false"/>
        </w:rPr>
        <w:t xml:space="preserve"> ne aggiunge uno; cliccando una riga la modifichi, la chiudi (stato Chiuso) o la elimini.</w:t>
      </w:r>
    </w:p>
    <w:p>
      <w:pPr>
        <w:pStyle w:val="ListParagraph"/>
        <w:numPr>
          <w:ilvl w:val="0"/>
          <w:numId w:val="2"/>
        </w:numPr>
        <w:spacing w:after="60"/>
      </w:pPr>
      <w:r>
        <w:rPr>
          <w:b/>
          <w:bCs/>
        </w:rPr>
        <w:t xml:space="preserve">Decisioni</w:t>
      </w:r>
      <w:r>
        <w:rPr>
          <w:b w:val="false"/>
          <w:bCs w:val="false"/>
        </w:rPr>
        <w:t xml:space="preserve">: le scelte prese con il cliente o nel team, con la data, chi ha deciso e la motivazione. Servono a non ridiscutere ciò che è già stato deciso.</w:t>
      </w:r>
    </w:p>
    <w:p>
      <w:pPr>
        <w:pStyle w:val="ListParagraph"/>
        <w:numPr>
          <w:ilvl w:val="0"/>
          <w:numId w:val="2"/>
        </w:numPr>
        <w:spacing w:after="60"/>
      </w:pPr>
      <w:r>
        <w:rPr>
          <w:b/>
          <w:bCs/>
        </w:rPr>
        <w:t xml:space="preserve">Dipendenze e assunzioni</w:t>
      </w:r>
      <w:r>
        <w:rPr>
          <w:b w:val="false"/>
          <w:bCs w:val="false"/>
        </w:rPr>
        <w:t xml:space="preserve">: ciò da cui il progetto dipende (consegne del cliente, di fornitori o di altri team) e le ipotesi su cui si basa il piano.</w:t>
      </w:r>
    </w:p>
    <w:p>
      <w:pPr>
        <w:pStyle w:val="ListParagraph"/>
        <w:numPr>
          <w:ilvl w:val="0"/>
          <w:numId w:val="2"/>
        </w:numPr>
        <w:spacing w:after="60"/>
      </w:pPr>
      <w:r>
        <w:rPr>
          <w:b/>
          <w:bCs/>
        </w:rPr>
        <w:t xml:space="preserve">Azioni aperte</w:t>
      </w:r>
      <w:r>
        <w:rPr>
          <w:b w:val="false"/>
          <w:bCs w:val="false"/>
        </w:rPr>
        <w:t xml:space="preserve"> e </w:t>
      </w:r>
      <w:r>
        <w:rPr>
          <w:b/>
          <w:bCs/>
        </w:rPr>
        <w:t xml:space="preserve">Issue aperte</w:t>
      </w:r>
      <w:r>
        <w:rPr>
          <w:b w:val="false"/>
          <w:bCs w:val="false"/>
        </w:rPr>
        <w:t xml:space="preserve">: le To-Do del progetto e le issue della sezione Issue, in sola lettura; si gestiscono come sempre dalla To-Do List e da Issue.</w:t>
      </w:r>
      <w:r>
        <w:rPr>
          <w:b w:val="false"/>
          <w:bCs w:val="false"/>
        </w:rPr>
        <w:t xml:space="preserve"> Cliccando il titolo di un’azione si apre la dashboard in una nuova scheda con la finestra «Modifica task» di quella To-Do; tornando al Cruscotto l’elenco si aggiorna da solo.</w:t>
      </w:r>
    </w:p>
    <w:p>
      <w:pPr>
        <w:pStyle w:val="ListParagraph"/>
        <w:numPr>
          <w:ilvl w:val="0"/>
          <w:numId w:val="2"/>
        </w:numPr>
        <w:spacing w:after="60"/>
      </w:pPr>
      <w:r>
        <w:rPr>
          <w:b w:val="false"/>
          <w:bCs w:val="false"/>
        </w:rPr>
        <w:t xml:space="preserve">La casella </w:t>
      </w:r>
      <w:r>
        <w:rPr>
          <w:b/>
          <w:bCs/>
        </w:rPr>
        <w:t xml:space="preserve">anche chiusi (scaduti)</w:t>
      </w:r>
      <w:r>
        <w:rPr>
          <w:b w:val="false"/>
          <w:bCs w:val="false"/>
        </w:rPr>
        <w:t xml:space="preserve"> mostra anche le righe tolte dal registro con il pulsante </w:t>
      </w:r>
      <w:r>
        <w:rPr>
          <w:b/>
          <w:bCs/>
        </w:rPr>
        <w:t xml:space="preserve">Togli dal registro</w:t>
      </w:r>
      <w:r>
        <w:rPr>
          <w:b w:val="false"/>
          <w:bCs w:val="false"/>
        </w:rPr>
        <w:t xml:space="preserve"> (in Projexa nulla si cancella: la riga si chiude con la scadenza di ieri). Le righe tolte compaiono in grigio con l’etichetta «fuori registro dal …»; aprendone una puoi premere </w:t>
      </w:r>
      <w:r>
        <w:rPr>
          <w:b/>
          <w:bCs/>
        </w:rPr>
        <w:t xml:space="preserve">Riapri</w:t>
      </w:r>
      <w:r>
        <w:rPr>
          <w:b w:val="false"/>
          <w:bCs w:val="false"/>
        </w:rPr>
        <w:t xml:space="preserve"> per rimetterla nel registro. Da non confondere con lo Stato «Chiuso» di un rischio: un rischio superato si mette in stato Chiuso e resta sempre visibile nel registro, in grigio, fuori dal semaforo.</w:t>
      </w:r>
    </w:p>
    <w:p>
      <w:pPr>
        <w:pStyle w:val="Heading2"/>
        <w:spacing w:after="100" w:before="200"/>
      </w:pPr>
      <w:r>
        <w:t xml:space="preserve">Rischi e decisioni estratti dalle riunioni</w:t>
      </w:r>
    </w:p>
    <w:p>
      <w:pPr>
        <w:spacing w:after="120"/>
      </w:pPr>
      <w:r>
        <w:rPr>
          <w:b w:val="false"/>
          <w:bCs w:val="false"/>
        </w:rPr>
        <w:t xml:space="preserve">L'AI può leggere il recap (o, se manca, la trascrizione) di una riunione del progetto e proporre i rischi, le decisioni e le dipendenze emersi:</w:t>
      </w:r>
    </w:p>
    <w:p>
      <w:pPr>
        <w:pStyle w:val="ListParagraph"/>
        <w:numPr>
          <w:ilvl w:val="0"/>
          <w:numId w:val="2"/>
        </w:numPr>
        <w:spacing w:after="60"/>
      </w:pPr>
      <w:r>
        <w:rPr>
          <w:b w:val="false"/>
          <w:bCs w:val="false"/>
        </w:rPr>
        <w:t xml:space="preserve">Nel Cruscotto, scheda RAID, premi </w:t>
      </w:r>
      <w:r>
        <w:rPr>
          <w:b/>
          <w:bCs/>
        </w:rPr>
        <w:t xml:space="preserve">Estrai dalle riunioni</w:t>
      </w:r>
      <w:r>
        <w:rPr>
          <w:b w:val="false"/>
          <w:bCs w:val="false"/>
        </w:rPr>
        <w:t xml:space="preserve">, scegli la riunione e premi </w:t>
      </w:r>
      <w:r>
        <w:rPr>
          <w:b/>
          <w:bCs/>
        </w:rPr>
        <w:t xml:space="preserve">Analizza</w:t>
      </w:r>
      <w:r>
        <w:rPr>
          <w:b w:val="false"/>
          <w:bCs w:val="false"/>
        </w:rPr>
        <w:t xml:space="preserve">; oppure, dalla finestra del recap di una riunione collegata a un progetto, premi </w:t>
      </w:r>
      <w:r>
        <w:rPr>
          <w:b/>
          <w:bCs/>
        </w:rPr>
        <w:t xml:space="preserve">Rischi e decisioni</w:t>
      </w:r>
      <w:r>
        <w:rPr>
          <w:b w:val="false"/>
          <w:bCs w:val="false"/>
        </w:rPr>
        <w:t xml:space="preserve">: si apre il Cruscotto di quel progetto con l'analisi già avviata.</w:t>
      </w:r>
    </w:p>
    <w:p>
      <w:pPr>
        <w:pStyle w:val="ListParagraph"/>
        <w:numPr>
          <w:ilvl w:val="0"/>
          <w:numId w:val="2"/>
        </w:numPr>
        <w:spacing w:after="60"/>
      </w:pPr>
      <w:r>
        <w:rPr>
          <w:b w:val="false"/>
          <w:bCs w:val="false"/>
        </w:rPr>
        <w:t xml:space="preserve">Ogni proposta ha una casella: togli la spunta a quelle da non salvare, correggi titolo, probabilità, impatto e owner, poi premi </w:t>
      </w:r>
      <w:r>
        <w:rPr>
          <w:b/>
          <w:bCs/>
        </w:rPr>
        <w:t xml:space="preserve">Salva selezionati</w:t>
      </w:r>
      <w:r>
        <w:rPr>
          <w:b w:val="false"/>
          <w:bCs w:val="false"/>
        </w:rPr>
        <w:t xml:space="preserve">. Gli elementi già presenti nel registro sono segnalati e senza spunta.</w:t>
      </w:r>
    </w:p>
    <w:p>
      <w:pPr>
        <w:pStyle w:val="ListParagraph"/>
        <w:numPr>
          <w:ilvl w:val="0"/>
          <w:numId w:val="2"/>
        </w:numPr>
        <w:spacing w:after="60"/>
      </w:pPr>
      <w:r>
        <w:rPr>
          <w:b w:val="false"/>
          <w:bCs w:val="false"/>
        </w:rPr>
        <w:t xml:space="preserve">Gli elementi salvati portano il simbolo del microfono: sono stati estratti da una riunione.</w:t>
      </w:r>
    </w:p>
    <w:p>
      <w:pPr>
        <w:pStyle w:val="ListParagraph"/>
        <w:numPr>
          <w:ilvl w:val="0"/>
          <w:numId w:val="2"/>
        </w:numPr>
        <w:spacing w:after="60"/>
      </w:pPr>
      <w:r>
        <w:rPr>
          <w:b/>
          <w:bCs/>
        </w:rPr>
        <w:t xml:space="preserve">Change Request dalle riunioni</w:t>
      </w:r>
      <w:r>
        <w:rPr>
          <w:b w:val="false"/>
          <w:bCs w:val="false"/>
        </w:rPr>
        <w:t xml:space="preserve">: l’AI propone anche le Change Request, cioè le richieste del cliente che cambiano lo scope (funzioni o moduli in più, cambi di requisiti, date spostate su richiesta del cliente). Effort e giorni di slittamento compaiono solo se sono stati detti in riunione. Le Change Request confermate vengono salvate SEMPRE in stato </w:t>
      </w:r>
      <w:r>
        <w:rPr>
          <w:b/>
          <w:bCs/>
        </w:rPr>
        <w:t xml:space="preserve">Bozza</w:t>
      </w:r>
      <w:r>
        <w:rPr>
          <w:b w:val="false"/>
          <w:bCs w:val="false"/>
        </w:rPr>
        <w:t xml:space="preserve">, con il codice CR-00x, la data della riunione come data di richiesta e, nelle note, la riunione di origine; importo, invio al cliente e approvazione li completi nella scheda Change Request. Finché restano in bozza non cambiano budget né semaforo.</w:t>
      </w:r>
    </w:p>
    <w:p>
      <w:pPr>
        <w:pStyle w:val="ListParagraph"/>
        <w:numPr>
          <w:ilvl w:val="0"/>
          <w:numId w:val="2"/>
        </w:numPr>
        <w:spacing w:after="60"/>
      </w:pPr>
      <w:r>
        <w:rPr>
          <w:b/>
          <w:bCs/>
        </w:rPr>
        <w:t xml:space="preserve">Chi indicare come persona</w:t>
      </w:r>
      <w:r>
        <w:rPr>
          <w:b w:val="false"/>
          <w:bCs w:val="false"/>
        </w:rPr>
        <w:t xml:space="preserve">: ogni riga del registro (e ogni proposta dell’AI) ha una sola persona, con un significato che dipende dal tipo: per un </w:t>
      </w:r>
      <w:r>
        <w:rPr>
          <w:b/>
          <w:bCs/>
        </w:rPr>
        <w:t xml:space="preserve">rischio</w:t>
      </w:r>
      <w:r>
        <w:rPr>
          <w:b w:val="false"/>
          <w:bCs w:val="false"/>
        </w:rPr>
        <w:t xml:space="preserve"> l’owner, cioè chi segue il rischio e la sua risposta (di solito qualcuno del tuo team); per una </w:t>
      </w:r>
      <w:r>
        <w:rPr>
          <w:b/>
          <w:bCs/>
        </w:rPr>
        <w:t xml:space="preserve">dipendenza</w:t>
      </w:r>
      <w:r>
        <w:rPr>
          <w:b w:val="false"/>
          <w:bCs w:val="false"/>
        </w:rPr>
        <w:t xml:space="preserve"> l’owner è chi deve consegnare (di solito il cliente o un fornitore); per una </w:t>
      </w:r>
      <w:r>
        <w:rPr>
          <w:b/>
          <w:bCs/>
        </w:rPr>
        <w:t xml:space="preserve">decisione</w:t>
      </w:r>
      <w:r>
        <w:rPr>
          <w:b w:val="false"/>
          <w:bCs w:val="false"/>
        </w:rPr>
        <w:t xml:space="preserve"> chi ha deciso; per una </w:t>
      </w:r>
      <w:r>
        <w:rPr>
          <w:b/>
          <w:bCs/>
        </w:rPr>
        <w:t xml:space="preserve">Change Request</w:t>
      </w:r>
      <w:r>
        <w:rPr>
          <w:b w:val="false"/>
          <w:bCs w:val="false"/>
        </w:rPr>
        <w:t xml:space="preserve"> chi l’ha richiesta (di solito il cliente). Accanto al nome scegli </w:t>
      </w:r>
      <w:r>
        <w:rPr>
          <w:b/>
          <w:bCs/>
        </w:rPr>
        <w:t xml:space="preserve">Cliente</w:t>
      </w:r>
      <w:r>
        <w:rPr>
          <w:b w:val="false"/>
          <w:bCs w:val="false"/>
        </w:rPr>
        <w:t xml:space="preserve"> per avere l’elenco dei contatti del cliente del progetto, oppure </w:t>
      </w:r>
      <w:r>
        <w:rPr>
          <w:b/>
          <w:bCs/>
        </w:rPr>
        <w:t xml:space="preserve">Interno</w:t>
      </w:r>
      <w:r>
        <w:rPr>
          <w:b w:val="false"/>
          <w:bCs w:val="false"/>
        </w:rPr>
        <w:t xml:space="preserve"> per l’elenco delle persone del team del progetto (Kick-off); puoi anche scrivere il nome a mano. Projexa propone Interno per i rischi e Cliente per dipendenze, decisioni e Change Request.</w:t>
      </w:r>
    </w:p>
    <w:p>
      <w:pPr>
        <w:pBdr>
          <w:left w:val="single" w:color="059669" w:sz="18" w:space="12"/>
        </w:pBdr>
        <w:spacing w:after="140" w:before="80"/>
        <w:ind w:left="240"/>
      </w:pPr>
      <w:r>
        <w:rPr>
          <w:b/>
          <w:bCs/>
          <w:color w:val="059669"/>
        </w:rPr>
        <w:t xml:space="preserve">Nota — </w:t>
      </w:r>
      <w:r>
        <w:rPr>
          <w:b w:val="false"/>
          <w:bCs w:val="false"/>
        </w:rPr>
        <w:t xml:space="preserve">Questa funzione richiede un'AI con chiave API (ChatGPT, Claude, Gemini o Mistral) scelta in Impostazioni › AI. Le istruzioni sono nel prompt «Rischi e decisioni dalla riunione» (RAID_ESTRAZIONE) dell'editor dei prompt.</w:t>
      </w:r>
    </w:p>
    <w:p>
      <w:pPr>
        <w:pStyle w:val="Heading2"/>
        <w:spacing w:after="100" w:before="200"/>
      </w:pPr>
      <w:r>
        <w:t xml:space="preserve">Change Request</w:t>
      </w:r>
    </w:p>
    <w:p>
      <w:pPr>
        <w:spacing w:after="120"/>
      </w:pPr>
      <w:r>
        <w:rPr>
          <w:b w:val="false"/>
          <w:bCs w:val="false"/>
        </w:rPr>
        <w:t xml:space="preserve">Ogni richiesta del cliente che cambia lo scope si registra come Change Request nella scheda </w:t>
      </w:r>
      <w:r>
        <w:rPr>
          <w:b/>
          <w:bCs/>
        </w:rPr>
        <w:t xml:space="preserve">Change Request</w:t>
      </w:r>
      <w:r>
        <w:rPr>
          <w:b w:val="false"/>
          <w:bCs w:val="false"/>
        </w:rPr>
        <w:t xml:space="preserve">:</w:t>
      </w:r>
    </w:p>
    <w:p>
      <w:pPr>
        <w:pStyle w:val="ListParagraph"/>
        <w:numPr>
          <w:ilvl w:val="0"/>
          <w:numId w:val="2"/>
        </w:numPr>
        <w:spacing w:after="60"/>
      </w:pPr>
      <w:r>
        <w:rPr>
          <w:b/>
          <w:bCs/>
        </w:rPr>
        <w:t xml:space="preserve">Nuova Change Request</w:t>
      </w:r>
      <w:r>
        <w:rPr>
          <w:b w:val="false"/>
          <w:bCs w:val="false"/>
        </w:rPr>
        <w:t xml:space="preserve">: titolo, descrizione della modifica, motivo, chi l'ha chiesta e quando, effort in più (in ore o giornate, negativo se in meno), importo in più, slittamento della data di fine in giorni, stato e note. Il codice (CR-001, CR-002…) lo assegna Projexa.</w:t>
      </w:r>
    </w:p>
    <w:p>
      <w:pPr>
        <w:pStyle w:val="ListParagraph"/>
        <w:numPr>
          <w:ilvl w:val="0"/>
          <w:numId w:val="2"/>
        </w:numPr>
        <w:spacing w:after="60"/>
      </w:pPr>
      <w:r>
        <w:rPr>
          <w:b w:val="false"/>
          <w:bCs w:val="false"/>
        </w:rPr>
        <w:t xml:space="preserve">Gli stati sono </w:t>
      </w:r>
      <w:r>
        <w:rPr>
          <w:b/>
          <w:bCs/>
        </w:rPr>
        <w:t xml:space="preserve">Bozza</w:t>
      </w:r>
      <w:r>
        <w:rPr>
          <w:b w:val="false"/>
          <w:bCs w:val="false"/>
        </w:rPr>
        <w:t xml:space="preserve">, </w:t>
      </w:r>
      <w:r>
        <w:rPr>
          <w:b/>
          <w:bCs/>
        </w:rPr>
        <w:t xml:space="preserve">Inviata al cliente</w:t>
      </w:r>
      <w:r>
        <w:rPr>
          <w:b w:val="false"/>
          <w:bCs w:val="false"/>
        </w:rPr>
        <w:t xml:space="preserve">, </w:t>
      </w:r>
      <w:r>
        <w:rPr>
          <w:b/>
          <w:bCs/>
        </w:rPr>
        <w:t xml:space="preserve">Approvata</w:t>
      </w:r>
      <w:r>
        <w:rPr>
          <w:b w:val="false"/>
          <w:bCs w:val="false"/>
        </w:rPr>
        <w:t xml:space="preserve"> e </w:t>
      </w:r>
      <w:r>
        <w:rPr>
          <w:b/>
          <w:bCs/>
        </w:rPr>
        <w:t xml:space="preserve">Rifiutata</w:t>
      </w:r>
      <w:r>
        <w:rPr>
          <w:b w:val="false"/>
          <w:bCs w:val="false"/>
        </w:rPr>
        <w:t xml:space="preserve">. Quando la segni approvata o rifiutata senza data, Projexa mette la data di oggi.</w:t>
      </w:r>
    </w:p>
    <w:p>
      <w:pPr>
        <w:pStyle w:val="ListParagraph"/>
        <w:numPr>
          <w:ilvl w:val="0"/>
          <w:numId w:val="2"/>
        </w:numPr>
        <w:spacing w:after="60"/>
      </w:pPr>
      <w:r>
        <w:rPr>
          <w:b w:val="false"/>
          <w:bCs w:val="false"/>
        </w:rPr>
        <w:t xml:space="preserve">In alto vedi quante sono approvate e il totale approvato di effort, importo e giorni.</w:t>
      </w:r>
    </w:p>
    <w:p>
      <w:pPr>
        <w:pStyle w:val="ListParagraph"/>
        <w:numPr>
          <w:ilvl w:val="0"/>
          <w:numId w:val="2"/>
        </w:numPr>
        <w:spacing w:after="60"/>
      </w:pPr>
      <w:r>
        <w:rPr>
          <w:b w:val="false"/>
          <w:bCs w:val="false"/>
        </w:rPr>
        <w:t xml:space="preserve">Le Change Request approvate aumentano il budget usato dal semaforo e dalla previsione a finire: così distingui il lavoro in più concordato da uno sforamento vero. La scheda del progetto e i Costi Progetto non vengono modificati.</w:t>
      </w:r>
    </w:p>
    <w:p>
      <w:pPr>
        <w:pStyle w:val="Heading2"/>
        <w:spacing w:after="100" w:before="200"/>
      </w:pPr>
      <w:r>
        <w:t xml:space="preserve">Stakeholder e matrice RACI</w:t>
      </w:r>
    </w:p>
    <w:p>
      <w:pPr>
        <w:pStyle w:val="ListParagraph"/>
        <w:numPr>
          <w:ilvl w:val="0"/>
          <w:numId w:val="2"/>
        </w:numPr>
        <w:spacing w:after="60"/>
      </w:pPr>
      <w:r>
        <w:rPr>
          <w:b/>
          <w:bCs/>
        </w:rPr>
        <w:t xml:space="preserve">+ Stakeholder</w:t>
      </w:r>
      <w:r>
        <w:rPr>
          <w:b w:val="false"/>
          <w:bCs w:val="false"/>
        </w:rPr>
        <w:t xml:space="preserve">: scegli prima l’</w:t>
      </w:r>
      <w:r>
        <w:rPr>
          <w:b/>
          <w:bCs/>
        </w:rPr>
        <w:t xml:space="preserve">Organizzazione</w:t>
      </w:r>
      <w:r>
        <w:rPr>
          <w:b w:val="false"/>
          <w:bCs w:val="false"/>
        </w:rPr>
        <w:t xml:space="preserve">, che decide i nominativi proposti: </w:t>
      </w:r>
      <w:r>
        <w:rPr>
          <w:b/>
          <w:bCs/>
        </w:rPr>
        <w:t xml:space="preserve">Cliente</w:t>
      </w:r>
      <w:r>
        <w:rPr>
          <w:b w:val="false"/>
          <w:bCs w:val="false"/>
        </w:rPr>
        <w:t xml:space="preserve"> propone i contatti del cliente del progetto (sezione Contatti della scheda cliente), </w:t>
      </w:r>
      <w:r>
        <w:rPr>
          <w:b/>
          <w:bCs/>
        </w:rPr>
        <w:t xml:space="preserve">Interno</w:t>
      </w:r>
      <w:r>
        <w:rPr>
          <w:b w:val="false"/>
          <w:bCs w:val="false"/>
        </w:rPr>
        <w:t xml:space="preserve"> la tua rubrica (prima le persone del team del Kick-off), </w:t>
      </w:r>
      <w:r>
        <w:rPr>
          <w:b/>
          <w:bCs/>
        </w:rPr>
        <w:t xml:space="preserve">Fornitore</w:t>
      </w:r>
      <w:r>
        <w:rPr>
          <w:b w:val="false"/>
          <w:bCs w:val="false"/>
        </w:rPr>
        <w:t xml:space="preserve"> nessuna proposta, il nominativo si scrive a mano. In ogni caso puoi scrivere un nominativo che non è nell’elenco. Scegliendo un contatto si compilano email e ruolo. Il campo </w:t>
      </w:r>
      <w:r>
        <w:rPr>
          <w:b/>
          <w:bCs/>
        </w:rPr>
        <w:t xml:space="preserve">Ruolo nel progetto</w:t>
      </w:r>
      <w:r>
        <w:rPr>
          <w:b w:val="false"/>
          <w:bCs w:val="false"/>
        </w:rPr>
        <w:t xml:space="preserve"> propone i ruoli tipici dell’organizzazione scelta (per il cliente: Sponsor, Referente di progetto, Key user, Referente IT…; interno: Project Manager, Consulente applicativo, Sviluppatore…; fornitore: Referente del fornitore, Consulente esterno…) e accetta anche un ruolo scritto a mano. Poi indica influenza e interesse da 1 a 5, strategia e canale di comunicazione.</w:t>
      </w:r>
    </w:p>
    <w:p>
      <w:pPr>
        <w:pStyle w:val="ListParagraph"/>
        <w:numPr>
          <w:ilvl w:val="0"/>
          <w:numId w:val="2"/>
        </w:numPr>
        <w:spacing w:after="60"/>
      </w:pPr>
      <w:r>
        <w:rPr>
          <w:b w:val="false"/>
          <w:bCs w:val="false"/>
        </w:rPr>
        <w:t xml:space="preserve">Nella tabella, per ogni persona, Projexa indica come gestirla secondo influenza e interesse: gestire da vicino, tenere soddisfatto, tenere informato o monitorare. Il riquadro </w:t>
      </w:r>
      <w:r>
        <w:rPr>
          <w:b/>
          <w:bCs/>
        </w:rPr>
        <w:t xml:space="preserve">Influenza / interesse</w:t>
      </w:r>
      <w:r>
        <w:rPr>
          <w:b w:val="false"/>
          <w:bCs w:val="false"/>
        </w:rPr>
        <w:t xml:space="preserve"> la mostra sulla mappa.</w:t>
      </w:r>
    </w:p>
    <w:p>
      <w:pPr>
        <w:pStyle w:val="ListParagraph"/>
        <w:numPr>
          <w:ilvl w:val="0"/>
          <w:numId w:val="2"/>
        </w:numPr>
        <w:spacing w:after="60"/>
      </w:pPr>
      <w:r>
        <w:rPr>
          <w:b/>
          <w:bCs/>
        </w:rPr>
        <w:t xml:space="preserve">Matrice RACI</w:t>
      </w:r>
      <w:r>
        <w:rPr>
          <w:b w:val="false"/>
          <w:bCs w:val="false"/>
        </w:rPr>
        <w:t xml:space="preserve">: le righe sono le attività o i deliverable (all'inizio Projexa propone le milestone del Gantt), le colonne gli stakeholder. In ogni casella scegli </w:t>
      </w:r>
      <w:r>
        <w:rPr>
          <w:b/>
          <w:bCs/>
        </w:rPr>
        <w:t xml:space="preserve">R</w:t>
      </w:r>
      <w:r>
        <w:rPr>
          <w:b w:val="false"/>
          <w:bCs w:val="false"/>
        </w:rPr>
        <w:t xml:space="preserve"> (esegue), </w:t>
      </w:r>
      <w:r>
        <w:rPr>
          <w:b/>
          <w:bCs/>
        </w:rPr>
        <w:t xml:space="preserve">A</w:t>
      </w:r>
      <w:r>
        <w:rPr>
          <w:b w:val="false"/>
          <w:bCs w:val="false"/>
        </w:rPr>
        <w:t xml:space="preserve"> (responsabile finale, una sola per riga), </w:t>
      </w:r>
      <w:r>
        <w:rPr>
          <w:b/>
          <w:bCs/>
        </w:rPr>
        <w:t xml:space="preserve">C</w:t>
      </w:r>
      <w:r>
        <w:rPr>
          <w:b w:val="false"/>
          <w:bCs w:val="false"/>
        </w:rPr>
        <w:t xml:space="preserve"> (consultato) o </w:t>
      </w:r>
      <w:r>
        <w:rPr>
          <w:b/>
          <w:bCs/>
        </w:rPr>
        <w:t xml:space="preserve">I</w:t>
      </w:r>
      <w:r>
        <w:rPr>
          <w:b w:val="false"/>
          <w:bCs w:val="false"/>
        </w:rPr>
        <w:t xml:space="preserve"> (informato). </w:t>
      </w:r>
      <w:r>
        <w:rPr>
          <w:b/>
          <w:bCs/>
        </w:rPr>
        <w:t xml:space="preserve">+ Attività</w:t>
      </w:r>
      <w:r>
        <w:rPr>
          <w:b w:val="false"/>
          <w:bCs w:val="false"/>
        </w:rPr>
        <w:t xml:space="preserve"> aggiunge una riga, la X la toglie, </w:t>
      </w:r>
      <w:r>
        <w:rPr>
          <w:b/>
          <w:bCs/>
        </w:rPr>
        <w:t xml:space="preserve">Salva matrice</w:t>
      </w:r>
      <w:r>
        <w:rPr>
          <w:b w:val="false"/>
          <w:bCs w:val="false"/>
        </w:rPr>
        <w:t xml:space="preserve"> salva tutto.</w:t>
      </w:r>
    </w:p>
    <w:p>
      <w:pPr>
        <w:pStyle w:val="Heading2"/>
        <w:spacing w:after="100" w:before="200"/>
      </w:pPr>
      <w:r>
        <w:t xml:space="preserve">Chiusura del progetto e lessons learned</w:t>
      </w:r>
    </w:p>
    <w:p>
      <w:pPr>
        <w:pStyle w:val="ListParagraph"/>
        <w:numPr>
          <w:ilvl w:val="0"/>
          <w:numId w:val="2"/>
        </w:numPr>
        <w:spacing w:after="60"/>
      </w:pPr>
      <w:r>
        <w:rPr>
          <w:b w:val="false"/>
          <w:bCs w:val="false"/>
        </w:rPr>
        <w:t xml:space="preserve">Nella scheda </w:t>
      </w:r>
      <w:r>
        <w:rPr>
          <w:b/>
          <w:bCs/>
        </w:rPr>
        <w:t xml:space="preserve">Chiusura</w:t>
      </w:r>
      <w:r>
        <w:rPr>
          <w:b w:val="false"/>
          <w:bCs w:val="false"/>
        </w:rPr>
        <w:t xml:space="preserve"> registri la data di accettazione del cliente e chi ha accettato, la soddisfazione del cliente (da 1 a 5 stelle) con una nota, gli obiettivi raggiunti e le attività residue con il passaggio al supporto, poi premi </w:t>
      </w:r>
      <w:r>
        <w:rPr>
          <w:b/>
          <w:bCs/>
        </w:rPr>
        <w:t xml:space="preserve">Salva</w:t>
      </w:r>
      <w:r>
        <w:rPr>
          <w:b w:val="false"/>
          <w:bCs w:val="false"/>
        </w:rPr>
        <w:t xml:space="preserve">.</w:t>
      </w:r>
    </w:p>
    <w:p>
      <w:pPr>
        <w:pStyle w:val="ListParagraph"/>
        <w:numPr>
          <w:ilvl w:val="0"/>
          <w:numId w:val="2"/>
        </w:numPr>
        <w:spacing w:after="60"/>
      </w:pPr>
      <w:r>
        <w:rPr>
          <w:b/>
          <w:bCs/>
        </w:rPr>
        <w:t xml:space="preserve">Lessons learned</w:t>
      </w:r>
      <w:r>
        <w:rPr>
          <w:b w:val="false"/>
          <w:bCs w:val="false"/>
        </w:rPr>
        <w:t xml:space="preserve">: scegli se è una cosa che ha funzionato o da migliorare, la categoria (Pianificazione, Cliente, Team, Tecnica…), cosa è successo e la raccomandazione per i prossimi progetti, poi </w:t>
      </w:r>
      <w:r>
        <w:rPr>
          <w:b/>
          <w:bCs/>
        </w:rPr>
        <w:t xml:space="preserve">Aggiungi lezione</w:t>
      </w:r>
      <w:r>
        <w:rPr>
          <w:b w:val="false"/>
          <w:bCs w:val="false"/>
        </w:rPr>
        <w:t xml:space="preserve">. Si possono scrivere anche durante il progetto.</w:t>
      </w:r>
    </w:p>
    <w:p>
      <w:pPr>
        <w:pStyle w:val="ListParagraph"/>
        <w:numPr>
          <w:ilvl w:val="0"/>
          <w:numId w:val="2"/>
        </w:numPr>
        <w:spacing w:after="60"/>
      </w:pPr>
      <w:r>
        <w:rPr>
          <w:b/>
          <w:bCs/>
        </w:rPr>
        <w:t xml:space="preserve">Dai progetti simili</w:t>
      </w:r>
      <w:r>
        <w:rPr>
          <w:b w:val="false"/>
          <w:bCs w:val="false"/>
        </w:rPr>
        <w:t xml:space="preserve">: le lezioni dei tuoi altri progetti con la stessa Tipologia, da rileggere all'avvio di un progetto nuovo.</w:t>
      </w:r>
    </w:p>
    <w:p>
      <w:pPr>
        <w:pStyle w:val="ListParagraph"/>
        <w:numPr>
          <w:ilvl w:val="0"/>
          <w:numId w:val="2"/>
        </w:numPr>
        <w:spacing w:after="60"/>
      </w:pPr>
      <w:r>
        <w:rPr>
          <w:b/>
          <w:bCs/>
        </w:rPr>
        <w:t xml:space="preserve">Verbale di chiusura</w:t>
      </w:r>
      <w:r>
        <w:rPr>
          <w:b w:val="false"/>
          <w:bCs w:val="false"/>
        </w:rPr>
        <w:t xml:space="preserve">: prepara il documento di chiusura (vedi «Status Report e Verbale di chiusura»). Il progetto si chiude poi, come sempre, con il pulsante arancione </w:t>
      </w:r>
      <w:r>
        <w:rPr>
          <w:b/>
          <w:bCs/>
        </w:rPr>
        <w:t xml:space="preserve">Chiudi Progetto</w:t>
      </w:r>
      <w:r>
        <w:rPr>
          <w:b w:val="false"/>
          <w:bCs w:val="false"/>
        </w:rPr>
        <w:t xml:space="preserve"> della scheda.</w:t>
      </w:r>
    </w:p>
    <w:p>
      <w:pPr>
        <w:pStyle w:val="Heading2"/>
        <w:spacing w:after="100" w:before="200"/>
      </w:pPr>
      <w:r>
        <w:t xml:space="preserve">Status Report e Verbale di chiusura</w:t>
      </w:r>
    </w:p>
    <w:p>
      <w:pPr>
        <w:pStyle w:val="ListParagraph"/>
        <w:numPr>
          <w:ilvl w:val="0"/>
          <w:numId w:val="2"/>
        </w:numPr>
        <w:spacing w:after="60"/>
      </w:pPr>
      <w:r>
        <w:rPr>
          <w:b w:val="false"/>
          <w:bCs w:val="false"/>
        </w:rPr>
        <w:t xml:space="preserve">Nel Cruscotto premi </w:t>
      </w:r>
      <w:r>
        <w:rPr>
          <w:b/>
          <w:bCs/>
        </w:rPr>
        <w:t xml:space="preserve">Status Report</w:t>
      </w:r>
      <w:r>
        <w:rPr>
          <w:b w:val="false"/>
          <w:bCs w:val="false"/>
        </w:rPr>
        <w:t xml:space="preserve"> in alto (oppure </w:t>
      </w:r>
      <w:r>
        <w:rPr>
          <w:b/>
          <w:bCs/>
        </w:rPr>
        <w:t xml:space="preserve">Verbale di chiusura</w:t>
      </w:r>
      <w:r>
        <w:rPr>
          <w:b w:val="false"/>
          <w:bCs w:val="false"/>
        </w:rPr>
        <w:t xml:space="preserve"> nella scheda Chiusura). Per lo Status Report scegli la data di inizio del periodo (proposta: due settimane fa).</w:t>
      </w:r>
    </w:p>
    <w:p>
      <w:pPr>
        <w:pStyle w:val="ListParagraph"/>
        <w:numPr>
          <w:ilvl w:val="0"/>
          <w:numId w:val="2"/>
        </w:numPr>
        <w:spacing w:after="60"/>
      </w:pPr>
      <w:r>
        <w:rPr>
          <w:b/>
          <w:bCs/>
        </w:rPr>
        <w:t xml:space="preserve">Anteprima</w:t>
      </w:r>
      <w:r>
        <w:rPr>
          <w:b w:val="false"/>
          <w:bCs w:val="false"/>
        </w:rPr>
        <w:t xml:space="preserve">: apre in una nuova scheda il documento da controllare e stampare o salvare in PDF con </w:t>
      </w:r>
      <w:r>
        <w:rPr>
          <w:b/>
          <w:bCs/>
        </w:rPr>
        <w:t xml:space="preserve">Stampa / Salva PDF</w:t>
      </w:r>
      <w:r>
        <w:rPr>
          <w:b w:val="false"/>
          <w:bCs w:val="false"/>
        </w:rPr>
        <w:t xml:space="preserve">. Contiene il commento scritto dall'AI (sintesi, attività svolte, prossimi passi, rischi e punti di attenzione, decisioni e azioni richieste al cliente; per il verbale: obiettivi e risultati, tempi e scope, lezioni apprese, attività residue) e le tabelle composte da Projexa: milestone, attività completate nel periodo, attività dei prossimi 30 giorni, attività in ritardo, rischi principali, decisioni, Change Request, azioni aperte; nel verbale anche accettazione, soddisfazione, lessons learned e le righe per le firme.</w:t>
      </w:r>
    </w:p>
    <w:p>
      <w:pPr>
        <w:pStyle w:val="ListParagraph"/>
        <w:numPr>
          <w:ilvl w:val="0"/>
          <w:numId w:val="2"/>
        </w:numPr>
        <w:spacing w:after="60"/>
      </w:pPr>
      <w:r>
        <w:rPr>
          <w:b w:val="false"/>
          <w:bCs w:val="false"/>
        </w:rPr>
        <w:t xml:space="preserve">Le caselle in alto decidono se mostrare il semaforo e i dati economici interni (effort, stima a finire, efficienza): i dati interni partono nascosti, così il documento si può mandare al cliente.</w:t>
      </w:r>
    </w:p>
    <w:p>
      <w:pPr>
        <w:pStyle w:val="ListParagraph"/>
        <w:numPr>
          <w:ilvl w:val="0"/>
          <w:numId w:val="2"/>
        </w:numPr>
        <w:spacing w:after="60"/>
      </w:pPr>
      <w:r>
        <w:rPr>
          <w:b/>
          <w:bCs/>
        </w:rPr>
        <w:t xml:space="preserve">Genera Word</w:t>
      </w:r>
      <w:r>
        <w:rPr>
          <w:b w:val="false"/>
          <w:bCs w:val="false"/>
        </w:rPr>
        <w:t xml:space="preserve">: scegli un tuo template .docx e l'AI lo compila con il commento e i dati, come per l'Offerta economica. Il file arriva al tuo browser e non resta su Projexa.</w:t>
      </w:r>
    </w:p>
    <w:p>
      <w:pPr>
        <w:pBdr>
          <w:left w:val="single" w:color="059669" w:sz="18" w:space="12"/>
        </w:pBdr>
        <w:spacing w:after="140" w:before="80"/>
        <w:ind w:left="240"/>
      </w:pPr>
      <w:r>
        <w:rPr>
          <w:b/>
          <w:bCs/>
          <w:color w:val="059669"/>
        </w:rPr>
        <w:t xml:space="preserve">Nota — </w:t>
      </w:r>
      <w:r>
        <w:rPr>
          <w:b w:val="false"/>
          <w:bCs w:val="false"/>
        </w:rPr>
        <w:t xml:space="preserve">L'AI usata è quella di Impostazioni › AI › «AI generazione e-mail recap» (se è Recap Projexa (lento), per il documento in anteprima ci può volere qualche minuto; per il Word serve un'AI con chiave API). Le istruzioni sono nei prompt «Status Report (SAL) del progetto» (STATUS_REPORT) e «Verbale di chiusura del progetto» (VERBALE_CHIUSURA).</w:t>
      </w:r>
    </w:p>
    <w:p>
      <w:pPr>
        <w:pStyle w:val="Heading2"/>
        <w:spacing w:after="100" w:before="200"/>
      </w:pPr>
      <w:r>
        <w:t xml:space="preserve">Briefing pre-riunione</w:t>
      </w:r>
    </w:p>
    <w:p>
      <w:pPr>
        <w:spacing w:after="120"/>
      </w:pPr>
      <w:r>
        <w:rPr>
          <w:b w:val="false"/>
          <w:bCs w:val="false"/>
        </w:rPr>
        <w:t xml:space="preserve">Il briefing è una pagina da leggere in due minuti prima di una call: situazione in breve, agenda proposta in ordine di priorità, azioni aperte da verificare con chi le deve fare, domande da fare al cliente e punti di attenzione.</w:t>
      </w:r>
    </w:p>
    <w:p>
      <w:pPr>
        <w:pStyle w:val="ListParagraph"/>
        <w:numPr>
          <w:ilvl w:val="0"/>
          <w:numId w:val="2"/>
        </w:numPr>
        <w:spacing w:after="60"/>
      </w:pPr>
      <w:r>
        <w:rPr>
          <w:b w:val="false"/>
          <w:bCs w:val="false"/>
        </w:rPr>
        <w:t xml:space="preserve">Dal Cruscotto premi </w:t>
      </w:r>
      <w:r>
        <w:rPr>
          <w:b/>
          <w:bCs/>
        </w:rPr>
        <w:t xml:space="preserve">Briefing riunione</w:t>
      </w:r>
      <w:r>
        <w:rPr>
          <w:b w:val="false"/>
          <w:bCs w:val="false"/>
        </w:rPr>
        <w:t xml:space="preserve"> in alto.</w:t>
      </w:r>
    </w:p>
    <w:p>
      <w:pPr>
        <w:pStyle w:val="ListParagraph"/>
        <w:numPr>
          <w:ilvl w:val="0"/>
          <w:numId w:val="2"/>
        </w:numPr>
        <w:spacing w:after="60"/>
      </w:pPr>
      <w:r>
        <w:rPr>
          <w:b w:val="false"/>
          <w:bCs w:val="false"/>
        </w:rPr>
        <w:t xml:space="preserve">Dalla dashboard, nella riga di una riunione già collegata a cliente e progetto, premi il piccolo pulsante blu con la cartellina accanto alle tendine Cliente e Progetto: il Cruscotto si apre in una nuova scheda con il briefing di quella riunione.</w:t>
      </w:r>
    </w:p>
    <w:p>
      <w:pPr>
        <w:pStyle w:val="ListParagraph"/>
        <w:numPr>
          <w:ilvl w:val="0"/>
          <w:numId w:val="2"/>
        </w:numPr>
        <w:spacing w:after="60"/>
      </w:pPr>
      <w:r>
        <w:rPr>
          <w:b w:val="false"/>
          <w:bCs w:val="false"/>
        </w:rPr>
        <w:t xml:space="preserve">Il pulsante </w:t>
      </w:r>
      <w:r>
        <w:rPr>
          <w:b/>
          <w:bCs/>
        </w:rPr>
        <w:t xml:space="preserve">Copia</w:t>
      </w:r>
      <w:r>
        <w:rPr>
          <w:b w:val="false"/>
          <w:bCs w:val="false"/>
        </w:rPr>
        <w:t xml:space="preserve"> copia il testo, da incollare ad esempio nell'invito della riunione.</w:t>
      </w:r>
    </w:p>
    <w:p>
      <w:pPr>
        <w:pBdr>
          <w:left w:val="single" w:color="059669" w:sz="18" w:space="12"/>
        </w:pBdr>
        <w:spacing w:after="140" w:before="80"/>
        <w:ind w:left="240"/>
      </w:pPr>
      <w:r>
        <w:rPr>
          <w:b/>
          <w:bCs/>
          <w:color w:val="059669"/>
        </w:rPr>
        <w:t xml:space="preserve">Nota — </w:t>
      </w:r>
      <w:r>
        <w:rPr>
          <w:b w:val="false"/>
          <w:bCs w:val="false"/>
        </w:rPr>
        <w:t xml:space="preserve">Il briefing usa le azioni aperte, i rischi, le decisioni, le Change Request, le milestone e i recap delle ultime tre riunioni del progetto. Il prompt è «Briefing pre-riunione» (BRIEFING_RIUNIONE).</w:t>
      </w:r>
    </w:p>
    <w:p>
      <w:pPr>
        <w:pStyle w:val="Heading2"/>
        <w:spacing w:after="100" w:before="200"/>
      </w:pPr>
      <w:r>
        <w:t xml:space="preserve">Chiedi al progetto</w:t>
      </w:r>
    </w:p>
    <w:p>
      <w:pPr>
        <w:spacing w:after="120"/>
      </w:pPr>
      <w:r>
        <w:rPr>
          <w:b w:val="false"/>
          <w:bCs w:val="false"/>
        </w:rPr>
        <w:t xml:space="preserve">Nella scheda </w:t>
      </w:r>
      <w:r>
        <w:rPr>
          <w:b/>
          <w:bCs/>
        </w:rPr>
        <w:t xml:space="preserve">Chiedi al progetto</w:t>
      </w:r>
      <w:r>
        <w:rPr>
          <w:b w:val="false"/>
          <w:bCs w:val="false"/>
        </w:rPr>
        <w:t xml:space="preserve"> scrivi una domanda e premi Invio (Maiusc+Invio va a capo), oppure clicca uno dei suggerimenti, ad esempio «Siamo nel budget? Quanto manca a finire?» o «Cosa abbiamo deciso nelle ultime riunioni?». L'AI risponde usando solo i dati del progetto: scheda, salute, budget, Gantt, rischi, decisioni, Change Request, azioni, issue e i recap delle ultime otto riunioni. Puoi fare domande di seguito: l'AI tiene conto della conversazione. Se i dati non bastano te lo dice e indica dove inserirli.</w:t>
      </w:r>
    </w:p>
    <w:p>
      <w:pPr>
        <w:pBdr>
          <w:left w:val="single" w:color="059669" w:sz="18" w:space="12"/>
        </w:pBdr>
        <w:spacing w:after="140" w:before="80"/>
        <w:ind w:left="240"/>
      </w:pPr>
      <w:r>
        <w:rPr>
          <w:b/>
          <w:bCs/>
          <w:color w:val="059669"/>
        </w:rPr>
        <w:t xml:space="preserve">Nota — </w:t>
      </w:r>
      <w:r>
        <w:rPr>
          <w:b w:val="false"/>
          <w:bCs w:val="false"/>
        </w:rPr>
        <w:t xml:space="preserve">Serve un'AI con chiave API (ChatGPT, Claude, Gemini o Mistral). Il prompt è «Chiedi al progetto» (CHIEDI_PROGETTO).</w:t>
      </w:r>
    </w:p>
    <w:p>
      <w:pPr>
        <w:pStyle w:val="Heading2"/>
        <w:spacing w:after="100" w:before="200"/>
      </w:pPr>
      <w:r>
        <w:t xml:space="preserve">Il Portfolio</w:t>
      </w:r>
    </w:p>
    <w:p>
      <w:pPr>
        <w:spacing w:after="120"/>
      </w:pPr>
      <w:r>
        <w:rPr>
          <w:b w:val="false"/>
          <w:bCs w:val="false"/>
        </w:rPr>
        <w:t xml:space="preserve">La voce </w:t>
      </w:r>
      <w:r>
        <w:rPr>
          <w:b/>
          <w:bCs/>
        </w:rPr>
        <w:t xml:space="preserve">Portfolio</w:t>
      </w:r>
      <w:r>
        <w:rPr>
          <w:b w:val="false"/>
          <w:bCs w:val="false"/>
        </w:rPr>
        <w:t xml:space="preserve"> del menu a sinistra mostra tutti i tuoi progetti aperti fino all’anno in corso (esclusi quelli Annullati, quelli con Tipologia «Previsione» e quelli con il campo Anno successivo all’anno in corso, ad esempio i progetti del 2027 durante il 2026; gli stessi progetti restano fuori anche dal digest e dalle notifiche dei progetti):</w:t>
      </w:r>
    </w:p>
    <w:p>
      <w:pPr>
        <w:pStyle w:val="ListParagraph"/>
        <w:numPr>
          <w:ilvl w:val="0"/>
          <w:numId w:val="2"/>
        </w:numPr>
        <w:spacing w:after="60"/>
      </w:pPr>
      <w:r>
        <w:rPr>
          <w:b w:val="false"/>
          <w:bCs w:val="false"/>
        </w:rPr>
        <w:t xml:space="preserve">In alto i riquadri contano i progetti rossi, gialli, verdi e con dati insufficienti; cliccandone uno vedi solo quei progetti (un secondo clic li mostra tutti).</w:t>
      </w:r>
    </w:p>
    <w:p>
      <w:pPr>
        <w:pStyle w:val="ListParagraph"/>
        <w:numPr>
          <w:ilvl w:val="0"/>
          <w:numId w:val="2"/>
        </w:numPr>
        <w:spacing w:after="60"/>
      </w:pPr>
      <w:r>
        <w:rPr>
          <w:b w:val="false"/>
          <w:bCs w:val="false"/>
        </w:rPr>
        <w:t xml:space="preserve">La tabella </w:t>
      </w:r>
      <w:r>
        <w:rPr>
          <w:b/>
          <w:bCs/>
        </w:rPr>
        <w:t xml:space="preserve">Salute dei progetti</w:t>
      </w:r>
      <w:r>
        <w:rPr>
          <w:b w:val="false"/>
          <w:bCs w:val="false"/>
        </w:rPr>
        <w:t xml:space="preserve"> riporta per ogni progetto il semaforo, i cinque quadratini colorati degli indicatori (passa il mouse per leggere il motivo), il completamento, speso su budget, la stima a finire in percentuale, la data di fine, i rischi aperti e le azioni aperte (tra parentesi quelle scadute). Cliccando una riga apri il suo Cruscotto PM.</w:t>
      </w:r>
    </w:p>
    <w:p>
      <w:pPr>
        <w:pStyle w:val="ListParagraph"/>
        <w:numPr>
          <w:ilvl w:val="0"/>
          <w:numId w:val="2"/>
        </w:numPr>
        <w:spacing w:after="60"/>
      </w:pPr>
      <w:r>
        <w:rPr>
          <w:b w:val="false"/>
          <w:bCs w:val="false"/>
        </w:rPr>
        <w:t xml:space="preserve">La </w:t>
      </w:r>
      <w:r>
        <w:rPr>
          <w:b/>
          <w:bCs/>
        </w:rPr>
        <w:t xml:space="preserve">Timeline del portfolio</w:t>
      </w:r>
      <w:r>
        <w:rPr>
          <w:b w:val="false"/>
          <w:bCs w:val="false"/>
        </w:rPr>
        <w:t xml:space="preserve"> disegna tutti i progetti sul calendario: la barra colorata è il periodo del progetto (con il colore del semaforo), la linea scura la baseline, i rombi le milestone (verdi raggiunte, rosse superate) e la linea rossa verticale è oggi.</w:t>
      </w:r>
    </w:p>
    <w:p>
      <w:pPr>
        <w:pStyle w:val="Heading2"/>
        <w:spacing w:after="100" w:before="200"/>
      </w:pPr>
      <w:r>
        <w:t xml:space="preserve">Avvisi dei progetti e digest settimanale</w:t>
      </w:r>
    </w:p>
    <w:p>
      <w:pPr>
        <w:spacing w:after="120"/>
      </w:pPr>
      <w:r>
        <w:rPr>
          <w:b w:val="false"/>
          <w:bCs w:val="false"/>
        </w:rPr>
        <w:t xml:space="preserve">In fondo al Portfolio, nel riquadro </w:t>
      </w:r>
      <w:r>
        <w:rPr>
          <w:b/>
          <w:bCs/>
        </w:rPr>
        <w:t xml:space="preserve">Avvisi e digest</w:t>
      </w:r>
      <w:r>
        <w:rPr>
          <w:b w:val="false"/>
          <w:bCs w:val="false"/>
        </w:rPr>
        <w:t xml:space="preserve">:</w:t>
      </w:r>
    </w:p>
    <w:p>
      <w:pPr>
        <w:pStyle w:val="ListParagraph"/>
        <w:numPr>
          <w:ilvl w:val="0"/>
          <w:numId w:val="2"/>
        </w:numPr>
        <w:spacing w:after="60"/>
      </w:pPr>
      <w:r>
        <w:rPr>
          <w:b/>
          <w:bCs/>
        </w:rPr>
        <w:t xml:space="preserve">Notifiche dei progetti in campanella</w:t>
      </w:r>
      <w:r>
        <w:rPr>
          <w:b w:val="false"/>
          <w:bCs w:val="false"/>
        </w:rPr>
        <w:t xml:space="preserve"> (attive di partenza): ogni mattina il server controlla i tuoi progetti e ti avvisa in campanella, con l'etichetta «Progetto», quando il budget arriva all'80% o viene superato, quando la stima a finire supera il 110%, quando la data di fine è passata, quando un'attività del Gantt è in ritardo, quando una milestone viene superata o raggiunta (puoi fatturare), quando un rischio va rivisto e quando un progetto diventa rosso. Ogni avviso arriva una sola volta per lo stesso evento. Il pulsante </w:t>
      </w:r>
      <w:r>
        <w:rPr>
          <w:b/>
          <w:bCs/>
        </w:rPr>
        <w:t xml:space="preserve">Vai</w:t>
      </w:r>
      <w:r>
        <w:rPr>
          <w:b w:val="false"/>
          <w:bCs w:val="false"/>
        </w:rPr>
        <w:t xml:space="preserve"> della notifica apre il Cruscotto PM del progetto.</w:t>
      </w:r>
    </w:p>
    <w:p>
      <w:pPr>
        <w:pStyle w:val="ListParagraph"/>
        <w:numPr>
          <w:ilvl w:val="0"/>
          <w:numId w:val="2"/>
        </w:numPr>
        <w:spacing w:after="60"/>
      </w:pPr>
      <w:r>
        <w:rPr>
          <w:b/>
          <w:bCs/>
        </w:rPr>
        <w:t xml:space="preserve">Digest settimanale via email</w:t>
      </w:r>
      <w:r>
        <w:rPr>
          <w:b w:val="false"/>
          <w:bCs w:val="false"/>
        </w:rPr>
        <w:t xml:space="preserve">: ogni lunedì mattina ricevi un'email con i progetti rossi e gialli e il motivo, le To-Do scadute o in scadenza nella settimana, le riunioni con recap non ancora inviato, le offerte e gli ordini da sollecitare, i rischi alti o da rivedere, le Change Request in attesa e le milestone delle prossime due settimane. Ogni progetto citato ha il link al suo Cruscotto.</w:t>
      </w:r>
    </w:p>
    <w:p>
      <w:pPr>
        <w:pStyle w:val="ListParagraph"/>
        <w:numPr>
          <w:ilvl w:val="0"/>
          <w:numId w:val="2"/>
        </w:numPr>
        <w:spacing w:after="60"/>
      </w:pPr>
      <w:r>
        <w:rPr>
          <w:b w:val="false"/>
          <w:bCs w:val="false"/>
        </w:rPr>
        <w:t xml:space="preserve">Spunta o togli le caselle e premi </w:t>
      </w:r>
      <w:r>
        <w:rPr>
          <w:b/>
          <w:bCs/>
        </w:rPr>
        <w:t xml:space="preserve">Salva</w:t>
      </w:r>
      <w:r>
        <w:rPr>
          <w:b w:val="false"/>
          <w:bCs w:val="false"/>
        </w:rPr>
        <w:t xml:space="preserve">. </w:t>
      </w:r>
      <w:r>
        <w:rPr>
          <w:b/>
          <w:bCs/>
        </w:rPr>
        <w:t xml:space="preserve">Anteprima del digest</w:t>
      </w:r>
      <w:r>
        <w:rPr>
          <w:b w:val="false"/>
          <w:bCs w:val="false"/>
        </w:rPr>
        <w:t xml:space="preserve"> mostra l'email come sarebbe oggi, </w:t>
      </w:r>
      <w:r>
        <w:rPr>
          <w:b/>
          <w:bCs/>
        </w:rPr>
        <w:t xml:space="preserve">Inviamelo adesso</w:t>
      </w:r>
      <w:r>
        <w:rPr>
          <w:b w:val="false"/>
          <w:bCs w:val="false"/>
        </w:rPr>
        <w:t xml:space="preserve"> te la manda subito all'indirizzo del tuo account.</w:t>
      </w:r>
    </w:p>
    <w:p>
      <w:pPr>
        <w:pStyle w:val="Heading1"/>
        <w:spacing w:after="140" w:before="280"/>
      </w:pPr>
      <w:r>
        <w:rPr>
          <w:color w:val="059669"/>
        </w:rPr>
        <w:t xml:space="preserve">17.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aggiungi una commessa nella tabella Commesse del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una commessa con quel codice; aggiungila nella tabella Commesse del progetto.</w:t>
      </w:r>
    </w:p>
    <w:p>
      <w:pPr>
        <w:spacing w:before="400"/>
        <w:jc w:val="center"/>
      </w:pPr>
      <w:r>
        <w:rPr>
          <w:color w:val="6B7280"/>
          <w:sz w:val="20"/>
          <w:szCs w:val="20"/>
        </w:rPr>
        <w:t xml:space="preserve">© Projexa — Manuale Utente v2.7</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