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4D84B" w14:textId="55ADBEDD" w:rsidR="00564416" w:rsidRDefault="00564416" w:rsidP="00C75200">
      <w:pPr>
        <w:pStyle w:val="Title"/>
        <w:jc w:val="center"/>
        <w:rPr>
          <w:lang w:val="nl-NL"/>
        </w:rPr>
      </w:pPr>
      <w:r w:rsidRPr="00564416">
        <w:rPr>
          <w:lang w:val="nl-NL"/>
        </w:rPr>
        <w:t>Les 6: Wat zegt taal over j</w:t>
      </w:r>
      <w:r>
        <w:rPr>
          <w:lang w:val="nl-NL"/>
        </w:rPr>
        <w:t>e identiteit</w:t>
      </w:r>
    </w:p>
    <w:p w14:paraId="568F3D44" w14:textId="22696217" w:rsidR="00564416" w:rsidRPr="00564416" w:rsidRDefault="00564416" w:rsidP="00564416">
      <w:pPr>
        <w:pStyle w:val="Heading2"/>
        <w:spacing w:after="0"/>
        <w:rPr>
          <w:b/>
          <w:bCs/>
          <w:lang w:val="nl-NL"/>
        </w:rPr>
      </w:pPr>
      <w:r w:rsidRPr="00564416">
        <w:rPr>
          <w:b/>
          <w:bCs/>
          <w:lang w:val="nl-NL"/>
        </w:rPr>
        <w:t>Taalvarianten:</w:t>
      </w:r>
    </w:p>
    <w:p w14:paraId="48F019E6" w14:textId="5DDD5B05" w:rsidR="00564416" w:rsidRPr="00564416" w:rsidRDefault="00564416" w:rsidP="00564416">
      <w:pPr>
        <w:spacing w:after="0"/>
        <w:rPr>
          <w:b/>
          <w:bCs/>
          <w:lang w:val="nl-NL"/>
        </w:rPr>
      </w:pPr>
      <w:r w:rsidRPr="00564416">
        <w:rPr>
          <w:b/>
          <w:bCs/>
          <w:lang w:val="nl-NL"/>
        </w:rPr>
        <w:t>Standaardtaal:</w:t>
      </w:r>
    </w:p>
    <w:p w14:paraId="7AECE27D" w14:textId="5E184946" w:rsidR="00564416" w:rsidRDefault="00564416" w:rsidP="00564416">
      <w:pPr>
        <w:spacing w:after="0"/>
        <w:rPr>
          <w:lang w:val="nl-NL"/>
        </w:rPr>
      </w:pPr>
      <w:r>
        <w:rPr>
          <w:lang w:val="nl-NL"/>
        </w:rPr>
        <w:t>nationale variatie</w:t>
      </w:r>
    </w:p>
    <w:p w14:paraId="274722A1" w14:textId="31B95E69" w:rsidR="00564416" w:rsidRDefault="00564416" w:rsidP="00564416">
      <w:pPr>
        <w:pStyle w:val="ListBullet"/>
        <w:rPr>
          <w:lang w:val="nl-NL"/>
        </w:rPr>
      </w:pPr>
      <w:r>
        <w:rPr>
          <w:lang w:val="nl-NL"/>
        </w:rPr>
        <w:t>Belgisch-Nederlands</w:t>
      </w:r>
    </w:p>
    <w:p w14:paraId="351198DB" w14:textId="54A3CA9D" w:rsidR="00564416" w:rsidRDefault="00564416" w:rsidP="00564416">
      <w:pPr>
        <w:pStyle w:val="ListBullet"/>
        <w:rPr>
          <w:lang w:val="nl-NL"/>
        </w:rPr>
      </w:pPr>
      <w:r>
        <w:rPr>
          <w:lang w:val="nl-NL"/>
        </w:rPr>
        <w:t>“Noord-Nederlands”, “Hollands”</w:t>
      </w:r>
    </w:p>
    <w:p w14:paraId="67403D91" w14:textId="77777777" w:rsidR="00564416" w:rsidRDefault="00564416" w:rsidP="00564416">
      <w:pPr>
        <w:pStyle w:val="ListBullet"/>
        <w:numPr>
          <w:ilvl w:val="0"/>
          <w:numId w:val="0"/>
        </w:numPr>
        <w:rPr>
          <w:lang w:val="nl-NL"/>
        </w:rPr>
      </w:pPr>
    </w:p>
    <w:p w14:paraId="1CF2C22B" w14:textId="08A32618" w:rsidR="00564416" w:rsidRPr="00564416" w:rsidRDefault="00564416" w:rsidP="00564416">
      <w:pPr>
        <w:pStyle w:val="ListBullet"/>
        <w:numPr>
          <w:ilvl w:val="0"/>
          <w:numId w:val="0"/>
        </w:numPr>
        <w:rPr>
          <w:b/>
          <w:bCs/>
          <w:lang w:val="nl-NL"/>
        </w:rPr>
      </w:pPr>
      <w:r w:rsidRPr="00564416">
        <w:rPr>
          <w:b/>
          <w:bCs/>
          <w:lang w:val="nl-NL"/>
        </w:rPr>
        <w:t>Tussentaal:</w:t>
      </w:r>
    </w:p>
    <w:p w14:paraId="3F805332" w14:textId="3A432040" w:rsidR="00564416" w:rsidRDefault="00564416" w:rsidP="00564416">
      <w:pPr>
        <w:pStyle w:val="ListBullet"/>
        <w:numPr>
          <w:ilvl w:val="0"/>
          <w:numId w:val="0"/>
        </w:numPr>
        <w:rPr>
          <w:lang w:val="nl-NL"/>
        </w:rPr>
      </w:pPr>
      <w:r>
        <w:rPr>
          <w:lang w:val="nl-NL"/>
        </w:rPr>
        <w:t>Voorbeeld:</w:t>
      </w:r>
    </w:p>
    <w:p w14:paraId="2BFE5038" w14:textId="3B9F68D7" w:rsidR="00564416" w:rsidRDefault="00564416" w:rsidP="00564416">
      <w:pPr>
        <w:pStyle w:val="ListBullet"/>
        <w:rPr>
          <w:lang w:val="nl-NL"/>
        </w:rPr>
      </w:pPr>
      <w:r>
        <w:rPr>
          <w:lang w:val="nl-NL"/>
        </w:rPr>
        <w:t>Brabantse tussentaal</w:t>
      </w:r>
    </w:p>
    <w:p w14:paraId="7399794D" w14:textId="77777777" w:rsidR="00564416" w:rsidRDefault="00564416" w:rsidP="00564416">
      <w:pPr>
        <w:pStyle w:val="ListBullet"/>
        <w:numPr>
          <w:ilvl w:val="0"/>
          <w:numId w:val="0"/>
        </w:numPr>
        <w:rPr>
          <w:lang w:val="nl-NL"/>
        </w:rPr>
      </w:pPr>
    </w:p>
    <w:p w14:paraId="6F857C25" w14:textId="172E91AC" w:rsidR="00564416" w:rsidRPr="00564416" w:rsidRDefault="00564416" w:rsidP="00564416">
      <w:pPr>
        <w:pStyle w:val="ListBullet"/>
        <w:numPr>
          <w:ilvl w:val="0"/>
          <w:numId w:val="0"/>
        </w:numPr>
        <w:rPr>
          <w:b/>
          <w:bCs/>
          <w:lang w:val="nl-NL"/>
        </w:rPr>
      </w:pPr>
      <w:r w:rsidRPr="00564416">
        <w:rPr>
          <w:b/>
          <w:bCs/>
          <w:lang w:val="nl-NL"/>
        </w:rPr>
        <w:t>Dialect:</w:t>
      </w:r>
    </w:p>
    <w:p w14:paraId="736C5C3F" w14:textId="07F84FF8" w:rsidR="00564416" w:rsidRDefault="00564416" w:rsidP="00564416">
      <w:pPr>
        <w:pStyle w:val="ListBullet"/>
        <w:numPr>
          <w:ilvl w:val="0"/>
          <w:numId w:val="0"/>
        </w:numPr>
        <w:rPr>
          <w:lang w:val="nl-NL"/>
        </w:rPr>
      </w:pPr>
      <w:r>
        <w:rPr>
          <w:lang w:val="nl-NL"/>
        </w:rPr>
        <w:t>Voorbeelden:</w:t>
      </w:r>
    </w:p>
    <w:p w14:paraId="0FC27CFF" w14:textId="746E8EF0" w:rsidR="00564416" w:rsidRDefault="00564416" w:rsidP="00564416">
      <w:pPr>
        <w:pStyle w:val="ListBullet"/>
        <w:rPr>
          <w:lang w:val="nl-NL"/>
        </w:rPr>
      </w:pPr>
      <w:r>
        <w:rPr>
          <w:lang w:val="nl-NL"/>
        </w:rPr>
        <w:t>Antwerps</w:t>
      </w:r>
    </w:p>
    <w:p w14:paraId="3D8357DF" w14:textId="36EDBD74" w:rsidR="00564416" w:rsidRDefault="00564416" w:rsidP="00564416">
      <w:pPr>
        <w:pStyle w:val="ListBullet"/>
        <w:rPr>
          <w:lang w:val="nl-NL"/>
        </w:rPr>
      </w:pPr>
      <w:r>
        <w:rPr>
          <w:lang w:val="nl-NL"/>
        </w:rPr>
        <w:t>West-Vlaams</w:t>
      </w:r>
    </w:p>
    <w:p w14:paraId="13227DB1" w14:textId="77777777" w:rsidR="00DB274C" w:rsidRDefault="00DB274C" w:rsidP="00386A86">
      <w:pPr>
        <w:pStyle w:val="ListBullet"/>
        <w:numPr>
          <w:ilvl w:val="0"/>
          <w:numId w:val="0"/>
        </w:numPr>
        <w:rPr>
          <w:lang w:val="nl-NL"/>
        </w:rPr>
      </w:pPr>
    </w:p>
    <w:p w14:paraId="5C830182" w14:textId="6C723341" w:rsidR="00543E83" w:rsidRPr="0057799D" w:rsidRDefault="00543E83" w:rsidP="00386A86">
      <w:pPr>
        <w:pStyle w:val="ListBullet"/>
        <w:numPr>
          <w:ilvl w:val="0"/>
          <w:numId w:val="0"/>
        </w:numPr>
        <w:rPr>
          <w:b/>
          <w:bCs/>
          <w:lang w:val="nl-NL"/>
        </w:rPr>
      </w:pPr>
      <w:r w:rsidRPr="0057799D">
        <w:rPr>
          <w:b/>
          <w:bCs/>
          <w:lang w:val="nl-NL"/>
        </w:rPr>
        <w:t>Situationeel taalgebruik:</w:t>
      </w:r>
    </w:p>
    <w:p w14:paraId="524CD470" w14:textId="59660DEF" w:rsidR="00543E83" w:rsidRDefault="00543E83" w:rsidP="00386A86">
      <w:pPr>
        <w:pStyle w:val="ListBullet"/>
        <w:numPr>
          <w:ilvl w:val="0"/>
          <w:numId w:val="0"/>
        </w:numPr>
        <w:rPr>
          <w:lang w:val="nl-NL"/>
        </w:rPr>
      </w:pPr>
      <w:r>
        <w:rPr>
          <w:lang w:val="nl-NL"/>
        </w:rPr>
        <w:t xml:space="preserve">Het aanpassen van je taal aan de situatie, context of het publiek. </w:t>
      </w:r>
      <w:r w:rsidR="0057799D">
        <w:rPr>
          <w:lang w:val="nl-NL"/>
        </w:rPr>
        <w:t>Het betekent dat je je woordkeuze, toon, stijl en soms zelfs je taalgebruik aanpast aan de omgeving waar je je bevindt.</w:t>
      </w:r>
    </w:p>
    <w:p w14:paraId="70000B7B" w14:textId="6206435A" w:rsidR="0057799D" w:rsidRDefault="0057799D" w:rsidP="00386A86">
      <w:pPr>
        <w:pStyle w:val="ListBullet"/>
        <w:numPr>
          <w:ilvl w:val="0"/>
          <w:numId w:val="0"/>
        </w:numPr>
        <w:rPr>
          <w:lang w:val="nl-NL"/>
        </w:rPr>
      </w:pPr>
      <w:r>
        <w:rPr>
          <w:lang w:val="nl-NL"/>
        </w:rPr>
        <w:t>Voorbeelden:</w:t>
      </w:r>
    </w:p>
    <w:p w14:paraId="730B6D95" w14:textId="7A172786" w:rsidR="0057799D" w:rsidRDefault="0057799D" w:rsidP="0057799D">
      <w:pPr>
        <w:pStyle w:val="ListBullet"/>
        <w:rPr>
          <w:lang w:val="nl-NL"/>
        </w:rPr>
      </w:pPr>
      <w:r>
        <w:rPr>
          <w:lang w:val="nl-NL"/>
        </w:rPr>
        <w:t>Formeel</w:t>
      </w:r>
      <w:r w:rsidR="00C75200">
        <w:rPr>
          <w:lang w:val="nl-NL"/>
        </w:rPr>
        <w:t>: Een sollicitatiegesprek of een officiële e-mail</w:t>
      </w:r>
    </w:p>
    <w:p w14:paraId="5D2F242A" w14:textId="111BA74E" w:rsidR="0057799D" w:rsidRDefault="0057799D" w:rsidP="0057799D">
      <w:pPr>
        <w:pStyle w:val="ListBullet"/>
        <w:rPr>
          <w:lang w:val="nl-NL"/>
        </w:rPr>
      </w:pPr>
      <w:r>
        <w:rPr>
          <w:lang w:val="nl-NL"/>
        </w:rPr>
        <w:t>Informeel</w:t>
      </w:r>
      <w:r w:rsidR="00C75200">
        <w:rPr>
          <w:lang w:val="nl-NL"/>
        </w:rPr>
        <w:t xml:space="preserve">: Een gesprek met vrienden of </w:t>
      </w:r>
      <w:r w:rsidR="00E20397">
        <w:rPr>
          <w:lang w:val="nl-NL"/>
        </w:rPr>
        <w:t>familie</w:t>
      </w:r>
      <w:r w:rsidR="00C75200">
        <w:rPr>
          <w:lang w:val="nl-NL"/>
        </w:rPr>
        <w:t>.</w:t>
      </w:r>
    </w:p>
    <w:p w14:paraId="031AB286" w14:textId="4458601D" w:rsidR="00543E83" w:rsidRDefault="00C75200" w:rsidP="00C75200">
      <w:pPr>
        <w:pStyle w:val="ListBullet"/>
        <w:rPr>
          <w:lang w:val="nl-NL"/>
        </w:rPr>
      </w:pPr>
      <w:r>
        <w:rPr>
          <w:lang w:val="nl-NL"/>
        </w:rPr>
        <w:t>Technisch: Communicatie binnen een specifiek vakgebied, zoals IT of geneeskunde</w:t>
      </w:r>
    </w:p>
    <w:p w14:paraId="05C4C1A8" w14:textId="77777777" w:rsidR="00C75200" w:rsidRPr="00C75200" w:rsidRDefault="00C75200" w:rsidP="00C75200">
      <w:pPr>
        <w:pStyle w:val="ListBullet"/>
        <w:numPr>
          <w:ilvl w:val="0"/>
          <w:numId w:val="0"/>
        </w:numPr>
        <w:ind w:left="360"/>
        <w:rPr>
          <w:lang w:val="nl-NL"/>
        </w:rPr>
      </w:pPr>
    </w:p>
    <w:p w14:paraId="2E087291" w14:textId="04A5205F" w:rsidR="00564416" w:rsidRPr="00564416" w:rsidRDefault="00564416" w:rsidP="00564416">
      <w:pPr>
        <w:pStyle w:val="ListBullet"/>
        <w:numPr>
          <w:ilvl w:val="0"/>
          <w:numId w:val="0"/>
        </w:numPr>
        <w:ind w:left="360" w:hanging="360"/>
        <w:rPr>
          <w:b/>
          <w:bCs/>
          <w:lang w:val="nl-NL"/>
        </w:rPr>
      </w:pPr>
      <w:r w:rsidRPr="00564416">
        <w:rPr>
          <w:b/>
          <w:bCs/>
          <w:lang w:val="nl-NL"/>
        </w:rPr>
        <w:t>Code Switching:</w:t>
      </w:r>
    </w:p>
    <w:p w14:paraId="5F8E07AB" w14:textId="77429346" w:rsidR="00564416" w:rsidRDefault="00564416" w:rsidP="00564416">
      <w:pPr>
        <w:pStyle w:val="ListBullet"/>
        <w:numPr>
          <w:ilvl w:val="0"/>
          <w:numId w:val="0"/>
        </w:numPr>
        <w:ind w:left="360" w:hanging="360"/>
        <w:rPr>
          <w:lang w:val="nl-NL"/>
        </w:rPr>
      </w:pPr>
      <w:r>
        <w:rPr>
          <w:lang w:val="nl-NL"/>
        </w:rPr>
        <w:t>Afhankelijk van situatie van taalvariant veranderen</w:t>
      </w:r>
    </w:p>
    <w:p w14:paraId="44969C9F" w14:textId="77777777" w:rsidR="00564416" w:rsidRDefault="00564416" w:rsidP="00564416">
      <w:pPr>
        <w:pStyle w:val="ListBullet"/>
        <w:numPr>
          <w:ilvl w:val="0"/>
          <w:numId w:val="0"/>
        </w:numPr>
        <w:ind w:left="360" w:hanging="360"/>
        <w:rPr>
          <w:lang w:val="nl-NL"/>
        </w:rPr>
      </w:pPr>
    </w:p>
    <w:p w14:paraId="56FBECDA" w14:textId="34654CA6" w:rsidR="00564416" w:rsidRPr="00860A92" w:rsidRDefault="00564416" w:rsidP="00564416">
      <w:pPr>
        <w:pStyle w:val="ListBullet"/>
        <w:numPr>
          <w:ilvl w:val="0"/>
          <w:numId w:val="0"/>
        </w:numPr>
        <w:ind w:left="360" w:hanging="360"/>
        <w:rPr>
          <w:b/>
          <w:bCs/>
          <w:lang w:val="nl-NL"/>
        </w:rPr>
      </w:pPr>
      <w:r w:rsidRPr="00860A92">
        <w:rPr>
          <w:b/>
          <w:bCs/>
          <w:lang w:val="nl-NL"/>
        </w:rPr>
        <w:t>Sociolinguïstiek:</w:t>
      </w:r>
    </w:p>
    <w:p w14:paraId="2092F5B1" w14:textId="0307DB38" w:rsidR="00DB274C" w:rsidRPr="00DB274C" w:rsidRDefault="00DB274C" w:rsidP="00DB274C">
      <w:pPr>
        <w:pStyle w:val="ListBullet"/>
        <w:numPr>
          <w:ilvl w:val="0"/>
          <w:numId w:val="0"/>
        </w:numPr>
        <w:ind w:left="360" w:hanging="360"/>
        <w:rPr>
          <w:lang w:val="nl-NL"/>
        </w:rPr>
      </w:pPr>
      <w:r>
        <w:rPr>
          <w:lang w:val="nl-NL"/>
        </w:rPr>
        <w:t>Bestudeert het verband tussen de taal en een sociale groep</w:t>
      </w:r>
    </w:p>
    <w:p w14:paraId="09B0341D" w14:textId="3218F6AF" w:rsidR="00860A92" w:rsidRDefault="00DB274C" w:rsidP="00564416">
      <w:pPr>
        <w:pStyle w:val="ListBullet"/>
        <w:numPr>
          <w:ilvl w:val="0"/>
          <w:numId w:val="0"/>
        </w:numPr>
        <w:ind w:left="360" w:hanging="360"/>
        <w:rPr>
          <w:lang w:val="nl-NL"/>
        </w:rPr>
      </w:pPr>
      <w:r>
        <w:rPr>
          <w:lang w:val="nl-NL"/>
        </w:rPr>
        <w:t>Taalgebruikers behoren tot verschillende groepen die in te delen zijn volgens:</w:t>
      </w:r>
    </w:p>
    <w:p w14:paraId="12F2FA33" w14:textId="77777777" w:rsidR="00DB274C" w:rsidRPr="00DB274C" w:rsidRDefault="00DB274C" w:rsidP="00564416">
      <w:pPr>
        <w:pStyle w:val="ListBullet"/>
        <w:numPr>
          <w:ilvl w:val="0"/>
          <w:numId w:val="0"/>
        </w:numPr>
        <w:ind w:left="360" w:hanging="360"/>
        <w:rPr>
          <w:sz w:val="2"/>
          <w:szCs w:val="2"/>
          <w:lang w:val="nl-NL"/>
        </w:rPr>
      </w:pPr>
    </w:p>
    <w:p w14:paraId="4AC07AD1" w14:textId="0913F5A2" w:rsidR="00860A92" w:rsidRDefault="00860A92" w:rsidP="00860A92">
      <w:pPr>
        <w:pStyle w:val="ListBullet"/>
        <w:rPr>
          <w:lang w:val="nl-NL"/>
        </w:rPr>
      </w:pPr>
      <w:r>
        <w:rPr>
          <w:lang w:val="nl-NL"/>
        </w:rPr>
        <w:t>Klasse</w:t>
      </w:r>
    </w:p>
    <w:p w14:paraId="40ED44A0" w14:textId="5D000EC9" w:rsidR="00DB274C" w:rsidRDefault="00DB274C" w:rsidP="00860A92">
      <w:pPr>
        <w:pStyle w:val="ListBullet"/>
        <w:rPr>
          <w:lang w:val="nl-NL"/>
        </w:rPr>
      </w:pPr>
      <w:r>
        <w:rPr>
          <w:lang w:val="nl-NL"/>
        </w:rPr>
        <w:t>Netwerk</w:t>
      </w:r>
    </w:p>
    <w:p w14:paraId="1CAC31A1" w14:textId="25A65F4A" w:rsidR="00860A92" w:rsidRDefault="00860A92" w:rsidP="00860A92">
      <w:pPr>
        <w:pStyle w:val="ListBullet"/>
        <w:rPr>
          <w:lang w:val="nl-NL"/>
        </w:rPr>
      </w:pPr>
      <w:r>
        <w:rPr>
          <w:lang w:val="nl-NL"/>
        </w:rPr>
        <w:t>Leeftijd</w:t>
      </w:r>
    </w:p>
    <w:p w14:paraId="453B7202" w14:textId="1F79142E" w:rsidR="00860A92" w:rsidRDefault="00DB274C" w:rsidP="00860A92">
      <w:pPr>
        <w:pStyle w:val="ListBullet"/>
        <w:rPr>
          <w:lang w:val="nl-NL"/>
        </w:rPr>
      </w:pPr>
      <w:r>
        <w:rPr>
          <w:lang w:val="nl-NL"/>
        </w:rPr>
        <w:t>(Sub)c</w:t>
      </w:r>
      <w:r w:rsidR="00860A92">
        <w:rPr>
          <w:lang w:val="nl-NL"/>
        </w:rPr>
        <w:t>ultuur</w:t>
      </w:r>
    </w:p>
    <w:p w14:paraId="2029A05F" w14:textId="1E488C1B" w:rsidR="003928E9" w:rsidRDefault="00860A92" w:rsidP="009E60D8">
      <w:pPr>
        <w:pStyle w:val="ListBullet"/>
        <w:rPr>
          <w:lang w:val="nl-NL"/>
        </w:rPr>
      </w:pPr>
      <w:r>
        <w:rPr>
          <w:lang w:val="nl-NL"/>
        </w:rPr>
        <w:t>Geslacht</w:t>
      </w:r>
    </w:p>
    <w:p w14:paraId="38F29902" w14:textId="77777777" w:rsidR="009E60D8" w:rsidRPr="009E60D8" w:rsidRDefault="009E60D8" w:rsidP="009E60D8">
      <w:pPr>
        <w:pStyle w:val="ListBullet"/>
        <w:numPr>
          <w:ilvl w:val="0"/>
          <w:numId w:val="0"/>
        </w:numPr>
        <w:ind w:left="360"/>
        <w:rPr>
          <w:sz w:val="10"/>
          <w:szCs w:val="10"/>
          <w:lang w:val="nl-NL"/>
        </w:rPr>
      </w:pPr>
    </w:p>
    <w:p w14:paraId="076C534C" w14:textId="02A341FB" w:rsidR="003928E9" w:rsidRPr="009E60D8" w:rsidRDefault="003928E9" w:rsidP="00DB274C">
      <w:pPr>
        <w:pStyle w:val="ListBullet"/>
        <w:numPr>
          <w:ilvl w:val="0"/>
          <w:numId w:val="0"/>
        </w:numPr>
        <w:rPr>
          <w:lang w:val="nl-NL"/>
        </w:rPr>
      </w:pPr>
      <w:r>
        <w:rPr>
          <w:lang w:val="nl-NL"/>
        </w:rPr>
        <w:t xml:space="preserve">Verder bestuurt de </w:t>
      </w:r>
      <w:r w:rsidR="009E60D8">
        <w:rPr>
          <w:lang w:val="nl-NL"/>
        </w:rPr>
        <w:t>sociolinguïstiek</w:t>
      </w:r>
      <w:r>
        <w:rPr>
          <w:lang w:val="nl-NL"/>
        </w:rPr>
        <w:t xml:space="preserve"> stil</w:t>
      </w:r>
      <w:r w:rsidR="009E60D8">
        <w:rPr>
          <w:lang w:val="nl-NL"/>
        </w:rPr>
        <w:t>istische vaardigheden van een spreker in verschillende situaties.</w:t>
      </w:r>
    </w:p>
    <w:p w14:paraId="233E587F" w14:textId="77777777" w:rsidR="003928E9" w:rsidRPr="00E95D25" w:rsidRDefault="003928E9" w:rsidP="00DB274C">
      <w:pPr>
        <w:pStyle w:val="ListBullet"/>
        <w:numPr>
          <w:ilvl w:val="0"/>
          <w:numId w:val="0"/>
        </w:numPr>
        <w:rPr>
          <w:sz w:val="10"/>
          <w:szCs w:val="10"/>
          <w:lang w:val="nl-NL"/>
        </w:rPr>
      </w:pPr>
    </w:p>
    <w:p w14:paraId="7661247A" w14:textId="3F9A2C9B" w:rsidR="00D14D4D" w:rsidRDefault="00D14D4D" w:rsidP="00DB274C">
      <w:pPr>
        <w:pStyle w:val="ListBullet"/>
        <w:numPr>
          <w:ilvl w:val="0"/>
          <w:numId w:val="0"/>
        </w:numPr>
        <w:rPr>
          <w:lang w:val="nl-NL"/>
        </w:rPr>
      </w:pPr>
      <w:r>
        <w:rPr>
          <w:lang w:val="nl-NL"/>
        </w:rPr>
        <w:t xml:space="preserve">Doel van </w:t>
      </w:r>
      <w:r w:rsidR="00E95D25">
        <w:rPr>
          <w:lang w:val="nl-NL"/>
        </w:rPr>
        <w:t>Sociolinguïstiek:</w:t>
      </w:r>
    </w:p>
    <w:p w14:paraId="43FD5221" w14:textId="77777777" w:rsidR="00C75200" w:rsidRDefault="00E95D25" w:rsidP="00DB274C">
      <w:pPr>
        <w:pStyle w:val="ListBullet"/>
        <w:numPr>
          <w:ilvl w:val="0"/>
          <w:numId w:val="0"/>
        </w:numPr>
        <w:rPr>
          <w:lang w:val="nl-NL"/>
        </w:rPr>
      </w:pPr>
      <w:r>
        <w:rPr>
          <w:lang w:val="nl-NL"/>
        </w:rPr>
        <w:t>Inzicht te krijgen in taalkundige en sociale factoren die taalvariaties en -veranderingen tot stand brengen.</w:t>
      </w:r>
    </w:p>
    <w:p w14:paraId="1B1F5978" w14:textId="77777777" w:rsidR="00C75200" w:rsidRDefault="00C75200" w:rsidP="00DB274C">
      <w:pPr>
        <w:pStyle w:val="ListBullet"/>
        <w:numPr>
          <w:ilvl w:val="0"/>
          <w:numId w:val="0"/>
        </w:numPr>
        <w:rPr>
          <w:b/>
          <w:bCs/>
          <w:lang w:val="nl-NL"/>
        </w:rPr>
      </w:pPr>
    </w:p>
    <w:p w14:paraId="5F3E01A2" w14:textId="77777777" w:rsidR="00C75200" w:rsidRDefault="00C75200" w:rsidP="00DB274C">
      <w:pPr>
        <w:pStyle w:val="ListBullet"/>
        <w:numPr>
          <w:ilvl w:val="0"/>
          <w:numId w:val="0"/>
        </w:numPr>
        <w:rPr>
          <w:b/>
          <w:bCs/>
          <w:lang w:val="nl-NL"/>
        </w:rPr>
      </w:pPr>
    </w:p>
    <w:p w14:paraId="5A69E1F1" w14:textId="1CB823B1" w:rsidR="009E60D8" w:rsidRPr="00C75200" w:rsidRDefault="009E60D8" w:rsidP="00DB274C">
      <w:pPr>
        <w:pStyle w:val="ListBullet"/>
        <w:numPr>
          <w:ilvl w:val="0"/>
          <w:numId w:val="0"/>
        </w:numPr>
        <w:rPr>
          <w:lang w:val="nl-NL"/>
        </w:rPr>
      </w:pPr>
      <w:r w:rsidRPr="009E60D8">
        <w:rPr>
          <w:b/>
          <w:bCs/>
          <w:lang w:val="nl-NL"/>
        </w:rPr>
        <w:lastRenderedPageBreak/>
        <w:t>William Labov:</w:t>
      </w:r>
    </w:p>
    <w:p w14:paraId="458DE161" w14:textId="23A656A0" w:rsidR="009E60D8" w:rsidRDefault="00324931" w:rsidP="00DB274C">
      <w:pPr>
        <w:pStyle w:val="ListBullet"/>
        <w:numPr>
          <w:ilvl w:val="0"/>
          <w:numId w:val="0"/>
        </w:numPr>
        <w:rPr>
          <w:lang w:val="nl-NL"/>
        </w:rPr>
      </w:pPr>
      <w:r>
        <w:rPr>
          <w:lang w:val="nl-NL"/>
        </w:rPr>
        <w:t xml:space="preserve">Labov kiest de alledaagse taal, omdat </w:t>
      </w:r>
      <w:r w:rsidR="00796329">
        <w:rPr>
          <w:lang w:val="nl-NL"/>
        </w:rPr>
        <w:t>het volgens hem de taal is met het puurste systeem, een systeem dat niet wordt verpest door allerlei op school aangeleerde ideeën over ‘correcte’ taal.</w:t>
      </w:r>
    </w:p>
    <w:p w14:paraId="62EDCE8F" w14:textId="77777777" w:rsidR="00796329" w:rsidRPr="005A4074" w:rsidRDefault="00796329" w:rsidP="00DB274C">
      <w:pPr>
        <w:pStyle w:val="ListBullet"/>
        <w:numPr>
          <w:ilvl w:val="0"/>
          <w:numId w:val="0"/>
        </w:numPr>
        <w:rPr>
          <w:lang w:val="nl-BE"/>
        </w:rPr>
      </w:pPr>
    </w:p>
    <w:p w14:paraId="7D741A5C" w14:textId="20BE5397" w:rsidR="00796329" w:rsidRPr="00F216E7" w:rsidRDefault="00796329" w:rsidP="00DB274C">
      <w:pPr>
        <w:pStyle w:val="ListBullet"/>
        <w:numPr>
          <w:ilvl w:val="0"/>
          <w:numId w:val="0"/>
        </w:numPr>
        <w:rPr>
          <w:lang w:val="nl-NL"/>
        </w:rPr>
      </w:pPr>
      <w:r w:rsidRPr="00F216E7">
        <w:rPr>
          <w:lang w:val="nl-NL"/>
        </w:rPr>
        <w:t>Paradox van de observator:</w:t>
      </w:r>
    </w:p>
    <w:p w14:paraId="7B0430E8" w14:textId="77777777" w:rsidR="00DF4770" w:rsidRDefault="00796329" w:rsidP="00DB274C">
      <w:pPr>
        <w:pStyle w:val="ListBullet"/>
        <w:numPr>
          <w:ilvl w:val="0"/>
          <w:numId w:val="0"/>
        </w:numPr>
        <w:rPr>
          <w:lang w:val="nl-NL"/>
        </w:rPr>
      </w:pPr>
      <w:r>
        <w:rPr>
          <w:lang w:val="nl-NL"/>
        </w:rPr>
        <w:t xml:space="preserve">De onderzoeker wil de taal </w:t>
      </w:r>
      <w:r w:rsidR="00F216E7">
        <w:rPr>
          <w:lang w:val="nl-NL"/>
        </w:rPr>
        <w:t xml:space="preserve">observeren die mensen gebruiken als ze niet worden geobserveerd. </w:t>
      </w:r>
    </w:p>
    <w:p w14:paraId="10344BD5" w14:textId="77777777" w:rsidR="00DF4770" w:rsidRPr="00DF4770" w:rsidRDefault="00DF4770" w:rsidP="00DB274C">
      <w:pPr>
        <w:pStyle w:val="ListBullet"/>
        <w:numPr>
          <w:ilvl w:val="0"/>
          <w:numId w:val="0"/>
        </w:numPr>
        <w:rPr>
          <w:sz w:val="2"/>
          <w:szCs w:val="2"/>
          <w:lang w:val="nl-NL"/>
        </w:rPr>
      </w:pPr>
    </w:p>
    <w:p w14:paraId="5AEF3F9E" w14:textId="6AD533E2" w:rsidR="00796329" w:rsidRDefault="00F216E7" w:rsidP="00DB274C">
      <w:pPr>
        <w:pStyle w:val="ListBullet"/>
        <w:numPr>
          <w:ilvl w:val="0"/>
          <w:numId w:val="0"/>
        </w:numPr>
        <w:rPr>
          <w:lang w:val="nl-NL"/>
        </w:rPr>
      </w:pPr>
      <w:r>
        <w:rPr>
          <w:lang w:val="nl-NL"/>
        </w:rPr>
        <w:t>Hij bedenkt verschillende manieren om door die paradox heen te breken:</w:t>
      </w:r>
    </w:p>
    <w:p w14:paraId="03440F1A" w14:textId="6C4390C0" w:rsidR="00F216E7" w:rsidRDefault="00F216E7" w:rsidP="00F216E7">
      <w:pPr>
        <w:pStyle w:val="ListBullet"/>
        <w:rPr>
          <w:lang w:val="nl-NL"/>
        </w:rPr>
      </w:pPr>
      <w:r>
        <w:rPr>
          <w:lang w:val="nl-NL"/>
        </w:rPr>
        <w:t xml:space="preserve">Het onderzoek gebeurt op plaatsen die niet met taalkundig onderzoek verbonden </w:t>
      </w:r>
      <w:r w:rsidR="004633AE">
        <w:rPr>
          <w:lang w:val="nl-NL"/>
        </w:rPr>
        <w:t>zijn, zoals warenhuizen</w:t>
      </w:r>
    </w:p>
    <w:p w14:paraId="4FFF3309" w14:textId="6FCB7B3C" w:rsidR="00DF4770" w:rsidRPr="00DF4770" w:rsidRDefault="004633AE" w:rsidP="00DF4770">
      <w:pPr>
        <w:pStyle w:val="ListBullet"/>
        <w:rPr>
          <w:lang w:val="nl-NL"/>
        </w:rPr>
      </w:pPr>
      <w:r>
        <w:rPr>
          <w:lang w:val="nl-NL"/>
        </w:rPr>
        <w:t>Hij doet alsof hij de mensen niet goed verstaat en laat hen woorden herhalen</w:t>
      </w:r>
    </w:p>
    <w:p w14:paraId="0E833ACF" w14:textId="374EC4D0" w:rsidR="004633AE" w:rsidRPr="004633AE" w:rsidRDefault="004633AE" w:rsidP="004633AE">
      <w:pPr>
        <w:pStyle w:val="ListBullet"/>
        <w:rPr>
          <w:lang w:val="nl-NL"/>
        </w:rPr>
      </w:pPr>
      <w:r>
        <w:rPr>
          <w:lang w:val="nl-NL"/>
        </w:rPr>
        <w:t>Hij laat de opname soms voorafgaand aan of na afloop van het ‘echte’</w:t>
      </w:r>
      <w:r w:rsidR="00754D50">
        <w:rPr>
          <w:lang w:val="nl-NL"/>
        </w:rPr>
        <w:t xml:space="preserve"> interview lopen en probeert de mensen te laten vertellen over iets waar ze helemaal in kunnen </w:t>
      </w:r>
      <w:r w:rsidR="00200299">
        <w:rPr>
          <w:lang w:val="nl-NL"/>
        </w:rPr>
        <w:t>opgaan</w:t>
      </w:r>
      <w:r w:rsidR="00754D50">
        <w:rPr>
          <w:lang w:val="nl-NL"/>
        </w:rPr>
        <w:t xml:space="preserve"> (bv. ‘Hebt u weleens gedacht: nu ben ik er geweest!’) zodat ze de microfoon vergeten</w:t>
      </w:r>
    </w:p>
    <w:p w14:paraId="468BDD32" w14:textId="63332DBE" w:rsidR="00860A92" w:rsidRDefault="00860A92" w:rsidP="00860A92">
      <w:pPr>
        <w:pStyle w:val="ListBullet"/>
        <w:numPr>
          <w:ilvl w:val="0"/>
          <w:numId w:val="0"/>
        </w:numPr>
        <w:rPr>
          <w:b/>
          <w:bCs/>
          <w:lang w:val="nl-NL"/>
        </w:rPr>
      </w:pPr>
    </w:p>
    <w:tbl>
      <w:tblPr>
        <w:tblStyle w:val="TableGrid"/>
        <w:tblW w:w="0" w:type="auto"/>
        <w:tblLook w:val="04A0" w:firstRow="1" w:lastRow="0" w:firstColumn="1" w:lastColumn="0" w:noHBand="0" w:noVBand="1"/>
      </w:tblPr>
      <w:tblGrid>
        <w:gridCol w:w="2830"/>
        <w:gridCol w:w="7626"/>
      </w:tblGrid>
      <w:tr w:rsidR="000D0D23" w14:paraId="2E1C1638" w14:textId="4B293C64" w:rsidTr="00EC7913">
        <w:tc>
          <w:tcPr>
            <w:tcW w:w="10456" w:type="dxa"/>
            <w:gridSpan w:val="2"/>
          </w:tcPr>
          <w:p w14:paraId="07FEAEC2" w14:textId="183D0882" w:rsidR="000D0D23" w:rsidRDefault="000D0D23" w:rsidP="000D0D23">
            <w:pPr>
              <w:pStyle w:val="ListBullet"/>
              <w:numPr>
                <w:ilvl w:val="0"/>
                <w:numId w:val="0"/>
              </w:numPr>
              <w:jc w:val="center"/>
              <w:rPr>
                <w:b/>
                <w:bCs/>
                <w:lang w:val="nl-NL"/>
              </w:rPr>
            </w:pPr>
            <w:r>
              <w:rPr>
                <w:b/>
                <w:bCs/>
                <w:lang w:val="nl-NL"/>
              </w:rPr>
              <w:t>Wat verraadt je taal over jou?</w:t>
            </w:r>
          </w:p>
        </w:tc>
      </w:tr>
      <w:tr w:rsidR="000D0D23" w:rsidRPr="000D0D23" w14:paraId="710BC29C" w14:textId="50830791" w:rsidTr="000D0D23">
        <w:tc>
          <w:tcPr>
            <w:tcW w:w="2830" w:type="dxa"/>
          </w:tcPr>
          <w:p w14:paraId="29E18527" w14:textId="77777777" w:rsidR="000D0D23" w:rsidRDefault="000D0D23" w:rsidP="000D0D23">
            <w:pPr>
              <w:pStyle w:val="ListBullet"/>
              <w:numPr>
                <w:ilvl w:val="0"/>
                <w:numId w:val="0"/>
              </w:numPr>
              <w:rPr>
                <w:b/>
                <w:bCs/>
                <w:lang w:val="nl-NL"/>
              </w:rPr>
            </w:pPr>
            <w:r>
              <w:rPr>
                <w:b/>
                <w:bCs/>
                <w:lang w:val="nl-NL"/>
              </w:rPr>
              <w:t>Kenwoorden</w:t>
            </w:r>
          </w:p>
          <w:p w14:paraId="50960CDA" w14:textId="77777777" w:rsidR="000D0D23" w:rsidRDefault="000D0D23" w:rsidP="000D0D23">
            <w:pPr>
              <w:pStyle w:val="ListBullet"/>
              <w:numPr>
                <w:ilvl w:val="0"/>
                <w:numId w:val="0"/>
              </w:numPr>
              <w:rPr>
                <w:b/>
                <w:bCs/>
                <w:lang w:val="nl-NL"/>
              </w:rPr>
            </w:pPr>
            <w:r>
              <w:rPr>
                <w:b/>
                <w:bCs/>
                <w:lang w:val="nl-NL"/>
              </w:rPr>
              <w:t>Kernvragen:</w:t>
            </w:r>
          </w:p>
          <w:p w14:paraId="3F904A75" w14:textId="77777777" w:rsidR="000D0D23" w:rsidRDefault="000D0D23" w:rsidP="000D0D23">
            <w:pPr>
              <w:pStyle w:val="ListBullet"/>
              <w:numPr>
                <w:ilvl w:val="0"/>
                <w:numId w:val="0"/>
              </w:numPr>
              <w:rPr>
                <w:b/>
                <w:bCs/>
                <w:lang w:val="nl-NL"/>
              </w:rPr>
            </w:pPr>
          </w:p>
          <w:p w14:paraId="38931AB8" w14:textId="77777777" w:rsidR="000D0D23" w:rsidRDefault="000D0D23" w:rsidP="000D0D23">
            <w:pPr>
              <w:pStyle w:val="ListBullet"/>
              <w:numPr>
                <w:ilvl w:val="0"/>
                <w:numId w:val="0"/>
              </w:numPr>
              <w:rPr>
                <w:lang w:val="nl-NL"/>
              </w:rPr>
            </w:pPr>
            <w:r>
              <w:rPr>
                <w:lang w:val="nl-NL"/>
              </w:rPr>
              <w:t>Waarom ervaren veel mensen taalverandering als verloedering?</w:t>
            </w:r>
          </w:p>
          <w:p w14:paraId="63509F99" w14:textId="77777777" w:rsidR="000D0D23" w:rsidRDefault="000D0D23" w:rsidP="000D0D23">
            <w:pPr>
              <w:pStyle w:val="ListBullet"/>
              <w:numPr>
                <w:ilvl w:val="0"/>
                <w:numId w:val="0"/>
              </w:numPr>
              <w:rPr>
                <w:lang w:val="nl-NL"/>
              </w:rPr>
            </w:pPr>
          </w:p>
          <w:p w14:paraId="068D2D33" w14:textId="2E5FDB87" w:rsidR="000D0D23" w:rsidRPr="000D0D23" w:rsidRDefault="000D0D23" w:rsidP="000D0D23">
            <w:pPr>
              <w:pStyle w:val="ListBullet"/>
              <w:numPr>
                <w:ilvl w:val="0"/>
                <w:numId w:val="0"/>
              </w:numPr>
              <w:rPr>
                <w:lang w:val="nl-NL"/>
              </w:rPr>
            </w:pPr>
            <w:r>
              <w:rPr>
                <w:lang w:val="nl-NL"/>
              </w:rPr>
              <w:t>Hoe kunnen we de positeive aspecten van dialecten behouden ondanks hun uitster</w:t>
            </w:r>
            <w:r w:rsidR="00EC0B2B">
              <w:rPr>
                <w:lang w:val="nl-NL"/>
              </w:rPr>
              <w:t>²</w:t>
            </w:r>
            <w:r>
              <w:rPr>
                <w:lang w:val="nl-NL"/>
              </w:rPr>
              <w:t>ven?</w:t>
            </w:r>
          </w:p>
        </w:tc>
        <w:tc>
          <w:tcPr>
            <w:tcW w:w="7626" w:type="dxa"/>
          </w:tcPr>
          <w:p w14:paraId="3117032A" w14:textId="77777777" w:rsidR="000D0D23" w:rsidRDefault="000D0D23" w:rsidP="000D0D23">
            <w:pPr>
              <w:pStyle w:val="ListBullet"/>
              <w:numPr>
                <w:ilvl w:val="0"/>
                <w:numId w:val="0"/>
              </w:numPr>
              <w:rPr>
                <w:b/>
                <w:bCs/>
                <w:lang w:val="nl-NL"/>
              </w:rPr>
            </w:pPr>
            <w:r>
              <w:rPr>
                <w:b/>
                <w:bCs/>
                <w:lang w:val="nl-NL"/>
              </w:rPr>
              <w:t>Notities:</w:t>
            </w:r>
          </w:p>
          <w:p w14:paraId="0925524C" w14:textId="77777777" w:rsidR="000D0D23" w:rsidRDefault="000D0D23" w:rsidP="000D0D23">
            <w:pPr>
              <w:pStyle w:val="ListBullet"/>
              <w:numPr>
                <w:ilvl w:val="0"/>
                <w:numId w:val="0"/>
              </w:numPr>
              <w:rPr>
                <w:b/>
                <w:bCs/>
                <w:lang w:val="nl-NL"/>
              </w:rPr>
            </w:pPr>
          </w:p>
          <w:p w14:paraId="72B83C24" w14:textId="77777777" w:rsidR="000D0D23" w:rsidRDefault="000D0D23" w:rsidP="000D0D23">
            <w:pPr>
              <w:pStyle w:val="ListBullet"/>
              <w:numPr>
                <w:ilvl w:val="0"/>
                <w:numId w:val="0"/>
              </w:numPr>
              <w:rPr>
                <w:b/>
                <w:bCs/>
                <w:lang w:val="nl-NL"/>
              </w:rPr>
            </w:pPr>
          </w:p>
          <w:p w14:paraId="4DA1AFDD" w14:textId="77777777" w:rsidR="000D0D23" w:rsidRDefault="000D0D23" w:rsidP="000D0D23">
            <w:pPr>
              <w:pStyle w:val="ListBullet"/>
              <w:numPr>
                <w:ilvl w:val="0"/>
                <w:numId w:val="0"/>
              </w:numPr>
              <w:rPr>
                <w:b/>
                <w:bCs/>
                <w:lang w:val="nl-NL"/>
              </w:rPr>
            </w:pPr>
            <w:r>
              <w:rPr>
                <w:b/>
                <w:bCs/>
                <w:lang w:val="nl-NL"/>
              </w:rPr>
              <w:t>Taalvariatie in Vlaanderen:</w:t>
            </w:r>
          </w:p>
          <w:p w14:paraId="4DDAF49B" w14:textId="77777777" w:rsidR="000D0D23" w:rsidRDefault="000D0D23" w:rsidP="000D0D23">
            <w:pPr>
              <w:pStyle w:val="ListBullet"/>
              <w:rPr>
                <w:lang w:val="nl-NL"/>
              </w:rPr>
            </w:pPr>
            <w:r>
              <w:rPr>
                <w:lang w:val="nl-NL"/>
              </w:rPr>
              <w:t>Regionale accenten onderscheiden Vlamingen en Nederlanders</w:t>
            </w:r>
          </w:p>
          <w:p w14:paraId="654451BD" w14:textId="77777777" w:rsidR="000D0D23" w:rsidRDefault="000D0D23" w:rsidP="000D0D23">
            <w:pPr>
              <w:pStyle w:val="ListBullet"/>
              <w:rPr>
                <w:lang w:val="nl-NL"/>
              </w:rPr>
            </w:pPr>
            <w:r>
              <w:rPr>
                <w:lang w:val="nl-NL"/>
              </w:rPr>
              <w:t>Dialecten sterven uit; jongeren spreken nauwelijks nog traditioneel dialect.</w:t>
            </w:r>
          </w:p>
          <w:p w14:paraId="7F8D439E" w14:textId="77777777" w:rsidR="000D0D23" w:rsidRDefault="000D0D23" w:rsidP="000D0D23">
            <w:pPr>
              <w:pStyle w:val="ListBullet"/>
              <w:rPr>
                <w:lang w:val="nl-NL"/>
              </w:rPr>
            </w:pPr>
            <w:r>
              <w:rPr>
                <w:lang w:val="nl-NL"/>
              </w:rPr>
              <w:t>Tussentaal (bv. Verkavelingsvlaams) neemt de plaats in van dialecten en standaardtaal in informele contexten.</w:t>
            </w:r>
          </w:p>
          <w:p w14:paraId="568279E5" w14:textId="77777777" w:rsidR="000D0D23" w:rsidRDefault="000D0D23" w:rsidP="000D0D23">
            <w:pPr>
              <w:pStyle w:val="ListBullet"/>
              <w:numPr>
                <w:ilvl w:val="0"/>
                <w:numId w:val="0"/>
              </w:numPr>
              <w:ind w:left="360" w:hanging="360"/>
              <w:rPr>
                <w:lang w:val="nl-NL"/>
              </w:rPr>
            </w:pPr>
          </w:p>
          <w:p w14:paraId="7F7D4FD2" w14:textId="77777777" w:rsidR="000D0D23" w:rsidRDefault="000D0D23" w:rsidP="000D0D23">
            <w:pPr>
              <w:pStyle w:val="ListBullet"/>
              <w:numPr>
                <w:ilvl w:val="0"/>
                <w:numId w:val="0"/>
              </w:numPr>
              <w:ind w:left="360" w:hanging="360"/>
              <w:rPr>
                <w:lang w:val="nl-NL"/>
              </w:rPr>
            </w:pPr>
            <w:r>
              <w:rPr>
                <w:lang w:val="nl-NL"/>
              </w:rPr>
              <w:t>Taal als communicatiemiddel en identiteit:</w:t>
            </w:r>
          </w:p>
          <w:p w14:paraId="1A0D554F" w14:textId="77777777" w:rsidR="000D0D23" w:rsidRDefault="000D0D23" w:rsidP="000D0D23">
            <w:pPr>
              <w:pStyle w:val="ListBullet"/>
              <w:rPr>
                <w:lang w:val="nl-NL"/>
              </w:rPr>
            </w:pPr>
            <w:r>
              <w:rPr>
                <w:lang w:val="nl-NL"/>
              </w:rPr>
              <w:t>Taalgebruik onthult afkomst, sociale klasse, leeftijd en geslacht.</w:t>
            </w:r>
          </w:p>
          <w:p w14:paraId="6997BFAA" w14:textId="77777777" w:rsidR="000D0D23" w:rsidRDefault="000D0D23" w:rsidP="000D0D23">
            <w:pPr>
              <w:pStyle w:val="ListBullet"/>
              <w:rPr>
                <w:lang w:val="nl-NL"/>
              </w:rPr>
            </w:pPr>
            <w:r>
              <w:rPr>
                <w:lang w:val="nl-NL"/>
              </w:rPr>
              <w:t>Taal past zich aan contexten aan (formeel vs. informeel).</w:t>
            </w:r>
          </w:p>
          <w:p w14:paraId="4EA86241" w14:textId="77777777" w:rsidR="000D0D23" w:rsidRDefault="000D0D23" w:rsidP="000D0D23">
            <w:pPr>
              <w:pStyle w:val="ListBullet"/>
              <w:rPr>
                <w:lang w:val="nl-NL"/>
              </w:rPr>
            </w:pPr>
            <w:r>
              <w:rPr>
                <w:lang w:val="nl-NL"/>
              </w:rPr>
              <w:t>Sociolinguïsten onderzoeken deze variaties.</w:t>
            </w:r>
          </w:p>
          <w:p w14:paraId="7C82C9DD" w14:textId="77777777" w:rsidR="000D0D23" w:rsidRDefault="000D0D23" w:rsidP="000D0D23">
            <w:pPr>
              <w:pStyle w:val="ListBullet"/>
              <w:numPr>
                <w:ilvl w:val="0"/>
                <w:numId w:val="0"/>
              </w:numPr>
              <w:rPr>
                <w:lang w:val="nl-NL"/>
              </w:rPr>
            </w:pPr>
          </w:p>
          <w:p w14:paraId="445D3315" w14:textId="77777777" w:rsidR="000D0D23" w:rsidRDefault="000D0D23" w:rsidP="000D0D23">
            <w:pPr>
              <w:pStyle w:val="ListBullet"/>
              <w:numPr>
                <w:ilvl w:val="0"/>
                <w:numId w:val="0"/>
              </w:numPr>
              <w:rPr>
                <w:lang w:val="nl-NL"/>
              </w:rPr>
            </w:pPr>
            <w:r>
              <w:rPr>
                <w:lang w:val="nl-NL"/>
              </w:rPr>
              <w:t>Sociale en regionale invloeden:</w:t>
            </w:r>
          </w:p>
          <w:p w14:paraId="72A8EDFA" w14:textId="77777777" w:rsidR="000D0D23" w:rsidRDefault="000D0D23" w:rsidP="000D0D23">
            <w:pPr>
              <w:pStyle w:val="ListBullet"/>
              <w:rPr>
                <w:lang w:val="nl-NL"/>
              </w:rPr>
            </w:pPr>
            <w:r w:rsidRPr="000D0D23">
              <w:rPr>
                <w:lang w:val="nl-NL"/>
              </w:rPr>
              <w:t>Onderzoek in New York toont kl</w:t>
            </w:r>
            <w:r>
              <w:rPr>
                <w:lang w:val="nl-NL"/>
              </w:rPr>
              <w:t>asseverschillen in uitspraak</w:t>
            </w:r>
          </w:p>
          <w:p w14:paraId="06503FD4" w14:textId="77777777" w:rsidR="00B212D4" w:rsidRDefault="00B212D4" w:rsidP="000D0D23">
            <w:pPr>
              <w:pStyle w:val="ListBullet"/>
              <w:rPr>
                <w:lang w:val="nl-NL"/>
              </w:rPr>
            </w:pPr>
            <w:r>
              <w:rPr>
                <w:lang w:val="nl-NL"/>
              </w:rPr>
              <w:t>Hypercorrectie treedt op bij mensen die hun taalgebruik willen verbeteren.</w:t>
            </w:r>
          </w:p>
          <w:p w14:paraId="33AB193C" w14:textId="77777777" w:rsidR="00B212D4" w:rsidRDefault="00B212D4" w:rsidP="00B212D4">
            <w:pPr>
              <w:pStyle w:val="ListBullet"/>
              <w:numPr>
                <w:ilvl w:val="0"/>
                <w:numId w:val="0"/>
              </w:numPr>
              <w:rPr>
                <w:lang w:val="nl-NL"/>
              </w:rPr>
            </w:pPr>
          </w:p>
          <w:p w14:paraId="1CBBC1BD" w14:textId="77777777" w:rsidR="00B212D4" w:rsidRDefault="00B212D4" w:rsidP="00B212D4">
            <w:pPr>
              <w:pStyle w:val="ListBullet"/>
              <w:numPr>
                <w:ilvl w:val="0"/>
                <w:numId w:val="0"/>
              </w:numPr>
              <w:rPr>
                <w:lang w:val="nl-NL"/>
              </w:rPr>
            </w:pPr>
            <w:r>
              <w:rPr>
                <w:lang w:val="nl-NL"/>
              </w:rPr>
              <w:t>Taalverandering en perceptie:</w:t>
            </w:r>
          </w:p>
          <w:p w14:paraId="550AC1FC" w14:textId="77777777" w:rsidR="00B212D4" w:rsidRDefault="00B212D4" w:rsidP="00B212D4">
            <w:pPr>
              <w:pStyle w:val="ListBullet"/>
              <w:rPr>
                <w:lang w:val="nl-NL"/>
              </w:rPr>
            </w:pPr>
            <w:r>
              <w:rPr>
                <w:lang w:val="nl-NL"/>
              </w:rPr>
              <w:t>Taal verandert door variatie, vergelijkbaar met biologische evolutie.</w:t>
            </w:r>
          </w:p>
          <w:p w14:paraId="4DC61D44" w14:textId="0D2ECD4A" w:rsidR="00B212D4" w:rsidRPr="00B212D4" w:rsidRDefault="00B212D4" w:rsidP="00B212D4">
            <w:pPr>
              <w:pStyle w:val="ListBullet"/>
              <w:rPr>
                <w:lang w:val="nl-NL"/>
              </w:rPr>
            </w:pPr>
            <w:r>
              <w:rPr>
                <w:lang w:val="nl-NL"/>
              </w:rPr>
              <w:t>Voorbeelden van verandering: verdwijnen van onderscheid tussen “die” en “dat”  bij het-woorden.</w:t>
            </w:r>
          </w:p>
        </w:tc>
      </w:tr>
      <w:tr w:rsidR="000D0D23" w14:paraId="5BA634FD" w14:textId="445DA081" w:rsidTr="00685D82">
        <w:tc>
          <w:tcPr>
            <w:tcW w:w="10456" w:type="dxa"/>
            <w:gridSpan w:val="2"/>
          </w:tcPr>
          <w:p w14:paraId="172C5D9D" w14:textId="77777777" w:rsidR="000D0D23" w:rsidRDefault="000D0D23" w:rsidP="00860A92">
            <w:pPr>
              <w:pStyle w:val="ListBullet"/>
              <w:numPr>
                <w:ilvl w:val="0"/>
                <w:numId w:val="0"/>
              </w:numPr>
              <w:rPr>
                <w:b/>
                <w:bCs/>
                <w:lang w:val="nl-NL"/>
              </w:rPr>
            </w:pPr>
            <w:r>
              <w:rPr>
                <w:b/>
                <w:bCs/>
                <w:lang w:val="nl-NL"/>
              </w:rPr>
              <w:t>Samenvatting:</w:t>
            </w:r>
          </w:p>
          <w:p w14:paraId="56E356CB" w14:textId="1C1016FF" w:rsidR="000D0D23" w:rsidRDefault="000D0D23" w:rsidP="00860A92">
            <w:pPr>
              <w:pStyle w:val="ListBullet"/>
              <w:numPr>
                <w:ilvl w:val="0"/>
                <w:numId w:val="0"/>
              </w:numPr>
              <w:rPr>
                <w:b/>
                <w:bCs/>
                <w:lang w:val="nl-NL"/>
              </w:rPr>
            </w:pPr>
            <w:r>
              <w:rPr>
                <w:lang w:val="nl-NL"/>
              </w:rPr>
              <w:t>Taal is een dynamisch communicatiemiddel dat meer onthult dan alleen de boodschap: het vertelt iets over afkomst, sociale klasse en identiteit. Dialecten verdwijnen in Vlaanderen en tussentaal wint terrein. Sociolinguïsten onderzoeken hoe taal varieert en verandert. Taalverandering wordt vaak als negatief gezien, maar is een natuurlijke ontwikkeling en weerspiegelt de flexibiliteit en kracht van taal.</w:t>
            </w:r>
          </w:p>
        </w:tc>
      </w:tr>
    </w:tbl>
    <w:p w14:paraId="281541BF" w14:textId="77777777" w:rsidR="00564416" w:rsidRPr="00564416" w:rsidRDefault="00564416" w:rsidP="00DF4770">
      <w:pPr>
        <w:pStyle w:val="ListBullet"/>
        <w:numPr>
          <w:ilvl w:val="0"/>
          <w:numId w:val="0"/>
        </w:numPr>
        <w:rPr>
          <w:lang w:val="nl-NL"/>
        </w:rPr>
      </w:pPr>
    </w:p>
    <w:sectPr w:rsidR="00564416" w:rsidRPr="00564416" w:rsidSect="005644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1FE807C"/>
    <w:lvl w:ilvl="0">
      <w:start w:val="1"/>
      <w:numFmt w:val="bullet"/>
      <w:pStyle w:val="ListBullet"/>
      <w:lvlText w:val=""/>
      <w:lvlJc w:val="left"/>
      <w:pPr>
        <w:tabs>
          <w:tab w:val="num" w:pos="360"/>
        </w:tabs>
        <w:ind w:left="360" w:hanging="360"/>
      </w:pPr>
      <w:rPr>
        <w:rFonts w:ascii="Symbol" w:hAnsi="Symbol" w:hint="default"/>
      </w:rPr>
    </w:lvl>
  </w:abstractNum>
  <w:num w:numId="1" w16cid:durableId="49133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16"/>
    <w:rsid w:val="000236D2"/>
    <w:rsid w:val="000D0D23"/>
    <w:rsid w:val="00187C77"/>
    <w:rsid w:val="001D0EA7"/>
    <w:rsid w:val="001F0C90"/>
    <w:rsid w:val="00200299"/>
    <w:rsid w:val="00324931"/>
    <w:rsid w:val="00386A86"/>
    <w:rsid w:val="003928E9"/>
    <w:rsid w:val="004633AE"/>
    <w:rsid w:val="00543E83"/>
    <w:rsid w:val="00564416"/>
    <w:rsid w:val="0057799D"/>
    <w:rsid w:val="005A4074"/>
    <w:rsid w:val="006F78B7"/>
    <w:rsid w:val="007002CB"/>
    <w:rsid w:val="007004D6"/>
    <w:rsid w:val="00754D50"/>
    <w:rsid w:val="00796329"/>
    <w:rsid w:val="007E0AEB"/>
    <w:rsid w:val="00860A92"/>
    <w:rsid w:val="009E60D8"/>
    <w:rsid w:val="00B212D4"/>
    <w:rsid w:val="00C35C6A"/>
    <w:rsid w:val="00C75200"/>
    <w:rsid w:val="00D14D4D"/>
    <w:rsid w:val="00DB274C"/>
    <w:rsid w:val="00DF4770"/>
    <w:rsid w:val="00E00A55"/>
    <w:rsid w:val="00E20397"/>
    <w:rsid w:val="00E95D25"/>
    <w:rsid w:val="00EC0B2B"/>
    <w:rsid w:val="00ED3C17"/>
    <w:rsid w:val="00F216E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4F28"/>
  <w15:chartTrackingRefBased/>
  <w15:docId w15:val="{E72AC3C2-FA2C-4311-9B4A-13472110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4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4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416"/>
    <w:rPr>
      <w:rFonts w:eastAsiaTheme="majorEastAsia" w:cstheme="majorBidi"/>
      <w:color w:val="272727" w:themeColor="text1" w:themeTint="D8"/>
    </w:rPr>
  </w:style>
  <w:style w:type="paragraph" w:styleId="Title">
    <w:name w:val="Title"/>
    <w:basedOn w:val="Normal"/>
    <w:next w:val="Normal"/>
    <w:link w:val="TitleChar"/>
    <w:uiPriority w:val="10"/>
    <w:qFormat/>
    <w:rsid w:val="00564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416"/>
    <w:pPr>
      <w:spacing w:before="160"/>
      <w:jc w:val="center"/>
    </w:pPr>
    <w:rPr>
      <w:i/>
      <w:iCs/>
      <w:color w:val="404040" w:themeColor="text1" w:themeTint="BF"/>
    </w:rPr>
  </w:style>
  <w:style w:type="character" w:customStyle="1" w:styleId="QuoteChar">
    <w:name w:val="Quote Char"/>
    <w:basedOn w:val="DefaultParagraphFont"/>
    <w:link w:val="Quote"/>
    <w:uiPriority w:val="29"/>
    <w:rsid w:val="00564416"/>
    <w:rPr>
      <w:i/>
      <w:iCs/>
      <w:color w:val="404040" w:themeColor="text1" w:themeTint="BF"/>
    </w:rPr>
  </w:style>
  <w:style w:type="paragraph" w:styleId="ListParagraph">
    <w:name w:val="List Paragraph"/>
    <w:basedOn w:val="Normal"/>
    <w:uiPriority w:val="34"/>
    <w:qFormat/>
    <w:rsid w:val="00564416"/>
    <w:pPr>
      <w:ind w:left="720"/>
      <w:contextualSpacing/>
    </w:pPr>
  </w:style>
  <w:style w:type="character" w:styleId="IntenseEmphasis">
    <w:name w:val="Intense Emphasis"/>
    <w:basedOn w:val="DefaultParagraphFont"/>
    <w:uiPriority w:val="21"/>
    <w:qFormat/>
    <w:rsid w:val="00564416"/>
    <w:rPr>
      <w:i/>
      <w:iCs/>
      <w:color w:val="0F4761" w:themeColor="accent1" w:themeShade="BF"/>
    </w:rPr>
  </w:style>
  <w:style w:type="paragraph" w:styleId="IntenseQuote">
    <w:name w:val="Intense Quote"/>
    <w:basedOn w:val="Normal"/>
    <w:next w:val="Normal"/>
    <w:link w:val="IntenseQuoteChar"/>
    <w:uiPriority w:val="30"/>
    <w:qFormat/>
    <w:rsid w:val="00564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416"/>
    <w:rPr>
      <w:i/>
      <w:iCs/>
      <w:color w:val="0F4761" w:themeColor="accent1" w:themeShade="BF"/>
    </w:rPr>
  </w:style>
  <w:style w:type="character" w:styleId="IntenseReference">
    <w:name w:val="Intense Reference"/>
    <w:basedOn w:val="DefaultParagraphFont"/>
    <w:uiPriority w:val="32"/>
    <w:qFormat/>
    <w:rsid w:val="00564416"/>
    <w:rPr>
      <w:b/>
      <w:bCs/>
      <w:smallCaps/>
      <w:color w:val="0F4761" w:themeColor="accent1" w:themeShade="BF"/>
      <w:spacing w:val="5"/>
    </w:rPr>
  </w:style>
  <w:style w:type="paragraph" w:styleId="ListBullet">
    <w:name w:val="List Bullet"/>
    <w:basedOn w:val="Normal"/>
    <w:uiPriority w:val="99"/>
    <w:unhideWhenUsed/>
    <w:rsid w:val="00564416"/>
    <w:pPr>
      <w:numPr>
        <w:numId w:val="1"/>
      </w:numPr>
      <w:contextualSpacing/>
    </w:pPr>
  </w:style>
  <w:style w:type="table" w:styleId="TableGrid">
    <w:name w:val="Table Grid"/>
    <w:basedOn w:val="TableNormal"/>
    <w:uiPriority w:val="39"/>
    <w:rsid w:val="0086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ECE6B76B-C9C0-454C-B0AB-E3C46EBAF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DE8949-E075-413A-8BC3-166089CD5546}">
  <ds:schemaRefs>
    <ds:schemaRef ds:uri="http://schemas.microsoft.com/sharepoint/v3/contenttype/forms"/>
  </ds:schemaRefs>
</ds:datastoreItem>
</file>

<file path=customXml/itemProps3.xml><?xml version="1.0" encoding="utf-8"?>
<ds:datastoreItem xmlns:ds="http://schemas.openxmlformats.org/officeDocument/2006/customXml" ds:itemID="{87E5B04D-207E-4E74-9074-89E6DA3E24E5}">
  <ds:schemaRefs>
    <ds:schemaRef ds:uri="http://schemas.microsoft.com/office/2006/metadata/properties"/>
    <ds:schemaRef ds:uri="http://schemas.microsoft.com/office/infopath/2007/PartnerControls"/>
    <ds:schemaRef ds:uri="cb619299-245e-4998-8eac-b9679c8307d4"/>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27</cp:revision>
  <dcterms:created xsi:type="dcterms:W3CDTF">2025-01-06T23:53:00Z</dcterms:created>
  <dcterms:modified xsi:type="dcterms:W3CDTF">2025-05-03T22:15:00Z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