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{{parcel_id}}</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r w:rsidRPr="005E572B">
              <w:rPr>
                <w:rFonts w:ascii="Times New Roman" w:hAnsi="Times New Roman"/>
                <w:i/>
                <w:sz w:val="22"/>
                <w:szCs w:val="22"/>
                <w:u w:val="single"/>
              </w:rPr>
              <w:t>}}</w:t>
            </w:r>
          </w:p>
        </w:tc>
      </w:tr>
      <w:tr w:rsidR="00FD635A" w:rsidTr="006D4DB5">
        <w:tc>
          <w:tcPr>
            <w:tcW w:w="2835" w:type="dxa"/>
          </w:tcPr>
          <w:p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r>
              <w:rPr>
                <w:rFonts w:ascii="Times New Roman" w:hAnsi="Times New Roman"/>
                <w:i/>
                <w:sz w:val="22"/>
                <w:szCs w:val="22"/>
                <w:u w:val="single"/>
              </w:rPr>
              <w:t>cert_no</w:t>
            </w:r>
            <w:r w:rsidRPr="005E572B">
              <w:rPr>
                <w:rFonts w:ascii="Times New Roman" w:hAnsi="Times New Roman"/>
                <w:i/>
                <w:sz w:val="22"/>
                <w:szCs w:val="22"/>
                <w:u w:val="single"/>
              </w:rPr>
              <w:t>}}</w:t>
            </w:r>
          </w:p>
        </w:tc>
      </w:tr>
    </w:tbl>
    <w:p w:rsidR="00FD635A" w:rsidRDefault="00FD635A" w:rsidP="007B5DEF">
      <w:pPr>
        <w:pStyle w:val="Heading1"/>
        <w:keepNext/>
        <w:ind w:left="5040"/>
        <w:jc w:val="right"/>
        <w:rPr>
          <w:rFonts w:ascii="Times New Roman" w:hAnsi="Times New Roman"/>
          <w:bCs/>
          <w:sz w:val="22"/>
          <w:szCs w:val="22"/>
        </w:rPr>
      </w:pPr>
    </w:p>
    <w:p w:rsidR="004E5541" w:rsidRPr="00FD635A" w:rsidRDefault="004E5541" w:rsidP="004E5541"/>
    <w:p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5E2D37">
            <w:pPr>
              <w:rPr>
                <w:rFonts w:ascii="Times New Roman" w:hAnsi="Times New Roman"/>
                <w:sz w:val="22"/>
                <w:szCs w:val="22"/>
              </w:rPr>
            </w:pPr>
            <w:r w:rsidRPr="005E572B">
              <w:rPr>
                <w:rFonts w:ascii="Times New Roman" w:hAnsi="Times New Roman"/>
                <w:sz w:val="22"/>
                <w:szCs w:val="22"/>
              </w:rPr>
              <w:t>{{c_year}} оны {{c_month}} сарын {{c_day}} өдөр</w:t>
            </w:r>
          </w:p>
        </w:tc>
        <w:tc>
          <w:tcPr>
            <w:tcW w:w="2610" w:type="dxa"/>
          </w:tcPr>
          <w:p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 contract_no }}</w:t>
            </w:r>
          </w:p>
        </w:tc>
        <w:tc>
          <w:tcPr>
            <w:tcW w:w="4080" w:type="dxa"/>
          </w:tcPr>
          <w:p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{{local_</w:t>
            </w:r>
            <w:r w:rsidR="006E5BE0" w:rsidRPr="005E572B">
              <w:rPr>
                <w:rFonts w:ascii="Times New Roman" w:hAnsi="Times New Roman"/>
                <w:sz w:val="22"/>
                <w:szCs w:val="22"/>
              </w:rPr>
              <w:t xml:space="preserve">aimag_name}}  </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r w:rsidRPr="005E572B">
        <w:rPr>
          <w:rFonts w:ascii="Times New Roman" w:hAnsi="Times New Roman"/>
          <w:b/>
          <w:bCs/>
          <w:sz w:val="22"/>
          <w:szCs w:val="22"/>
        </w:rPr>
        <w:t xml:space="preserve">Нэг. Нийтлэг </w:t>
      </w:r>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r w:rsidRPr="005E572B">
        <w:rPr>
          <w:rFonts w:ascii="Times New Roman" w:hAnsi="Times New Roman"/>
          <w:sz w:val="22"/>
          <w:szCs w:val="22"/>
        </w:rPr>
        <w:t>Монгол Улсын Газрын тухай хууль,</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D384A">
        <w:rPr>
          <w:rFonts w:ascii="Times New Roman" w:hAnsi="Times New Roman"/>
          <w:b/>
          <w:bCs/>
          <w:sz w:val="22"/>
          <w:szCs w:val="22"/>
          <w:u w:val="single"/>
        </w:rPr>
        <w:t>{{ aimag_name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t>аймаг /нийслэл/-ийн</w:t>
      </w:r>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r w:rsidRPr="005E572B">
        <w:rPr>
          <w:rFonts w:ascii="Times New Roman" w:hAnsi="Times New Roman"/>
          <w:sz w:val="22"/>
          <w:szCs w:val="22"/>
        </w:rPr>
        <w:t>Засаг даргын</w:t>
      </w:r>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D384A">
        <w:rPr>
          <w:rFonts w:ascii="Times New Roman" w:hAnsi="Times New Roman"/>
          <w:b/>
          <w:bCs/>
          <w:sz w:val="22"/>
          <w:szCs w:val="22"/>
          <w:u w:val="single"/>
        </w:rPr>
        <w:t>{{dec_year}}</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r w:rsidRPr="005E572B">
        <w:rPr>
          <w:rFonts w:ascii="Times New Roman" w:hAnsi="Times New Roman"/>
          <w:sz w:val="22"/>
          <w:szCs w:val="22"/>
        </w:rPr>
        <w:t xml:space="preserve">оны </w:t>
      </w:r>
      <w:r w:rsidR="007B5243" w:rsidRPr="005D384A">
        <w:rPr>
          <w:rFonts w:ascii="Times New Roman" w:hAnsi="Times New Roman"/>
          <w:b/>
          <w:bCs/>
          <w:sz w:val="22"/>
          <w:szCs w:val="22"/>
          <w:u w:val="single"/>
        </w:rPr>
        <w:t>{{dec_month}}</w:t>
      </w:r>
      <w:r w:rsidR="007B5243" w:rsidRPr="005E572B">
        <w:rPr>
          <w:rFonts w:ascii="Times New Roman" w:hAnsi="Times New Roman"/>
          <w:bCs/>
          <w:sz w:val="22"/>
          <w:szCs w:val="22"/>
          <w:lang w:val="mn-MN"/>
        </w:rPr>
        <w:t xml:space="preserve"> </w:t>
      </w:r>
      <w:r w:rsidRPr="005E572B">
        <w:rPr>
          <w:rFonts w:ascii="Times New Roman" w:hAnsi="Times New Roman"/>
          <w:sz w:val="22"/>
          <w:szCs w:val="22"/>
        </w:rPr>
        <w:t>сарын</w:t>
      </w:r>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{{dec_day}}</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r w:rsidRPr="005E572B">
        <w:rPr>
          <w:rFonts w:ascii="Times New Roman" w:hAnsi="Times New Roman"/>
          <w:sz w:val="22"/>
          <w:szCs w:val="22"/>
        </w:rPr>
        <w:t xml:space="preserve">ны </w:t>
      </w:r>
      <w:r w:rsidRPr="005E572B">
        <w:rPr>
          <w:rFonts w:ascii="Times New Roman" w:eastAsia="MS Gothic" w:hAnsi="Times New Roman"/>
          <w:sz w:val="22"/>
          <w:szCs w:val="22"/>
        </w:rPr>
        <w:t>ө</w:t>
      </w:r>
      <w:r w:rsidRPr="005E572B">
        <w:rPr>
          <w:rFonts w:ascii="Times New Roman" w:hAnsi="Times New Roman"/>
          <w:sz w:val="22"/>
          <w:szCs w:val="22"/>
        </w:rPr>
        <w:t>дрийн</w:t>
      </w:r>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{{dec_no}}</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тоот</w:t>
      </w:r>
      <w:r w:rsidRPr="005E572B">
        <w:rPr>
          <w:rFonts w:ascii="Times New Roman" w:hAnsi="Times New Roman"/>
          <w:sz w:val="22"/>
          <w:szCs w:val="22"/>
        </w:rPr>
        <w:t xml:space="preserve"> шийдвэрийг</w:t>
      </w:r>
      <w:r w:rsidRPr="005E572B">
        <w:rPr>
          <w:rFonts w:ascii="Times New Roman" w:hAnsi="Times New Roman"/>
          <w:bCs/>
          <w:sz w:val="22"/>
          <w:szCs w:val="22"/>
        </w:rPr>
        <w:t xml:space="preserve"> </w:t>
      </w:r>
      <w:r w:rsidRPr="005E572B">
        <w:rPr>
          <w:rFonts w:ascii="Times New Roman" w:eastAsia="MS Gothic" w:hAnsi="Times New Roman"/>
          <w:sz w:val="22"/>
          <w:szCs w:val="22"/>
        </w:rPr>
        <w:t>ү</w:t>
      </w:r>
      <w:r w:rsidRPr="005E572B">
        <w:rPr>
          <w:rFonts w:ascii="Times New Roman" w:hAnsi="Times New Roman"/>
          <w:sz w:val="22"/>
          <w:szCs w:val="22"/>
        </w:rPr>
        <w:t>ндэслэн 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лэгчийг 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r w:rsidRPr="005E572B">
        <w:rPr>
          <w:rFonts w:ascii="Times New Roman" w:hAnsi="Times New Roman"/>
          <w:bCs/>
          <w:sz w:val="22"/>
          <w:szCs w:val="22"/>
        </w:rPr>
        <w:t xml:space="preserve">  </w:t>
      </w:r>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D384A">
        <w:rPr>
          <w:rFonts w:ascii="Times New Roman" w:hAnsi="Times New Roman"/>
          <w:bCs/>
          <w:sz w:val="22"/>
          <w:szCs w:val="22"/>
          <w:u w:val="single"/>
        </w:rPr>
        <w:t>_</w:t>
      </w:r>
      <w:r w:rsidR="007B5243" w:rsidRPr="005D384A">
        <w:rPr>
          <w:rFonts w:ascii="Times New Roman" w:hAnsi="Times New Roman"/>
          <w:b/>
          <w:bCs/>
          <w:sz w:val="22"/>
          <w:szCs w:val="22"/>
          <w:u w:val="single"/>
        </w:rPr>
        <w:t>{{aimag_name}}</w:t>
      </w:r>
      <w:r w:rsidR="0081716E" w:rsidRPr="005D384A">
        <w:rPr>
          <w:rFonts w:ascii="Times New Roman" w:hAnsi="Times New Roman"/>
          <w:b/>
          <w:bCs/>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{{sum_name}}</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1D0F80" w:rsidRPr="005D384A">
        <w:rPr>
          <w:rFonts w:ascii="Times New Roman" w:hAnsi="Times New Roman"/>
          <w:b/>
          <w:sz w:val="22"/>
          <w:szCs w:val="22"/>
        </w:rPr>
        <w:t>{{</w:t>
      </w:r>
      <w:r w:rsidR="001D0F80" w:rsidRPr="00D70F6A">
        <w:rPr>
          <w:rFonts w:ascii="Times New Roman" w:hAnsi="Times New Roman"/>
          <w:b/>
          <w:sz w:val="22"/>
          <w:szCs w:val="22"/>
          <w:u w:val="single"/>
        </w:rPr>
        <w:t>department_name</w:t>
      </w:r>
      <w:r w:rsidR="001D0F80" w:rsidRPr="005D384A">
        <w:rPr>
          <w:rFonts w:ascii="Times New Roman" w:hAnsi="Times New Roman"/>
          <w:b/>
          <w:sz w:val="22"/>
          <w:szCs w:val="22"/>
        </w:rPr>
        <w:t>}}</w:t>
      </w:r>
      <w:r w:rsidR="00467BB8">
        <w:rPr>
          <w:rFonts w:ascii="Times New Roman" w:hAnsi="Times New Roman"/>
          <w:b/>
          <w:sz w:val="22"/>
          <w:szCs w:val="22"/>
        </w:rPr>
        <w:t>-</w:t>
      </w:r>
      <w:bookmarkStart w:id="0" w:name="_GoBack"/>
      <w:bookmarkEnd w:id="0"/>
      <w:r w:rsidR="003F5B78">
        <w:rPr>
          <w:rFonts w:ascii="Times New Roman" w:hAnsi="Times New Roman"/>
          <w:sz w:val="22"/>
          <w:szCs w:val="22"/>
          <w:lang w:val="mn-MN"/>
        </w:rPr>
        <w:t>ны мэргэжилтэн</w:t>
      </w:r>
      <w:r w:rsidRPr="005E572B">
        <w:rPr>
          <w:rFonts w:ascii="Times New Roman" w:hAnsi="Times New Roman"/>
          <w:bCs/>
          <w:sz w:val="22"/>
          <w:szCs w:val="22"/>
          <w:u w:val="single"/>
        </w:rPr>
        <w:t xml:space="preserve"> </w:t>
      </w:r>
      <w:r w:rsidR="00AD46CD" w:rsidRPr="005D384A">
        <w:rPr>
          <w:rFonts w:ascii="Times New Roman" w:hAnsi="Times New Roman"/>
          <w:b/>
          <w:bCs/>
          <w:sz w:val="22"/>
          <w:szCs w:val="22"/>
          <w:u w:val="single"/>
        </w:rPr>
        <w:t>{{</w:t>
      </w:r>
      <w:r w:rsidR="00E86C23" w:rsidRPr="005D384A">
        <w:rPr>
          <w:rFonts w:ascii="Times New Roman" w:hAnsi="Times New Roman"/>
          <w:b/>
          <w:bCs/>
          <w:sz w:val="22"/>
          <w:szCs w:val="22"/>
          <w:u w:val="single"/>
        </w:rPr>
        <w:t xml:space="preserve">o_surname </w:t>
      </w:r>
      <w:r w:rsidR="00AD46CD" w:rsidRPr="005D384A">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r w:rsidR="00325F9C" w:rsidRPr="005E572B">
        <w:rPr>
          <w:rFonts w:ascii="Times New Roman" w:hAnsi="Times New Roman"/>
          <w:sz w:val="22"/>
          <w:szCs w:val="22"/>
        </w:rPr>
        <w:t xml:space="preserve">овогтой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r w:rsidRPr="005E572B">
        <w:rPr>
          <w:rFonts w:ascii="Times New Roman" w:hAnsi="Times New Roman"/>
          <w:sz w:val="22"/>
          <w:szCs w:val="22"/>
        </w:rPr>
        <w:t>газар эзэмшигчийг</w:t>
      </w:r>
      <w:r w:rsidRPr="005E572B">
        <w:rPr>
          <w:rFonts w:ascii="Times New Roman" w:hAnsi="Times New Roman"/>
          <w:bCs/>
          <w:sz w:val="22"/>
          <w:szCs w:val="22"/>
        </w:rPr>
        <w:t xml:space="preserve"> </w:t>
      </w:r>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{{company_name}}</w:t>
      </w:r>
      <w:r w:rsidR="00CC61B2" w:rsidRPr="005E572B">
        <w:rPr>
          <w:rFonts w:ascii="Times New Roman" w:hAnsi="Times New Roman"/>
          <w:sz w:val="22"/>
          <w:szCs w:val="22"/>
        </w:rPr>
        <w:t xml:space="preserve">  </w:t>
      </w:r>
      <w:r w:rsidRPr="005E572B">
        <w:rPr>
          <w:rFonts w:ascii="Times New Roman" w:hAnsi="Times New Roman"/>
          <w:sz w:val="22"/>
          <w:szCs w:val="22"/>
        </w:rPr>
        <w:t>нар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 байгуулав.</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Хоёр. Гэрээний 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2.1. Газар э</w:t>
      </w:r>
      <w:r w:rsidR="008A15EE" w:rsidRPr="005E572B">
        <w:rPr>
          <w:rFonts w:ascii="Times New Roman" w:hAnsi="Times New Roman"/>
          <w:sz w:val="22"/>
          <w:szCs w:val="22"/>
          <w:lang w:val="mn-MN"/>
        </w:rPr>
        <w:t xml:space="preserve"> </w:t>
      </w:r>
      <w:r w:rsidRPr="005E572B">
        <w:rPr>
          <w:rFonts w:ascii="Times New Roman" w:hAnsi="Times New Roman"/>
          <w:sz w:val="22"/>
          <w:szCs w:val="22"/>
        </w:rPr>
        <w:t>зэмшигчид олгосон газрын нийт хэмжээ</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{{area_m2}}__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3469"/>
        <w:gridCol w:w="3032"/>
        <w:gridCol w:w="2191"/>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{{landuse}}</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{{duration_year}}</w:t>
            </w:r>
            <w:r w:rsidR="00BE6BCB">
              <w:rPr>
                <w:rFonts w:ascii="Times New Roman" w:hAnsi="Times New Roman"/>
                <w:sz w:val="22"/>
                <w:szCs w:val="22"/>
                <w:lang w:val="mn-MN"/>
              </w:rPr>
              <w:t xml:space="preserve"> ж</w:t>
            </w:r>
            <w:r>
              <w:rPr>
                <w:rFonts w:ascii="Times New Roman" w:hAnsi="Times New Roman"/>
                <w:sz w:val="22"/>
                <w:szCs w:val="22"/>
              </w:rPr>
              <w:t>ил</w:t>
            </w:r>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{{base_fee}}</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r w:rsidR="0065576B" w:rsidRPr="001516BA">
        <w:rPr>
          <w:rFonts w:ascii="Times New Roman" w:hAnsi="Times New Roman"/>
          <w:b/>
          <w:bCs/>
          <w:sz w:val="22"/>
          <w:szCs w:val="22"/>
        </w:rPr>
        <w:t>fee_area</w:t>
      </w:r>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r w:rsidR="0065576B" w:rsidRPr="001516BA">
        <w:rPr>
          <w:rFonts w:ascii="Times New Roman" w:hAnsi="Times New Roman"/>
          <w:b/>
          <w:bCs/>
          <w:sz w:val="22"/>
          <w:szCs w:val="22"/>
        </w:rPr>
        <w:t>fee_rate</w:t>
      </w:r>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{{bank_name}}</w:t>
      </w:r>
      <w:r w:rsidRPr="005E572B">
        <w:rPr>
          <w:rFonts w:ascii="Times New Roman" w:hAnsi="Times New Roman"/>
          <w:b/>
          <w:bCs/>
          <w:sz w:val="22"/>
          <w:szCs w:val="22"/>
          <w:u w:val="single"/>
          <w:lang w:val="mn-MN"/>
        </w:rPr>
        <w:t xml:space="preserve"> дах </w:t>
      </w:r>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r w:rsidRPr="005E572B">
        <w:rPr>
          <w:rFonts w:ascii="Times New Roman" w:hAnsi="Times New Roman"/>
          <w:b/>
          <w:sz w:val="22"/>
          <w:szCs w:val="22"/>
        </w:rPr>
        <w:t>Дөрөв</w:t>
      </w:r>
      <w:r w:rsidRPr="005E572B">
        <w:rPr>
          <w:rFonts w:ascii="Times New Roman" w:hAnsi="Times New Roman"/>
          <w:b/>
          <w:sz w:val="22"/>
          <w:szCs w:val="22"/>
          <w:lang w:val="mn-MN"/>
        </w:rPr>
        <w:t xml:space="preserve">. Газар эзэмшигчийн  </w:t>
      </w:r>
      <w:r w:rsidRPr="005E572B">
        <w:rPr>
          <w:rFonts w:ascii="Times New Roman" w:hAnsi="Times New Roman"/>
          <w:b/>
          <w:sz w:val="22"/>
          <w:szCs w:val="22"/>
        </w:rPr>
        <w:t>үүрэг</w:t>
      </w:r>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нийн 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r w:rsidR="00BE00B5" w:rsidRPr="005E572B">
        <w:rPr>
          <w:rFonts w:ascii="Times New Roman" w:hAnsi="Times New Roman"/>
          <w:sz w:val="22"/>
          <w:szCs w:val="22"/>
        </w:rPr>
        <w:t>азар 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 газрын эзэмшил ашиглалттай холбогдуулан тавьсан шаардлагыг цаг тухайд нь 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r w:rsidRPr="005E572B">
        <w:rPr>
          <w:rFonts w:ascii="Times New Roman" w:hAnsi="Times New Roman"/>
          <w:sz w:val="22"/>
          <w:szCs w:val="22"/>
        </w:rPr>
        <w:t>адастрын зураглал г</w:t>
      </w:r>
      <w:r w:rsidRPr="005E572B">
        <w:rPr>
          <w:rFonts w:ascii="Times New Roman" w:eastAsia="MS Gothic" w:hAnsi="Times New Roman"/>
          <w:sz w:val="22"/>
          <w:szCs w:val="22"/>
        </w:rPr>
        <w:t>ү</w:t>
      </w:r>
      <w:r w:rsidRPr="005E572B">
        <w:rPr>
          <w:rFonts w:ascii="Times New Roman" w:hAnsi="Times New Roman"/>
          <w:sz w:val="22"/>
          <w:szCs w:val="22"/>
        </w:rPr>
        <w:t>йцэтгэх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аж ахуйн нэгж, байгууллага, иргэнийг </w:t>
      </w:r>
      <w:r w:rsidRPr="005E572B">
        <w:rPr>
          <w:rFonts w:ascii="Times New Roman" w:eastAsia="MS Gothic" w:hAnsi="Times New Roman"/>
          <w:sz w:val="22"/>
          <w:szCs w:val="22"/>
        </w:rPr>
        <w:t>өө</w:t>
      </w:r>
      <w:r w:rsidRPr="005E572B">
        <w:rPr>
          <w:rFonts w:ascii="Times New Roman" w:hAnsi="Times New Roman"/>
          <w:sz w:val="22"/>
          <w:szCs w:val="22"/>
        </w:rPr>
        <w:t>рийн эдлэн газартаа саадг</w:t>
      </w:r>
      <w:r w:rsidRPr="005E572B">
        <w:rPr>
          <w:rFonts w:ascii="Times New Roman" w:eastAsia="MS Gothic" w:hAnsi="Times New Roman"/>
          <w:sz w:val="22"/>
          <w:szCs w:val="22"/>
        </w:rPr>
        <w:t>ү</w:t>
      </w:r>
      <w:r w:rsidRPr="005E572B">
        <w:rPr>
          <w:rFonts w:ascii="Times New Roman" w:hAnsi="Times New Roman"/>
          <w:sz w:val="22"/>
          <w:szCs w:val="22"/>
        </w:rPr>
        <w:t>й нэвтр</w:t>
      </w:r>
      <w:r w:rsidRPr="005E572B">
        <w:rPr>
          <w:rFonts w:ascii="Times New Roman" w:eastAsia="MS Gothic" w:hAnsi="Times New Roman"/>
          <w:sz w:val="22"/>
          <w:szCs w:val="22"/>
        </w:rPr>
        <w:t>үү</w:t>
      </w:r>
      <w:r w:rsidRPr="005E572B">
        <w:rPr>
          <w:rFonts w:ascii="Times New Roman" w:hAnsi="Times New Roman"/>
          <w:sz w:val="22"/>
          <w:szCs w:val="22"/>
        </w:rPr>
        <w:t>лж, ажиллах, мэдээлэл авах боломжоор хангах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r w:rsidRPr="005E572B">
        <w:rPr>
          <w:rFonts w:ascii="Times New Roman" w:hAnsi="Times New Roman"/>
          <w:sz w:val="22"/>
          <w:szCs w:val="22"/>
          <w:lang w:val="mn-MN"/>
        </w:rPr>
        <w:t>Ө</w:t>
      </w:r>
      <w:r w:rsidRPr="005E572B">
        <w:rPr>
          <w:rFonts w:ascii="Times New Roman" w:eastAsia="MS Gothic" w:hAnsi="Times New Roman"/>
          <w:sz w:val="22"/>
          <w:szCs w:val="22"/>
        </w:rPr>
        <w:t>ө</w:t>
      </w:r>
      <w:r w:rsidRPr="005E572B">
        <w:rPr>
          <w:rFonts w:ascii="Times New Roman" w:hAnsi="Times New Roman"/>
          <w:sz w:val="22"/>
          <w:szCs w:val="22"/>
        </w:rPr>
        <w:t>рийн  эдлэн  газрын  хилийн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газар дээр нь  тэмдэглэсэн тэмдэгтийг хамгаалалтандаа авч, б</w:t>
      </w:r>
      <w:r w:rsidRPr="005E572B">
        <w:rPr>
          <w:rFonts w:ascii="Times New Roman" w:eastAsia="MS Gothic" w:hAnsi="Times New Roman"/>
          <w:sz w:val="22"/>
          <w:szCs w:val="22"/>
        </w:rPr>
        <w:t>ү</w:t>
      </w:r>
      <w:r w:rsidRPr="005E572B">
        <w:rPr>
          <w:rFonts w:ascii="Times New Roman" w:hAnsi="Times New Roman"/>
          <w:sz w:val="22"/>
          <w:szCs w:val="22"/>
        </w:rPr>
        <w:t>рэн б</w:t>
      </w:r>
      <w:r w:rsidRPr="005E572B">
        <w:rPr>
          <w:rFonts w:ascii="Times New Roman" w:eastAsia="MS Gothic" w:hAnsi="Times New Roman"/>
          <w:sz w:val="22"/>
          <w:szCs w:val="22"/>
        </w:rPr>
        <w:t>ү</w:t>
      </w:r>
      <w:r w:rsidRPr="005E572B">
        <w:rPr>
          <w:rFonts w:ascii="Times New Roman" w:hAnsi="Times New Roman"/>
          <w:sz w:val="22"/>
          <w:szCs w:val="22"/>
        </w:rPr>
        <w:t>тэн байдлыг хариуцах</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r w:rsidRPr="005E572B">
        <w:rPr>
          <w:rFonts w:ascii="Times New Roman" w:hAnsi="Times New Roman"/>
          <w:sz w:val="22"/>
          <w:szCs w:val="22"/>
        </w:rPr>
        <w:t>длэн газрын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лсэн, устгахгүй байх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r w:rsidRPr="005E572B">
        <w:rPr>
          <w:rFonts w:ascii="Times New Roman" w:hAnsi="Times New Roman"/>
          <w:sz w:val="22"/>
          <w:szCs w:val="22"/>
        </w:rPr>
        <w:t>еодезийн байнгын цэг, тэмдэгт байрлаж байгаа  газарт барилга байгууламж барих, газар шорооны ажил хийхдээ  сум, д</w:t>
      </w:r>
      <w:r w:rsidRPr="005E572B">
        <w:rPr>
          <w:rFonts w:ascii="Times New Roman" w:eastAsia="MS Gothic" w:hAnsi="Times New Roman"/>
          <w:sz w:val="22"/>
          <w:szCs w:val="22"/>
        </w:rPr>
        <w:t>үү</w:t>
      </w:r>
      <w:r w:rsidRPr="005E572B">
        <w:rPr>
          <w:rFonts w:ascii="Times New Roman" w:hAnsi="Times New Roman"/>
          <w:sz w:val="22"/>
          <w:szCs w:val="22"/>
        </w:rPr>
        <w:t>ргийн  Засаг дарга буюу хил хамгаалах ер</w:t>
      </w:r>
      <w:r w:rsidRPr="005E572B">
        <w:rPr>
          <w:rFonts w:ascii="Times New Roman" w:eastAsia="MS Gothic" w:hAnsi="Times New Roman"/>
          <w:sz w:val="22"/>
          <w:szCs w:val="22"/>
        </w:rPr>
        <w:t>ө</w:t>
      </w:r>
      <w:r w:rsidRPr="005E572B">
        <w:rPr>
          <w:rFonts w:ascii="Times New Roman" w:hAnsi="Times New Roman"/>
          <w:sz w:val="22"/>
          <w:szCs w:val="22"/>
        </w:rPr>
        <w:t>нхий газраар уламжлан геодези, зураг з</w:t>
      </w:r>
      <w:r w:rsidRPr="005E572B">
        <w:rPr>
          <w:rFonts w:ascii="Times New Roman" w:eastAsia="MS Gothic" w:hAnsi="Times New Roman"/>
          <w:sz w:val="22"/>
          <w:szCs w:val="22"/>
        </w:rPr>
        <w:t>ү</w:t>
      </w:r>
      <w:r w:rsidRPr="005E572B">
        <w:rPr>
          <w:rFonts w:ascii="Times New Roman" w:hAnsi="Times New Roman"/>
          <w:sz w:val="22"/>
          <w:szCs w:val="22"/>
        </w:rPr>
        <w:t>йн асуудал эрхэлсэн т</w:t>
      </w:r>
      <w:r w:rsidRPr="005E572B">
        <w:rPr>
          <w:rFonts w:ascii="Times New Roman" w:eastAsia="MS Gothic" w:hAnsi="Times New Roman"/>
          <w:sz w:val="22"/>
          <w:szCs w:val="22"/>
        </w:rPr>
        <w:t>ө</w:t>
      </w:r>
      <w:r w:rsidRPr="005E572B">
        <w:rPr>
          <w:rFonts w:ascii="Times New Roman" w:hAnsi="Times New Roman"/>
          <w:sz w:val="22"/>
          <w:szCs w:val="22"/>
        </w:rPr>
        <w:t>рийн захиргааны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авна.</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r w:rsidRPr="005E572B">
        <w:rPr>
          <w:rFonts w:ascii="Times New Roman" w:hAnsi="Times New Roman"/>
          <w:sz w:val="22"/>
          <w:szCs w:val="22"/>
        </w:rPr>
        <w:t xml:space="preserve">олбогдох хууль тогтоомжоор тогтоосон бусад эрх, </w:t>
      </w:r>
      <w:r w:rsidRPr="005E572B">
        <w:rPr>
          <w:rFonts w:ascii="Times New Roman" w:eastAsia="MS Gothic" w:hAnsi="Times New Roman"/>
          <w:sz w:val="22"/>
          <w:szCs w:val="22"/>
        </w:rPr>
        <w:t>үү</w:t>
      </w:r>
      <w:r w:rsidRPr="005E572B">
        <w:rPr>
          <w:rFonts w:ascii="Times New Roman" w:hAnsi="Times New Roman"/>
          <w:sz w:val="22"/>
          <w:szCs w:val="22"/>
        </w:rPr>
        <w:t>рэг, хариуцлага х</w:t>
      </w:r>
      <w:r w:rsidRPr="005E572B">
        <w:rPr>
          <w:rFonts w:ascii="Times New Roman" w:eastAsia="MS Gothic" w:hAnsi="Times New Roman"/>
          <w:sz w:val="22"/>
          <w:szCs w:val="22"/>
        </w:rPr>
        <w:t>ү</w:t>
      </w:r>
      <w:r w:rsidRPr="005E572B">
        <w:rPr>
          <w:rFonts w:ascii="Times New Roman" w:hAnsi="Times New Roman"/>
          <w:sz w:val="22"/>
          <w:szCs w:val="22"/>
        </w:rPr>
        <w:t>лээх;</w:t>
      </w:r>
    </w:p>
    <w:p w:rsidR="0011687E" w:rsidRPr="005E572B" w:rsidRDefault="00BE00B5" w:rsidP="0011687E">
      <w:pPr>
        <w:spacing w:line="360" w:lineRule="auto"/>
        <w:ind w:firstLine="720"/>
        <w:jc w:val="center"/>
        <w:rPr>
          <w:rFonts w:ascii="Times New Roman" w:hAnsi="Times New Roman"/>
          <w:b/>
          <w:sz w:val="22"/>
          <w:szCs w:val="22"/>
          <w:lang w:val="mn-MN"/>
        </w:rPr>
      </w:pPr>
      <w:r w:rsidRPr="005E572B">
        <w:rPr>
          <w:rFonts w:ascii="Times New Roman" w:hAnsi="Times New Roman"/>
          <w:b/>
          <w:sz w:val="22"/>
          <w:szCs w:val="22"/>
        </w:rPr>
        <w:t>Тав. Газар эзэмш</w:t>
      </w:r>
      <w:r w:rsidRPr="005E572B">
        <w:rPr>
          <w:rFonts w:ascii="Times New Roman" w:eastAsia="MS Gothic" w:hAnsi="Times New Roman"/>
          <w:b/>
          <w:sz w:val="22"/>
          <w:szCs w:val="22"/>
        </w:rPr>
        <w:t>үү</w:t>
      </w:r>
      <w:r w:rsidRPr="005E572B">
        <w:rPr>
          <w:rFonts w:ascii="Times New Roman" w:hAnsi="Times New Roman"/>
          <w:b/>
          <w:sz w:val="22"/>
          <w:szCs w:val="22"/>
        </w:rPr>
        <w:t xml:space="preserve">лэгчийн  </w:t>
      </w:r>
      <w:r w:rsidRPr="005E572B">
        <w:rPr>
          <w:rFonts w:ascii="Times New Roman" w:eastAsia="MS Gothic" w:hAnsi="Times New Roman"/>
          <w:b/>
          <w:sz w:val="22"/>
          <w:szCs w:val="22"/>
        </w:rPr>
        <w:t>үү</w:t>
      </w:r>
      <w:r w:rsidRPr="005E572B">
        <w:rPr>
          <w:rFonts w:ascii="Times New Roman" w:hAnsi="Times New Roman"/>
          <w:b/>
          <w:sz w:val="22"/>
          <w:szCs w:val="22"/>
        </w:rPr>
        <w:t>рэг</w:t>
      </w:r>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5.1. Газрыг гэрээнд заасан зориулалтын дагуу эзэмшиж  байгаа эсэхийг хянах;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5.2. Уг газрыг эзэмш</w:t>
      </w:r>
      <w:r w:rsidRPr="005E572B">
        <w:rPr>
          <w:rFonts w:ascii="Times New Roman" w:eastAsia="MS Gothic" w:hAnsi="Times New Roman"/>
          <w:sz w:val="22"/>
          <w:szCs w:val="22"/>
        </w:rPr>
        <w:t>үү</w:t>
      </w:r>
      <w:r w:rsidRPr="005E572B">
        <w:rPr>
          <w:rFonts w:ascii="Times New Roman" w:hAnsi="Times New Roman"/>
          <w:sz w:val="22"/>
          <w:szCs w:val="22"/>
        </w:rPr>
        <w:t xml:space="preserve">лэхийн зэрэгцээ дараахь шаардлагыг газар эзэмшигчид тавих эрхтэй. </w:t>
      </w:r>
      <w:r w:rsidRPr="005E572B">
        <w:rPr>
          <w:rFonts w:ascii="Times New Roman" w:eastAsia="MS Gothic" w:hAnsi="Times New Roman"/>
          <w:sz w:val="22"/>
          <w:szCs w:val="22"/>
        </w:rPr>
        <w:t>Үү</w:t>
      </w:r>
      <w:r w:rsidRPr="005E572B">
        <w:rPr>
          <w:rFonts w:ascii="Times New Roman" w:hAnsi="Times New Roman"/>
          <w:sz w:val="22"/>
          <w:szCs w:val="22"/>
        </w:rPr>
        <w:t>нд:</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а. </w:t>
      </w:r>
      <w:r w:rsidR="00BE00B5" w:rsidRPr="005E572B">
        <w:rPr>
          <w:rFonts w:ascii="Times New Roman" w:hAnsi="Times New Roman"/>
          <w:bCs/>
          <w:sz w:val="22"/>
          <w:szCs w:val="22"/>
        </w:rPr>
        <w:t xml:space="preserve">Газрыг </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 ашигтай, зохистой ашиглах, хамгаалах, байгаль орчныг хамгаалах тухай хууль тогтоомж  болон 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 эрх 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 байгууллагаас газар ашиглалттай холбогдуулан тавьсан нийтлэг шаардлагыг 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 xml:space="preserve">лэх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r w:rsidR="00BE00B5" w:rsidRPr="005E572B">
        <w:rPr>
          <w:rFonts w:ascii="Times New Roman" w:hAnsi="Times New Roman"/>
          <w:bCs/>
          <w:sz w:val="22"/>
          <w:szCs w:val="22"/>
        </w:rPr>
        <w:t xml:space="preserve">Хот тосгоны </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 xml:space="preserve"> </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 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 ахуйн 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 сайжруулах, газрыг хамгаалах, 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 сэргээх шаардлагын дагуу эзэмшилд авсан газрын 10-аас 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 хувийг ногоон байгууламжтай байлгана.</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  Газрыг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r w:rsidRPr="005E572B">
        <w:rPr>
          <w:rFonts w:ascii="Times New Roman" w:hAnsi="Times New Roman"/>
          <w:sz w:val="22"/>
          <w:szCs w:val="22"/>
        </w:rPr>
        <w:t>тухайлбал:</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r w:rsidR="00BE00B5" w:rsidRPr="005E572B">
        <w:rPr>
          <w:rFonts w:ascii="Times New Roman" w:hAnsi="Times New Roman"/>
          <w:sz w:val="22"/>
          <w:szCs w:val="22"/>
        </w:rPr>
        <w:t>азар 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 гэрээг жил 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 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 xml:space="preserve">гнэх;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r w:rsidR="00BE00B5" w:rsidRPr="005E572B">
        <w:rPr>
          <w:rFonts w:ascii="Times New Roman" w:hAnsi="Times New Roman"/>
          <w:sz w:val="22"/>
          <w:szCs w:val="22"/>
        </w:rPr>
        <w:t xml:space="preserve">олбогдох хууль тогтоомжоор олгогдсон бусад эрх, </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 хариуцлага 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Зургаа. Газрын талаарх эд 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 эрхийн зарим зохицуулалт</w:t>
      </w:r>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r w:rsidR="00BE00B5" w:rsidRPr="005E572B">
        <w:rPr>
          <w:rFonts w:ascii="Times New Roman" w:hAnsi="Times New Roman"/>
          <w:sz w:val="22"/>
          <w:szCs w:val="22"/>
        </w:rPr>
        <w:t xml:space="preserve">азар эзэмшигчийн эзэмшилд байгаа тухайн газар дээрх </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 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 эд 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 xml:space="preserve">нгийн </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 xml:space="preserve">х эрх </w:t>
      </w:r>
      <w:r w:rsidR="00BE00B5" w:rsidRPr="005E572B">
        <w:rPr>
          <w:rFonts w:ascii="Times New Roman" w:eastAsia="MS Gothic" w:hAnsi="Times New Roman"/>
          <w:sz w:val="22"/>
          <w:szCs w:val="22"/>
        </w:rPr>
        <w:t>өө</w:t>
      </w:r>
      <w:r w:rsidR="00BE00B5" w:rsidRPr="005E572B">
        <w:rPr>
          <w:rFonts w:ascii="Times New Roman" w:hAnsi="Times New Roman"/>
          <w:sz w:val="22"/>
          <w:szCs w:val="22"/>
        </w:rPr>
        <w:t xml:space="preserve">р этгээдэд шилжвэл </w:t>
      </w:r>
      <w:r w:rsidR="00BE00B5" w:rsidRPr="005E572B">
        <w:rPr>
          <w:rFonts w:ascii="Times New Roman" w:hAnsi="Times New Roman"/>
          <w:b/>
          <w:bCs/>
          <w:sz w:val="22"/>
          <w:szCs w:val="22"/>
          <w:u w:val="single"/>
        </w:rPr>
        <w:t>газар эзэмших эрх 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 адил шилжих болно</w:t>
      </w:r>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r w:rsidR="00BE00B5" w:rsidRPr="005E572B">
        <w:rPr>
          <w:rFonts w:ascii="Times New Roman" w:hAnsi="Times New Roman"/>
          <w:bCs/>
          <w:sz w:val="22"/>
          <w:szCs w:val="22"/>
        </w:rPr>
        <w:t>гэж шийдвэрлэнэ</w:t>
      </w:r>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r w:rsidRPr="005E572B">
        <w:rPr>
          <w:rFonts w:ascii="Times New Roman" w:hAnsi="Times New Roman"/>
          <w:sz w:val="22"/>
          <w:szCs w:val="22"/>
        </w:rPr>
        <w:t>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гэрээгээр эзэмших газрыг хязгаартай эзэмших эрх б</w:t>
      </w:r>
      <w:r w:rsidRPr="005E572B">
        <w:rPr>
          <w:rFonts w:ascii="Times New Roman" w:eastAsia="MS Gothic" w:hAnsi="Times New Roman"/>
          <w:sz w:val="22"/>
          <w:szCs w:val="22"/>
        </w:rPr>
        <w:t>ү</w:t>
      </w:r>
      <w:r w:rsidRPr="005E572B">
        <w:rPr>
          <w:rFonts w:ascii="Times New Roman" w:hAnsi="Times New Roman"/>
          <w:sz w:val="22"/>
          <w:szCs w:val="22"/>
        </w:rPr>
        <w:t>хий газар ашиглагч байгаа болон ийнх</w:t>
      </w:r>
      <w:r w:rsidRPr="005E572B">
        <w:rPr>
          <w:rFonts w:ascii="Times New Roman" w:eastAsia="MS Gothic" w:hAnsi="Times New Roman"/>
          <w:sz w:val="22"/>
          <w:szCs w:val="22"/>
        </w:rPr>
        <w:t>үү</w:t>
      </w:r>
      <w:r w:rsidRPr="005E572B">
        <w:rPr>
          <w:rFonts w:ascii="Times New Roman" w:hAnsi="Times New Roman"/>
          <w:sz w:val="22"/>
          <w:szCs w:val="22"/>
        </w:rPr>
        <w:t xml:space="preserve"> ашиглахаар шаардсан бол т</w:t>
      </w:r>
      <w:r w:rsidRPr="005E572B">
        <w:rPr>
          <w:rFonts w:ascii="Times New Roman" w:eastAsia="MS Gothic" w:hAnsi="Times New Roman"/>
          <w:sz w:val="22"/>
          <w:szCs w:val="22"/>
        </w:rPr>
        <w:t>үү</w:t>
      </w:r>
      <w:r w:rsidRPr="005E572B">
        <w:rPr>
          <w:rFonts w:ascii="Times New Roman" w:hAnsi="Times New Roman"/>
          <w:sz w:val="22"/>
          <w:szCs w:val="22"/>
        </w:rPr>
        <w:t>ний газар ашиглах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журам нь </w:t>
      </w:r>
      <w:r w:rsidRPr="005E572B">
        <w:rPr>
          <w:rFonts w:ascii="Times New Roman" w:hAnsi="Times New Roman"/>
          <w:b/>
          <w:bCs/>
          <w:sz w:val="22"/>
          <w:szCs w:val="22"/>
          <w:u w:val="single"/>
        </w:rPr>
        <w:t>газрын тухай хуулийн 48-р 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r w:rsidRPr="005E572B">
        <w:rPr>
          <w:rFonts w:ascii="Times New Roman" w:hAnsi="Times New Roman"/>
          <w:sz w:val="22"/>
          <w:szCs w:val="22"/>
        </w:rPr>
        <w:t xml:space="preserve"> </w:t>
      </w:r>
      <w:r w:rsidRPr="005E572B">
        <w:rPr>
          <w:rFonts w:ascii="Times New Roman" w:hAnsi="Times New Roman"/>
          <w:bCs/>
          <w:sz w:val="22"/>
          <w:szCs w:val="22"/>
        </w:rPr>
        <w:t>заасан 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 дагаж 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 болно. Шаардлагатай</w:t>
      </w:r>
      <w:r w:rsidRPr="005E572B">
        <w:rPr>
          <w:rFonts w:ascii="Times New Roman" w:hAnsi="Times New Roman"/>
          <w:sz w:val="22"/>
          <w:szCs w:val="22"/>
        </w:rPr>
        <w:t xml:space="preserve"> </w:t>
      </w:r>
      <w:r w:rsidRPr="005E572B">
        <w:rPr>
          <w:rFonts w:ascii="Times New Roman" w:hAnsi="Times New Roman"/>
          <w:bCs/>
          <w:sz w:val="22"/>
          <w:szCs w:val="22"/>
        </w:rPr>
        <w:t xml:space="preserve">гэж </w:t>
      </w:r>
      <w:r w:rsidRPr="005E572B">
        <w:rPr>
          <w:rFonts w:ascii="Times New Roman" w:eastAsia="MS Gothic" w:hAnsi="Times New Roman"/>
          <w:sz w:val="22"/>
          <w:szCs w:val="22"/>
        </w:rPr>
        <w:t>ү</w:t>
      </w:r>
      <w:r w:rsidRPr="005E572B">
        <w:rPr>
          <w:rFonts w:ascii="Times New Roman" w:hAnsi="Times New Roman"/>
          <w:sz w:val="22"/>
          <w:szCs w:val="22"/>
        </w:rPr>
        <w:t>звэл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гэрээнд хавсаргаж болно.</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6.3. Газар эзэмшигчийн газрыг б</w:t>
      </w:r>
      <w:r w:rsidRPr="005E572B">
        <w:rPr>
          <w:rFonts w:ascii="Times New Roman" w:eastAsia="MS Gothic" w:hAnsi="Times New Roman"/>
          <w:sz w:val="22"/>
          <w:szCs w:val="22"/>
        </w:rPr>
        <w:t>ү</w:t>
      </w:r>
      <w:r w:rsidRPr="005E572B">
        <w:rPr>
          <w:rFonts w:ascii="Times New Roman" w:hAnsi="Times New Roman"/>
          <w:sz w:val="22"/>
          <w:szCs w:val="22"/>
        </w:rPr>
        <w:t xml:space="preserve">хэлд нь буюу зарим хэсгийг гэрээний  хугацаа дуусахаас </w:t>
      </w:r>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r w:rsidRPr="005E572B">
        <w:rPr>
          <w:rFonts w:ascii="Times New Roman" w:hAnsi="Times New Roman"/>
          <w:sz w:val="22"/>
          <w:szCs w:val="22"/>
        </w:rPr>
        <w:t xml:space="preserve"> эрх б</w:t>
      </w:r>
      <w:r w:rsidRPr="005E572B">
        <w:rPr>
          <w:rFonts w:ascii="Times New Roman" w:eastAsia="MS Gothic" w:hAnsi="Times New Roman"/>
          <w:sz w:val="22"/>
          <w:szCs w:val="22"/>
        </w:rPr>
        <w:t>ү</w:t>
      </w:r>
      <w:r w:rsidRPr="005E572B">
        <w:rPr>
          <w:rFonts w:ascii="Times New Roman" w:hAnsi="Times New Roman"/>
          <w:sz w:val="22"/>
          <w:szCs w:val="22"/>
        </w:rPr>
        <w:t>хий байгууллага улсын тусгай хэрэгцээнд 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 олговортойгоор солих буюу эрг</w:t>
      </w:r>
      <w:r w:rsidRPr="005E572B">
        <w:rPr>
          <w:rFonts w:ascii="Times New Roman" w:eastAsia="MS Gothic" w:hAnsi="Times New Roman"/>
          <w:sz w:val="22"/>
          <w:szCs w:val="22"/>
        </w:rPr>
        <w:t>үү</w:t>
      </w:r>
      <w:r w:rsidRPr="005E572B">
        <w:rPr>
          <w:rFonts w:ascii="Times New Roman" w:hAnsi="Times New Roman"/>
          <w:sz w:val="22"/>
          <w:szCs w:val="22"/>
        </w:rPr>
        <w:t xml:space="preserve">лэн авах тухай шийдвэр гаргавал уг шийдвэрийн </w:t>
      </w:r>
      <w:r w:rsidRPr="005E572B">
        <w:rPr>
          <w:rFonts w:ascii="Times New Roman" w:eastAsia="MS Gothic" w:hAnsi="Times New Roman"/>
          <w:sz w:val="22"/>
          <w:szCs w:val="22"/>
        </w:rPr>
        <w:t>ү</w:t>
      </w:r>
      <w:r w:rsidRPr="005E572B">
        <w:rPr>
          <w:rFonts w:ascii="Times New Roman" w:hAnsi="Times New Roman"/>
          <w:sz w:val="22"/>
          <w:szCs w:val="22"/>
        </w:rPr>
        <w:t xml:space="preserve">ндэслэл болсон талуудын урьдчилсан тохиролцоо болон бусад эрхийн актаар зохицуулна.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r w:rsidRPr="005E572B">
        <w:rPr>
          <w:rFonts w:ascii="Times New Roman" w:hAnsi="Times New Roman"/>
          <w:sz w:val="22"/>
          <w:szCs w:val="22"/>
        </w:rPr>
        <w:t xml:space="preserve">эрээний талуудын шаардлагатай гэж </w:t>
      </w:r>
      <w:r w:rsidRPr="005E572B">
        <w:rPr>
          <w:rFonts w:ascii="Times New Roman" w:eastAsia="MS Gothic" w:hAnsi="Times New Roman"/>
          <w:sz w:val="22"/>
          <w:szCs w:val="22"/>
        </w:rPr>
        <w:t>ү</w:t>
      </w:r>
      <w:r w:rsidRPr="005E572B">
        <w:rPr>
          <w:rFonts w:ascii="Times New Roman" w:hAnsi="Times New Roman"/>
          <w:sz w:val="22"/>
          <w:szCs w:val="22"/>
        </w:rPr>
        <w:t>зсэн бусад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w:t>
      </w:r>
      <w:r w:rsidRPr="005E572B">
        <w:rPr>
          <w:rFonts w:ascii="Times New Roman" w:hAnsi="Times New Roman"/>
          <w:b/>
          <w:bCs/>
          <w:sz w:val="22"/>
          <w:szCs w:val="22"/>
          <w:u w:val="single"/>
        </w:rPr>
        <w:t>Эзэмших эрх 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 газраа зориулалтын дагуу 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 </w:t>
      </w:r>
      <w:r w:rsidRPr="005E572B">
        <w:rPr>
          <w:rFonts w:ascii="Times New Roman" w:hAnsi="Times New Roman"/>
          <w:b/>
          <w:bCs/>
          <w:sz w:val="22"/>
          <w:szCs w:val="22"/>
          <w:u w:val="single"/>
          <w:lang w:val="mn-MN"/>
        </w:rPr>
        <w:t xml:space="preserve">болон газрын төлбөрөө хугацаанд нь төлж барагдуулаагүй </w:t>
      </w:r>
      <w:r w:rsidRPr="005E572B">
        <w:rPr>
          <w:rFonts w:ascii="Times New Roman" w:hAnsi="Times New Roman"/>
          <w:b/>
          <w:bCs/>
          <w:sz w:val="22"/>
          <w:szCs w:val="22"/>
          <w:u w:val="single"/>
        </w:rPr>
        <w:t>тохиолдолд газар эзэмших эрхийг нь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 болгох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 арга хэмжээ авч газар дээрх эд 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 эрхийн асуудлыг 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 журмаар шийдвэрлэнэ. 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 зохих 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йгээр газрын хэмжээнд </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 оруулсан 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 газар эзэмших эрхийг цуцлах хүртэл арга хэмжээ авна.</w:t>
      </w:r>
    </w:p>
    <w:p w:rsidR="00BE00B5" w:rsidRPr="005E572B" w:rsidRDefault="00BE00B5" w:rsidP="00CD4BF7">
      <w:pPr>
        <w:ind w:firstLine="708"/>
        <w:jc w:val="both"/>
        <w:rPr>
          <w:rFonts w:ascii="Times New Roman" w:hAnsi="Times New Roman"/>
          <w:sz w:val="22"/>
          <w:szCs w:val="22"/>
          <w:lang w:val="hsb-DE"/>
        </w:rPr>
      </w:pPr>
      <w:r w:rsidRPr="005E572B">
        <w:rPr>
          <w:rFonts w:ascii="Times New Roman" w:hAnsi="Times New Roman"/>
          <w:sz w:val="22"/>
          <w:szCs w:val="22"/>
        </w:rPr>
        <w:t xml:space="preserve">Жич: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lastRenderedPageBreak/>
        <w:t>Долоо. Бусад з</w:t>
      </w:r>
      <w:r w:rsidRPr="005E572B">
        <w:rPr>
          <w:rFonts w:ascii="Times New Roman" w:eastAsia="MS Gothic" w:hAnsi="Times New Roman"/>
          <w:b/>
          <w:sz w:val="22"/>
          <w:szCs w:val="22"/>
        </w:rPr>
        <w:t>ү</w:t>
      </w:r>
      <w:r w:rsidRPr="005E572B">
        <w:rPr>
          <w:rFonts w:ascii="Times New Roman" w:hAnsi="Times New Roman"/>
          <w:b/>
          <w:sz w:val="22"/>
          <w:szCs w:val="22"/>
        </w:rPr>
        <w:t>йл</w:t>
      </w:r>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7.1. Гэрээ нь газар эзэмшигчид  газрыг актаар х</w:t>
      </w:r>
      <w:r w:rsidRPr="005E572B">
        <w:rPr>
          <w:rFonts w:ascii="Times New Roman" w:eastAsia="MS Gothic" w:hAnsi="Times New Roman"/>
          <w:sz w:val="22"/>
          <w:szCs w:val="22"/>
        </w:rPr>
        <w:t>ү</w:t>
      </w:r>
      <w:r w:rsidRPr="005E572B">
        <w:rPr>
          <w:rFonts w:ascii="Times New Roman" w:hAnsi="Times New Roman"/>
          <w:sz w:val="22"/>
          <w:szCs w:val="22"/>
        </w:rPr>
        <w:t xml:space="preserve">лээлгэн </w:t>
      </w:r>
      <w:r w:rsidRPr="005E572B">
        <w:rPr>
          <w:rFonts w:ascii="Times New Roman" w:eastAsia="MS Gothic" w:hAnsi="Times New Roman"/>
          <w:sz w:val="22"/>
          <w:szCs w:val="22"/>
        </w:rPr>
        <w:t>ө</w:t>
      </w:r>
      <w:r w:rsidRPr="005E572B">
        <w:rPr>
          <w:rFonts w:ascii="Times New Roman" w:hAnsi="Times New Roman"/>
          <w:sz w:val="22"/>
          <w:szCs w:val="22"/>
        </w:rPr>
        <w:t>гч,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Засаг дарга газар эзэмших эрхийн гэрчилгээ олгосон </w:t>
      </w:r>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 эхлэн х</w:t>
      </w:r>
      <w:r w:rsidRPr="005E572B">
        <w:rPr>
          <w:rFonts w:ascii="Times New Roman" w:eastAsia="MS Gothic" w:hAnsi="Times New Roman"/>
          <w:sz w:val="22"/>
          <w:szCs w:val="22"/>
        </w:rPr>
        <w:t>ү</w:t>
      </w:r>
      <w:r w:rsidRPr="005E572B">
        <w:rPr>
          <w:rFonts w:ascii="Times New Roman" w:hAnsi="Times New Roman"/>
          <w:sz w:val="22"/>
          <w:szCs w:val="22"/>
        </w:rPr>
        <w:t>чин 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 болж 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7.2</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 xml:space="preserve">Газар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 xml:space="preserve"> гэрээтэй холбоотой бусад асуудлыг Монгол Улсын холбогдох хууль тогтоомжийн дагуу шийдвэрлэнэ.</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Газар олгох техникийн нөхцөл болон холбогдох мэргэжлийн байгууллагуудын дүгнэлтийн дагуу тухайн газар дээр байрлаж буй инженерийн шугам сүлжээг холбогдох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авсаны үндсэн дээр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лэх ба т</w:t>
      </w:r>
      <w:r w:rsidRPr="005E572B">
        <w:rPr>
          <w:rFonts w:ascii="Times New Roman" w:eastAsia="MS Gothic" w:hAnsi="Times New Roman"/>
          <w:sz w:val="22"/>
          <w:szCs w:val="22"/>
        </w:rPr>
        <w:t>үү</w:t>
      </w:r>
      <w:r w:rsidRPr="005E572B">
        <w:rPr>
          <w:rFonts w:ascii="Times New Roman" w:hAnsi="Times New Roman"/>
          <w:sz w:val="22"/>
          <w:szCs w:val="22"/>
        </w:rPr>
        <w:t>нтэй холбогдон гарах зардлыг газар эзэмших эрх авсан байгууллага, аж ахуйн нэгж, иргэн хариуцна.</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r w:rsidRPr="005E572B">
        <w:rPr>
          <w:rFonts w:ascii="Times New Roman" w:hAnsi="Times New Roman"/>
          <w:b/>
          <w:bCs/>
          <w:sz w:val="22"/>
          <w:szCs w:val="22"/>
        </w:rPr>
        <w:t>Гэрээний талуудын албан ёсны хаяг, харилцах утас:</w:t>
      </w:r>
    </w:p>
    <w:p w:rsidR="00004BE5" w:rsidRPr="005E572B" w:rsidRDefault="00004BE5" w:rsidP="0043596B">
      <w:pPr>
        <w:ind w:firstLine="720"/>
        <w:jc w:val="center"/>
        <w:rPr>
          <w:rFonts w:ascii="Times New Roman" w:hAnsi="Times New Roman"/>
          <w:b/>
          <w:bCs/>
          <w:sz w:val="22"/>
          <w:szCs w:val="22"/>
        </w:rPr>
      </w:pPr>
    </w:p>
    <w:p w:rsidR="00D32CA3" w:rsidRDefault="00D32CA3" w:rsidP="00CD4BF7">
      <w:pPr>
        <w:rPr>
          <w:rFonts w:ascii="Times New Roman" w:hAnsi="Times New Roman"/>
          <w:bCs/>
          <w:sz w:val="22"/>
          <w:szCs w:val="22"/>
        </w:rPr>
      </w:pPr>
      <w:r w:rsidRPr="005E572B">
        <w:rPr>
          <w:rFonts w:ascii="Times New Roman" w:hAnsi="Times New Roman"/>
          <w:sz w:val="22"/>
          <w:szCs w:val="22"/>
        </w:rPr>
        <w:t>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w:t>
      </w:r>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r w:rsidR="00EC7ACF">
        <w:rPr>
          <w:rFonts w:ascii="Times New Roman" w:hAnsi="Times New Roman"/>
          <w:bCs/>
          <w:sz w:val="22"/>
          <w:szCs w:val="22"/>
          <w:u w:val="single"/>
        </w:rPr>
        <w:t>office_name}}</w:t>
      </w:r>
      <w:r w:rsidR="00BE00B5" w:rsidRPr="005E572B">
        <w:rPr>
          <w:rFonts w:ascii="Times New Roman" w:hAnsi="Times New Roman"/>
          <w:bCs/>
          <w:color w:val="FFFFFF" w:themeColor="background1"/>
          <w:sz w:val="22"/>
          <w:szCs w:val="22"/>
          <w:u w:val="single"/>
          <w:lang w:val="mn-MN"/>
        </w:rPr>
        <w:t>с</w:t>
      </w:r>
      <w:r w:rsidR="00BE00B5" w:rsidRPr="005E572B">
        <w:rPr>
          <w:rFonts w:ascii="Times New Roman" w:hAnsi="Times New Roman"/>
          <w:bCs/>
          <w:sz w:val="22"/>
          <w:szCs w:val="22"/>
        </w:rPr>
        <w:t xml:space="preserve">                                                           </w:t>
      </w:r>
    </w:p>
    <w:p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{{office_address}}</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{{office_phone}}</w:t>
      </w:r>
    </w:p>
    <w:p w:rsidR="004A57FD" w:rsidRPr="005E572B" w:rsidRDefault="004A57FD" w:rsidP="00CD4BF7">
      <w:pPr>
        <w:jc w:val="center"/>
        <w:rPr>
          <w:rFonts w:ascii="Times New Roman" w:hAnsi="Times New Roman"/>
          <w:bCs/>
          <w:sz w:val="22"/>
          <w:szCs w:val="22"/>
        </w:rPr>
      </w:pPr>
    </w:p>
    <w:p w:rsidR="00BE00B5" w:rsidRPr="005E572B" w:rsidRDefault="00B73720"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{{person_surname}}</w:t>
      </w:r>
      <w:r w:rsidR="00EC1147" w:rsidRPr="006769F5">
        <w:rPr>
          <w:rFonts w:ascii="Times New Roman" w:hAnsi="Times New Roman"/>
          <w:b/>
          <w:i/>
          <w:sz w:val="22"/>
          <w:szCs w:val="22"/>
          <w:lang w:val="mn-MN"/>
        </w:rPr>
        <w:t xml:space="preserve"> овогтой </w:t>
      </w:r>
      <w:r w:rsidR="00EC1147" w:rsidRPr="006769F5">
        <w:rPr>
          <w:rFonts w:ascii="Times New Roman" w:hAnsi="Times New Roman"/>
          <w:b/>
          <w:i/>
          <w:sz w:val="22"/>
          <w:szCs w:val="22"/>
        </w:rPr>
        <w:t>{{person_firstname}}</w:t>
      </w:r>
      <w:r w:rsidR="00E308D5" w:rsidRPr="006769F5">
        <w:rPr>
          <w:rFonts w:ascii="Times New Roman" w:hAnsi="Times New Roman"/>
          <w:b/>
          <w:i/>
          <w:sz w:val="22"/>
          <w:szCs w:val="22"/>
          <w:lang w:val="mn-MN"/>
        </w:rPr>
        <w:t xml:space="preserve"> </w:t>
      </w:r>
      <w:r w:rsidR="00BE00B5" w:rsidRPr="006769F5">
        <w:rPr>
          <w:rFonts w:ascii="Times New Roman" w:hAnsi="Times New Roman"/>
          <w:b/>
          <w:i/>
          <w:sz w:val="22"/>
          <w:szCs w:val="22"/>
          <w:lang w:val="mn-MN"/>
        </w:rPr>
        <w:t xml:space="preserve">         </w:t>
      </w:r>
      <w:r w:rsidR="00BE00B5" w:rsidRPr="006769F5">
        <w:rPr>
          <w:rFonts w:ascii="Times New Roman" w:hAnsi="Times New Roman"/>
          <w:i/>
          <w:color w:val="FFFFFF" w:themeColor="background1"/>
          <w:sz w:val="22"/>
          <w:szCs w:val="22"/>
          <w:lang w:val="mn-MN"/>
        </w:rPr>
        <w:t xml:space="preserve">н </w:t>
      </w:r>
      <w:r w:rsidR="00BE00B5" w:rsidRPr="006769F5">
        <w:rPr>
          <w:rFonts w:ascii="Times New Roman" w:hAnsi="Times New Roman"/>
          <w:i/>
          <w:sz w:val="22"/>
          <w:szCs w:val="22"/>
          <w:lang w:val="mn-MN"/>
        </w:rPr>
        <w:t xml:space="preserve">         </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{{aimag }}</w:t>
      </w:r>
      <w:r w:rsidRPr="006769F5">
        <w:rPr>
          <w:rFonts w:ascii="Times New Roman" w:hAnsi="Times New Roman"/>
          <w:b/>
          <w:sz w:val="22"/>
          <w:szCs w:val="22"/>
        </w:rPr>
        <w:t xml:space="preserve">   </w:t>
      </w:r>
      <w:r w:rsidRPr="006769F5">
        <w:rPr>
          <w:rFonts w:ascii="Times New Roman" w:hAnsi="Times New Roman"/>
          <w:b/>
          <w:i/>
          <w:sz w:val="22"/>
          <w:szCs w:val="22"/>
        </w:rPr>
        <w:t>{{soum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{{khashaa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{{person_address}}</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{{person_id}}</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{{person_bank_name}}</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{{person_account}}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{{person_phone}}</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{{darga_position}}</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 xml:space="preserve">{{darga_signature}}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тамга/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r w:rsidR="005D7524" w:rsidRPr="008A755D">
              <w:rPr>
                <w:rFonts w:ascii="Times New Roman" w:hAnsi="Times New Roman"/>
                <w:sz w:val="22"/>
                <w:szCs w:val="22"/>
              </w:rPr>
              <w:t>company_name}}</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{{o_position}}</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r w:rsidR="004D5F7B" w:rsidRPr="008A755D">
        <w:rPr>
          <w:rFonts w:ascii="Times New Roman" w:hAnsi="Times New Roman"/>
          <w:sz w:val="22"/>
          <w:szCs w:val="22"/>
        </w:rPr>
        <w:t xml:space="preserve">o_surname}}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{{o_firstname}}</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{{parcel_id}}</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17222B" w:rsidP="00CD4BF7">
      <w:pPr>
        <w:rPr>
          <w:rFonts w:ascii="Times New Roman" w:hAnsi="Times New Roman"/>
          <w:bCs/>
          <w:sz w:val="22"/>
          <w:szCs w:val="22"/>
          <w:lang w:val="mn-MN"/>
        </w:rPr>
      </w:pPr>
    </w:p>
    <w:sectPr w:rsidR="0017222B" w:rsidRPr="005E572B" w:rsidSect="009A1021">
      <w:footerReference w:type="default" r:id="rId8"/>
      <w:pgSz w:w="11907" w:h="16840" w:code="9"/>
      <w:pgMar w:top="864" w:right="1440" w:bottom="864" w:left="1440" w:header="864"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720" w:rsidRDefault="00B73720" w:rsidP="00C53769">
      <w:r>
        <w:separator/>
      </w:r>
    </w:p>
  </w:endnote>
  <w:endnote w:type="continuationSeparator" w:id="0">
    <w:p w:rsidR="00B73720" w:rsidRDefault="00B73720"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charset w:val="00"/>
    <w:family w:val="swiss"/>
    <w:pitch w:val="variable"/>
    <w:sig w:usb0="00000000"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467BB8">
          <w:rPr>
            <w:noProof/>
            <w:sz w:val="20"/>
            <w:szCs w:val="20"/>
          </w:rPr>
          <w:t>1</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720" w:rsidRDefault="00B73720" w:rsidP="00C53769">
      <w:r>
        <w:separator/>
      </w:r>
    </w:p>
  </w:footnote>
  <w:footnote w:type="continuationSeparator" w:id="0">
    <w:p w:rsidR="00B73720" w:rsidRDefault="00B73720"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31004</TotalTime>
  <Pages>4</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Windows User</cp:lastModifiedBy>
  <cp:revision>567</cp:revision>
  <cp:lastPrinted>2015-07-28T16:29:00Z</cp:lastPrinted>
  <dcterms:created xsi:type="dcterms:W3CDTF">2015-06-24T15:16:00Z</dcterms:created>
  <dcterms:modified xsi:type="dcterms:W3CDTF">2019-05-01T05:23:00Z</dcterms:modified>
</cp:coreProperties>
</file>