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C1CC5" w14:textId="77777777" w:rsidR="0026733C" w:rsidRPr="00BD184A" w:rsidRDefault="00BD184A" w:rsidP="00BD184A">
      <w:pPr>
        <w:spacing w:after="0" w:line="240" w:lineRule="auto"/>
        <w:ind w:left="5040" w:firstLine="720"/>
        <w:jc w:val="both"/>
        <w:rPr>
          <w:rFonts w:ascii="Times New Roman" w:eastAsia="Times New Roman" w:hAnsi="Times New Roman"/>
          <w:szCs w:val="24"/>
          <w:lang w:val="mn-MN" w:eastAsia="mn-MN"/>
        </w:rPr>
      </w:pPr>
      <w:r>
        <w:rPr>
          <w:rFonts w:ascii="Times New Roman" w:eastAsia="Times New Roman" w:hAnsi="Times New Roman"/>
          <w:szCs w:val="24"/>
          <w:lang w:val="mn-MN" w:eastAsia="mn-MN"/>
        </w:rPr>
        <w:t xml:space="preserve">                 </w:t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>БАТЛАВ.</w:t>
      </w:r>
    </w:p>
    <w:p w14:paraId="6178A747" w14:textId="77777777" w:rsidR="00BD184A" w:rsidRDefault="00BD184A" w:rsidP="00BD184A">
      <w:pPr>
        <w:spacing w:after="0" w:line="240" w:lineRule="auto"/>
        <w:ind w:left="4320" w:firstLine="720"/>
        <w:jc w:val="both"/>
        <w:rPr>
          <w:rFonts w:ascii="Times New Roman" w:eastAsia="Times New Roman" w:hAnsi="Times New Roman"/>
          <w:szCs w:val="24"/>
          <w:lang w:val="mn-MN" w:eastAsia="mn-MN"/>
        </w:rPr>
      </w:pPr>
      <w:r w:rsidRPr="00BD184A">
        <w:rPr>
          <w:rFonts w:ascii="Times New Roman" w:eastAsia="Times New Roman" w:hAnsi="Times New Roman"/>
          <w:szCs w:val="24"/>
          <w:lang w:val="mn-MN" w:eastAsia="mn-MN"/>
        </w:rPr>
        <w:t xml:space="preserve">НИЙСЛЭЛИЙН ЗАСАГ ДАРГА БӨГӨӨД </w:t>
      </w:r>
    </w:p>
    <w:p w14:paraId="6CB6366B" w14:textId="3F89C4C7" w:rsidR="00BD184A" w:rsidRPr="00BD184A" w:rsidRDefault="00BD184A" w:rsidP="00BD184A">
      <w:pPr>
        <w:spacing w:after="0" w:line="240" w:lineRule="auto"/>
        <w:ind w:left="4320" w:firstLine="720"/>
        <w:jc w:val="both"/>
        <w:rPr>
          <w:rFonts w:ascii="Times New Roman" w:eastAsia="Times New Roman" w:hAnsi="Times New Roman"/>
          <w:szCs w:val="24"/>
          <w:lang w:val="mn-MN" w:eastAsia="mn-MN"/>
        </w:rPr>
      </w:pPr>
      <w:r w:rsidRPr="00BD184A">
        <w:rPr>
          <w:rFonts w:ascii="Times New Roman" w:eastAsia="Times New Roman" w:hAnsi="Times New Roman"/>
          <w:szCs w:val="24"/>
          <w:lang w:val="mn-MN" w:eastAsia="mn-MN"/>
        </w:rPr>
        <w:t xml:space="preserve">УЛААНБААТАР </w:t>
      </w:r>
      <w:r>
        <w:rPr>
          <w:rFonts w:ascii="Times New Roman" w:eastAsia="Times New Roman" w:hAnsi="Times New Roman"/>
          <w:szCs w:val="24"/>
          <w:lang w:val="mn-MN" w:eastAsia="mn-MN"/>
        </w:rPr>
        <w:t xml:space="preserve">  </w:t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 xml:space="preserve">ХОТЫН </w:t>
      </w:r>
      <w:r>
        <w:rPr>
          <w:rFonts w:ascii="Times New Roman" w:eastAsia="Times New Roman" w:hAnsi="Times New Roman"/>
          <w:szCs w:val="24"/>
          <w:lang w:val="mn-MN" w:eastAsia="mn-MN"/>
        </w:rPr>
        <w:t xml:space="preserve">    </w:t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 xml:space="preserve">ЗАХИРАГЧ </w:t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ab/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ab/>
      </w:r>
      <w:r>
        <w:rPr>
          <w:rFonts w:ascii="Times New Roman" w:eastAsia="Times New Roman" w:hAnsi="Times New Roman"/>
          <w:szCs w:val="24"/>
          <w:lang w:val="mn-MN" w:eastAsia="mn-MN"/>
        </w:rPr>
        <w:t>.........................................</w:t>
      </w:r>
      <w:r w:rsidR="00230F91">
        <w:rPr>
          <w:rFonts w:ascii="Times New Roman" w:eastAsia="Times New Roman" w:hAnsi="Times New Roman"/>
          <w:szCs w:val="24"/>
          <w:lang w:eastAsia="mn-MN"/>
        </w:rPr>
        <w:t xml:space="preserve"> </w:t>
      </w:r>
      <w:r w:rsidRPr="00BD184A">
        <w:rPr>
          <w:rFonts w:ascii="Times New Roman" w:eastAsia="Times New Roman" w:hAnsi="Times New Roman"/>
          <w:szCs w:val="24"/>
          <w:lang w:val="mn-MN" w:eastAsia="mn-MN"/>
        </w:rPr>
        <w:t>С.АМАРСАЙХАН</w:t>
      </w:r>
    </w:p>
    <w:p w14:paraId="255288BB" w14:textId="77777777" w:rsidR="00BD184A" w:rsidRDefault="00BD184A" w:rsidP="00BD184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>
        <w:rPr>
          <w:rFonts w:ascii="Times New Roman" w:eastAsia="Times New Roman" w:hAnsi="Times New Roman"/>
          <w:sz w:val="24"/>
          <w:szCs w:val="24"/>
          <w:lang w:val="mn-MN" w:eastAsia="mn-MN"/>
        </w:rPr>
        <w:tab/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ab/>
      </w:r>
    </w:p>
    <w:p w14:paraId="6A542A19" w14:textId="77777777" w:rsidR="00FA48CC" w:rsidRDefault="00FA48CC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</w:p>
    <w:p w14:paraId="39DFFBD1" w14:textId="77777777" w:rsidR="000A18A7" w:rsidRDefault="000A18A7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</w:p>
    <w:p w14:paraId="60CC48A1" w14:textId="77777777" w:rsidR="00976DF4" w:rsidRDefault="00976DF4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</w:p>
    <w:p w14:paraId="180B422D" w14:textId="77777777" w:rsidR="0026733C" w:rsidRPr="0026733C" w:rsidRDefault="0026733C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  <w:bookmarkStart w:id="0" w:name="_GoBack"/>
      <w:r w:rsidRPr="0026733C">
        <w:rPr>
          <w:rFonts w:ascii="Times New Roman" w:eastAsia="Times New Roman" w:hAnsi="Times New Roman"/>
          <w:bCs/>
          <w:sz w:val="24"/>
          <w:szCs w:val="24"/>
          <w:lang w:val="mn-MN" w:eastAsia="mn-MN"/>
        </w:rPr>
        <w:t xml:space="preserve">НИЙТИЙН ЭДЭЛБЭР ГАЗРЫГ ХАМГААЛАХ, ТОХИЖУУЛАХ </w:t>
      </w:r>
    </w:p>
    <w:p w14:paraId="02F66B3A" w14:textId="77777777" w:rsidR="0026733C" w:rsidRPr="0026733C" w:rsidRDefault="0026733C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Cs/>
          <w:sz w:val="24"/>
          <w:szCs w:val="24"/>
          <w:lang w:val="mn-MN" w:eastAsia="mn-MN"/>
        </w:rPr>
        <w:t>ТАЛААР ХАМТРАН АЖИЛЛАХ ТУХАЙ ГЭРЭЭ</w:t>
      </w:r>
    </w:p>
    <w:bookmarkEnd w:id="0"/>
    <w:p w14:paraId="427C505C" w14:textId="77777777" w:rsidR="0026733C" w:rsidRPr="0026733C" w:rsidRDefault="0026733C" w:rsidP="0026733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mn-MN" w:eastAsia="mn-MN"/>
        </w:rPr>
      </w:pPr>
    </w:p>
    <w:tbl>
      <w:tblPr>
        <w:tblStyle w:val="TableGrid11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834"/>
        <w:gridCol w:w="2856"/>
      </w:tblGrid>
      <w:tr w:rsidR="0026733C" w:rsidRPr="0026733C" w14:paraId="6A55A086" w14:textId="77777777" w:rsidTr="00D52A8E">
        <w:trPr>
          <w:trHeight w:val="495"/>
        </w:trPr>
        <w:tc>
          <w:tcPr>
            <w:tcW w:w="3078" w:type="dxa"/>
          </w:tcPr>
          <w:p w14:paraId="3623AD6B" w14:textId="62009DCF" w:rsidR="0026733C" w:rsidRPr="0026733C" w:rsidRDefault="0076318C" w:rsidP="00404C3D">
            <w:pPr>
              <w:autoSpaceDE w:val="0"/>
              <w:autoSpaceDN w:val="0"/>
              <w:adjustRightInd w:val="0"/>
              <w:spacing w:after="0" w:line="240" w:lineRule="auto"/>
            </w:pPr>
            <w:r w:rsidRPr="005E572B">
              <w:t>{{</w:t>
            </w:r>
            <w:proofErr w:type="spellStart"/>
            <w:r w:rsidRPr="005E572B">
              <w:t>c_year</w:t>
            </w:r>
            <w:proofErr w:type="spellEnd"/>
            <w:r w:rsidRPr="005E572B">
              <w:t xml:space="preserve">}} </w:t>
            </w:r>
            <w:r>
              <w:t xml:space="preserve"> </w:t>
            </w:r>
            <w:proofErr w:type="spellStart"/>
            <w:r w:rsidRPr="005E572B">
              <w:t>оны</w:t>
            </w:r>
            <w:proofErr w:type="spellEnd"/>
            <w:r w:rsidRPr="005E572B">
              <w:t xml:space="preserve"> {{</w:t>
            </w:r>
            <w:proofErr w:type="spellStart"/>
            <w:r w:rsidRPr="005E572B">
              <w:t>c_month</w:t>
            </w:r>
            <w:proofErr w:type="spellEnd"/>
            <w:r w:rsidRPr="005E572B">
              <w:t xml:space="preserve">}} </w:t>
            </w:r>
            <w:proofErr w:type="spellStart"/>
            <w:r w:rsidRPr="005E572B">
              <w:t>сарын</w:t>
            </w:r>
            <w:proofErr w:type="spellEnd"/>
            <w:r w:rsidRPr="005E572B">
              <w:t xml:space="preserve"> {{</w:t>
            </w:r>
            <w:proofErr w:type="spellStart"/>
            <w:r w:rsidRPr="005E572B">
              <w:t>c_day</w:t>
            </w:r>
            <w:proofErr w:type="spellEnd"/>
            <w:r w:rsidRPr="005E572B">
              <w:t xml:space="preserve">}} </w:t>
            </w:r>
            <w:proofErr w:type="spellStart"/>
            <w:r w:rsidRPr="005E572B">
              <w:t>өдөр</w:t>
            </w:r>
            <w:proofErr w:type="spellEnd"/>
          </w:p>
        </w:tc>
        <w:tc>
          <w:tcPr>
            <w:tcW w:w="3834" w:type="dxa"/>
          </w:tcPr>
          <w:p w14:paraId="11C0C41B" w14:textId="02EC17DB" w:rsidR="0026733C" w:rsidRPr="00A139B3" w:rsidRDefault="0076318C" w:rsidP="00A139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mn-MN"/>
              </w:rPr>
            </w:pPr>
            <w:r w:rsidRPr="005E572B">
              <w:t xml:space="preserve">№ {{ </w:t>
            </w:r>
            <w:proofErr w:type="spellStart"/>
            <w:r w:rsidRPr="005E572B">
              <w:t>contract_no</w:t>
            </w:r>
            <w:proofErr w:type="spellEnd"/>
            <w:r w:rsidRPr="005E572B">
              <w:t xml:space="preserve"> }}</w:t>
            </w:r>
          </w:p>
        </w:tc>
        <w:tc>
          <w:tcPr>
            <w:tcW w:w="2856" w:type="dxa"/>
          </w:tcPr>
          <w:p w14:paraId="2B2FF84E" w14:textId="3F46C310" w:rsidR="0026733C" w:rsidRPr="0026733C" w:rsidRDefault="0076318C" w:rsidP="00671A0B">
            <w:pPr>
              <w:autoSpaceDE w:val="0"/>
              <w:autoSpaceDN w:val="0"/>
              <w:adjustRightInd w:val="0"/>
              <w:spacing w:after="0" w:line="240" w:lineRule="auto"/>
              <w:ind w:right="196"/>
              <w:jc w:val="right"/>
            </w:pPr>
            <w:r>
              <w:t>{{</w:t>
            </w:r>
            <w:proofErr w:type="spellStart"/>
            <w:r>
              <w:t>local_</w:t>
            </w:r>
            <w:r w:rsidRPr="005E572B">
              <w:t>aimag_name</w:t>
            </w:r>
            <w:proofErr w:type="spellEnd"/>
            <w:r w:rsidRPr="005E572B">
              <w:t xml:space="preserve">}}  </w:t>
            </w:r>
          </w:p>
        </w:tc>
      </w:tr>
    </w:tbl>
    <w:p w14:paraId="71FC2CDD" w14:textId="41685D9F" w:rsidR="0026733C" w:rsidRPr="0026733C" w:rsidRDefault="0026733C" w:rsidP="0026733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Нийслэлийн нутаг дэвсгэр дэх нийтийн эдэлбэрийн газрыг хамгаалах, ашиглалтыг сайжруулах, тохижуулах зорилгоор энэхүү гэрээг нэг талаас Нийслэлийн Засаг дарг</w:t>
      </w:r>
      <w:r w:rsidR="00BD184A">
        <w:rPr>
          <w:rFonts w:ascii="Times New Roman" w:eastAsia="Times New Roman" w:hAnsi="Times New Roman"/>
          <w:sz w:val="24"/>
          <w:szCs w:val="24"/>
          <w:lang w:val="mn-MN" w:eastAsia="mn-MN"/>
        </w:rPr>
        <w:t>ын Тамгын газрын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  <w:r w:rsidR="00BD184A">
        <w:rPr>
          <w:rFonts w:ascii="Times New Roman" w:eastAsia="Times New Roman" w:hAnsi="Times New Roman"/>
          <w:sz w:val="24"/>
          <w:szCs w:val="24"/>
          <w:lang w:val="mn-MN" w:eastAsia="mn-MN"/>
        </w:rPr>
        <w:t>дарга Р</w:t>
      </w:r>
      <w:r w:rsidR="003E4F8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агчаа овогтой </w:t>
      </w:r>
      <w:r w:rsidR="00BD184A">
        <w:rPr>
          <w:rFonts w:ascii="Times New Roman" w:eastAsia="Times New Roman" w:hAnsi="Times New Roman"/>
          <w:sz w:val="24"/>
          <w:szCs w:val="24"/>
          <w:lang w:val="mn-MN" w:eastAsia="mn-MN"/>
        </w:rPr>
        <w:t>Батрагчаа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(цаашид “Нийслэлийн Засаг дарг</w:t>
      </w:r>
      <w:r w:rsidR="00BD184A">
        <w:rPr>
          <w:rFonts w:ascii="Times New Roman" w:eastAsia="Times New Roman" w:hAnsi="Times New Roman"/>
          <w:sz w:val="24"/>
          <w:szCs w:val="24"/>
          <w:lang w:val="mn-MN" w:eastAsia="mn-MN"/>
        </w:rPr>
        <w:t>ын тамгын газар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” гэх), нөгөө талаас </w:t>
      </w:r>
      <w:r w:rsidR="0076318C">
        <w:rPr>
          <w:rFonts w:ascii="Times New Roman" w:hAnsi="Times New Roman"/>
          <w:b/>
        </w:rPr>
        <w:t>{{</w:t>
      </w:r>
      <w:proofErr w:type="spellStart"/>
      <w:r w:rsidR="0076318C">
        <w:rPr>
          <w:rFonts w:ascii="Times New Roman" w:hAnsi="Times New Roman"/>
          <w:b/>
        </w:rPr>
        <w:t>sum_name</w:t>
      </w:r>
      <w:proofErr w:type="spellEnd"/>
      <w:r w:rsidR="0076318C">
        <w:rPr>
          <w:rFonts w:ascii="Times New Roman" w:hAnsi="Times New Roman"/>
          <w:b/>
        </w:rPr>
        <w:t>}}</w:t>
      </w:r>
      <w:r w:rsidR="0076318C" w:rsidRPr="005E572B">
        <w:rPr>
          <w:rFonts w:ascii="Times New Roman" w:hAnsi="Times New Roman"/>
          <w:b/>
          <w:lang w:val="mn-MN"/>
        </w:rPr>
        <w:t xml:space="preserve"> 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  <w:r w:rsidR="00A139B3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дарга</w:t>
      </w:r>
      <w:r w:rsidR="00A139B3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..........................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(цаашид “Дүүргийн Засаг дарга” гэх) нар (цаашид хамтад нь “Талууд” гэх) дараах нөхцөлөөр харилцан тохиролцож байгуулав.</w:t>
      </w:r>
    </w:p>
    <w:p w14:paraId="7252019C" w14:textId="77777777" w:rsidR="0026733C" w:rsidRPr="0026733C" w:rsidRDefault="0026733C" w:rsidP="00BD184A">
      <w:pPr>
        <w:spacing w:before="100" w:before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>Нэг. Нийтлэг үндэслэл</w:t>
      </w:r>
    </w:p>
    <w:p w14:paraId="4F14AA18" w14:textId="323AB514" w:rsidR="0026733C" w:rsidRPr="0026733C" w:rsidRDefault="0026733C" w:rsidP="00976DF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1.1. Энэхүү гэрээ нь Нийслэлийн иргэдийн Төлөөлөгчдийн Хурлын Тэргүүлэгчдийн 2019 оны 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“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Нийтийн эдэлбэр газрын байршил, хэмжээг тогтоох тухай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”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126 дугаар тогтоолын </w:t>
      </w:r>
      <w:r w:rsidR="0076318C">
        <w:rPr>
          <w:rFonts w:ascii="Times New Roman" w:hAnsi="Times New Roman"/>
          <w:b/>
        </w:rPr>
        <w:t>{{</w:t>
      </w:r>
      <w:proofErr w:type="spellStart"/>
      <w:r w:rsidR="0076318C">
        <w:rPr>
          <w:rFonts w:ascii="Times New Roman" w:hAnsi="Times New Roman"/>
          <w:b/>
        </w:rPr>
        <w:t>sum_name</w:t>
      </w:r>
      <w:proofErr w:type="spellEnd"/>
      <w:r w:rsidR="0076318C">
        <w:rPr>
          <w:rFonts w:ascii="Times New Roman" w:hAnsi="Times New Roman"/>
          <w:b/>
        </w:rPr>
        <w:t>}}</w:t>
      </w:r>
      <w:r w:rsidR="0076318C" w:rsidRPr="005E572B">
        <w:rPr>
          <w:rFonts w:ascii="Times New Roman" w:hAnsi="Times New Roman"/>
          <w:b/>
          <w:lang w:val="mn-MN"/>
        </w:rPr>
        <w:t xml:space="preserve"> 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дүүргийн нутаг дэвсгэрт хамаарагдаж байгаа  “Нийтийн эдэлбэр газар”-ыг хамгаалах, ашиглах, тохижуулах талаар нийслэлий</w:t>
      </w:r>
      <w:r w:rsidR="00B80329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="00C4227D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Засаг дарга болон 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дарга хамтран  ажиллахтай холбогдсон харилцааг зохицуулна.</w:t>
      </w:r>
    </w:p>
    <w:p w14:paraId="66CE2E43" w14:textId="77777777" w:rsidR="0026733C" w:rsidRPr="0026733C" w:rsidRDefault="0026733C" w:rsidP="00976DF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1.2. 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“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Нийтийн эдэлбэр газар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”-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аар тогтоосон газруудыг бүртгэлжүүлэх, хамгаалах, зориулалтын дагуу тохижуулах, цаашид нийтийн эзэмшлийн амралт, зугаалга, биеийн тамирын зориулалттай газар, цэцэрлэгт хүрээлэн, ногоон байгууламжийг нэмэгдүүлэх, нийтээр зүй зохистой ашиглах, хамгаалах зарчим баримтална.</w:t>
      </w:r>
    </w:p>
    <w:p w14:paraId="0ED1AE7D" w14:textId="77777777" w:rsidR="0026733C" w:rsidRPr="0026733C" w:rsidRDefault="0026733C" w:rsidP="00976DF4">
      <w:pPr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1.3. Нийтийн эдэлбэр газ</w:t>
      </w:r>
      <w:r w:rsidR="00B80329">
        <w:rPr>
          <w:rFonts w:ascii="Times New Roman" w:eastAsia="Times New Roman" w:hAnsi="Times New Roman"/>
          <w:sz w:val="24"/>
          <w:szCs w:val="24"/>
          <w:lang w:val="mn-MN" w:eastAsia="mn-MN"/>
        </w:rPr>
        <w:t>арт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иргэн, аж ахуйн нэгж</w:t>
      </w:r>
      <w:r w:rsidR="00B80329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байгууллагад ашиглах</w:t>
      </w:r>
      <w:r w:rsidR="00B80329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эзэмших, өмчлөх эрх олгох, барилга байгууламж барихыг хориглоно. </w:t>
      </w:r>
    </w:p>
    <w:p w14:paraId="1D1FA557" w14:textId="584D9134" w:rsidR="0026733C" w:rsidRPr="0026733C" w:rsidRDefault="0026733C" w:rsidP="0026733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 xml:space="preserve">Хоёр. </w:t>
      </w:r>
      <w:r w:rsidR="0076318C">
        <w:rPr>
          <w:rFonts w:ascii="Times New Roman" w:hAnsi="Times New Roman"/>
          <w:b/>
        </w:rPr>
        <w:t>{{</w:t>
      </w:r>
      <w:proofErr w:type="spellStart"/>
      <w:r w:rsidR="0076318C">
        <w:rPr>
          <w:rFonts w:ascii="Times New Roman" w:hAnsi="Times New Roman"/>
          <w:b/>
        </w:rPr>
        <w:t>sum_name</w:t>
      </w:r>
      <w:proofErr w:type="spellEnd"/>
      <w:r w:rsidR="0076318C">
        <w:rPr>
          <w:rFonts w:ascii="Times New Roman" w:hAnsi="Times New Roman"/>
          <w:b/>
        </w:rPr>
        <w:t>}}</w:t>
      </w:r>
      <w:r w:rsidR="0076318C" w:rsidRPr="005E572B">
        <w:rPr>
          <w:rFonts w:ascii="Times New Roman" w:hAnsi="Times New Roman"/>
          <w:b/>
          <w:lang w:val="mn-MN"/>
        </w:rPr>
        <w:t xml:space="preserve"> </w:t>
      </w: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 xml:space="preserve">дүүргийн нутаг дэвсгэр дэх нийтийн эдэлбэрийн </w:t>
      </w:r>
    </w:p>
    <w:p w14:paraId="6216A95C" w14:textId="77777777" w:rsidR="0026733C" w:rsidRPr="0026733C" w:rsidRDefault="0026733C" w:rsidP="00976D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 xml:space="preserve">газрын байршил, хэмжээ </w:t>
      </w:r>
    </w:p>
    <w:p w14:paraId="1A6C1573" w14:textId="77777777" w:rsidR="0026733C" w:rsidRPr="0026733C" w:rsidRDefault="0026733C" w:rsidP="0026733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</w:pPr>
    </w:p>
    <w:p w14:paraId="3F7FAD40" w14:textId="77777777" w:rsidR="0026733C" w:rsidRPr="0026733C" w:rsidRDefault="0026733C" w:rsidP="00BD184A">
      <w:pPr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2.1. Нийслэлийн иргэдийн Төлөөлөгдчийн Хурлын Тэргүүлэгчдээс 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“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Нийтийн эдэлбэр газар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”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-аар тогтоосон газрын байршил, талбайн хэмжээ, хил заагийн эргэлтийн цэгүүдийг доорх загварын дагуу энэхүү гэрээний хавсралтад тусгав. </w:t>
      </w:r>
    </w:p>
    <w:tbl>
      <w:tblPr>
        <w:tblStyle w:val="TableGrid1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940"/>
        <w:gridCol w:w="1557"/>
        <w:gridCol w:w="1559"/>
        <w:gridCol w:w="1134"/>
        <w:gridCol w:w="1134"/>
        <w:gridCol w:w="1560"/>
        <w:gridCol w:w="1417"/>
      </w:tblGrid>
      <w:tr w:rsidR="0026733C" w:rsidRPr="0026733C" w14:paraId="4745BB61" w14:textId="77777777" w:rsidTr="00AE43E4">
        <w:trPr>
          <w:jc w:val="center"/>
        </w:trPr>
        <w:tc>
          <w:tcPr>
            <w:tcW w:w="475" w:type="dxa"/>
            <w:vAlign w:val="center"/>
          </w:tcPr>
          <w:p w14:paraId="20264D3D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№</w:t>
            </w:r>
          </w:p>
        </w:tc>
        <w:tc>
          <w:tcPr>
            <w:tcW w:w="940" w:type="dxa"/>
            <w:vAlign w:val="center"/>
          </w:tcPr>
          <w:p w14:paraId="786DE098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Хороо</w:t>
            </w:r>
          </w:p>
        </w:tc>
        <w:tc>
          <w:tcPr>
            <w:tcW w:w="1557" w:type="dxa"/>
            <w:vAlign w:val="center"/>
          </w:tcPr>
          <w:p w14:paraId="2A4E1358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Байршил</w:t>
            </w:r>
          </w:p>
        </w:tc>
        <w:tc>
          <w:tcPr>
            <w:tcW w:w="1559" w:type="dxa"/>
          </w:tcPr>
          <w:p w14:paraId="1048CEA5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Одоогийн байдал</w:t>
            </w:r>
          </w:p>
        </w:tc>
        <w:tc>
          <w:tcPr>
            <w:tcW w:w="1134" w:type="dxa"/>
            <w:vAlign w:val="center"/>
          </w:tcPr>
          <w:p w14:paraId="542C41D8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Талбайн хэмжээ /м.кв/</w:t>
            </w:r>
          </w:p>
        </w:tc>
        <w:tc>
          <w:tcPr>
            <w:tcW w:w="1134" w:type="dxa"/>
            <w:vAlign w:val="center"/>
          </w:tcPr>
          <w:p w14:paraId="40E6D442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Цэгийн дугаар</w:t>
            </w:r>
          </w:p>
        </w:tc>
        <w:tc>
          <w:tcPr>
            <w:tcW w:w="1560" w:type="dxa"/>
            <w:vAlign w:val="center"/>
          </w:tcPr>
          <w:p w14:paraId="7269CB2E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х</w:t>
            </w:r>
          </w:p>
        </w:tc>
        <w:tc>
          <w:tcPr>
            <w:tcW w:w="1417" w:type="dxa"/>
            <w:vAlign w:val="center"/>
          </w:tcPr>
          <w:p w14:paraId="5FA4906E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у</w:t>
            </w:r>
          </w:p>
        </w:tc>
      </w:tr>
      <w:tr w:rsidR="0026733C" w:rsidRPr="0026733C" w14:paraId="4B1204B0" w14:textId="77777777" w:rsidTr="00AE43E4">
        <w:trPr>
          <w:jc w:val="center"/>
        </w:trPr>
        <w:tc>
          <w:tcPr>
            <w:tcW w:w="475" w:type="dxa"/>
            <w:vMerge w:val="restart"/>
          </w:tcPr>
          <w:p w14:paraId="593255E6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940" w:type="dxa"/>
            <w:vMerge w:val="restart"/>
          </w:tcPr>
          <w:p w14:paraId="7B163457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7" w:type="dxa"/>
            <w:vMerge w:val="restart"/>
          </w:tcPr>
          <w:p w14:paraId="1DE2DB01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9" w:type="dxa"/>
            <w:vMerge w:val="restart"/>
          </w:tcPr>
          <w:p w14:paraId="22F87055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  <w:r w:rsidRPr="0026733C">
              <w:rPr>
                <w:sz w:val="24"/>
                <w:szCs w:val="24"/>
                <w:lang w:eastAsia="mn-MN"/>
              </w:rPr>
              <w:t xml:space="preserve"> </w:t>
            </w:r>
          </w:p>
          <w:p w14:paraId="2FFA44D9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  <w:vMerge w:val="restart"/>
          </w:tcPr>
          <w:p w14:paraId="2F2FF5C0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</w:tcPr>
          <w:p w14:paraId="5DF39413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1</w:t>
            </w:r>
          </w:p>
        </w:tc>
        <w:tc>
          <w:tcPr>
            <w:tcW w:w="1560" w:type="dxa"/>
          </w:tcPr>
          <w:p w14:paraId="6484881F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  <w:tc>
          <w:tcPr>
            <w:tcW w:w="1417" w:type="dxa"/>
          </w:tcPr>
          <w:p w14:paraId="4B670AB1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</w:tr>
      <w:tr w:rsidR="0026733C" w:rsidRPr="0026733C" w14:paraId="00EBE86C" w14:textId="77777777" w:rsidTr="00AE43E4">
        <w:trPr>
          <w:jc w:val="center"/>
        </w:trPr>
        <w:tc>
          <w:tcPr>
            <w:tcW w:w="475" w:type="dxa"/>
            <w:vMerge/>
          </w:tcPr>
          <w:p w14:paraId="0D4AAC5B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940" w:type="dxa"/>
            <w:vMerge/>
          </w:tcPr>
          <w:p w14:paraId="04C2DF6D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7" w:type="dxa"/>
            <w:vMerge/>
          </w:tcPr>
          <w:p w14:paraId="43020D33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9" w:type="dxa"/>
            <w:vMerge/>
          </w:tcPr>
          <w:p w14:paraId="40C124A2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  <w:vMerge/>
          </w:tcPr>
          <w:p w14:paraId="4CA74327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</w:tcPr>
          <w:p w14:paraId="47C80303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2</w:t>
            </w:r>
          </w:p>
        </w:tc>
        <w:tc>
          <w:tcPr>
            <w:tcW w:w="1560" w:type="dxa"/>
          </w:tcPr>
          <w:p w14:paraId="5F286DBE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  <w:tc>
          <w:tcPr>
            <w:tcW w:w="1417" w:type="dxa"/>
          </w:tcPr>
          <w:p w14:paraId="2D070231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</w:tr>
      <w:tr w:rsidR="0026733C" w:rsidRPr="0026733C" w14:paraId="18D6031A" w14:textId="77777777" w:rsidTr="00AE43E4">
        <w:trPr>
          <w:jc w:val="center"/>
        </w:trPr>
        <w:tc>
          <w:tcPr>
            <w:tcW w:w="475" w:type="dxa"/>
            <w:vMerge/>
          </w:tcPr>
          <w:p w14:paraId="754029CF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940" w:type="dxa"/>
            <w:vMerge/>
          </w:tcPr>
          <w:p w14:paraId="3990DB58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7" w:type="dxa"/>
            <w:vMerge/>
          </w:tcPr>
          <w:p w14:paraId="053B88A1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9" w:type="dxa"/>
            <w:vMerge/>
          </w:tcPr>
          <w:p w14:paraId="57F52ACE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  <w:vMerge/>
          </w:tcPr>
          <w:p w14:paraId="73780204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</w:tcPr>
          <w:p w14:paraId="5DF243D8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3</w:t>
            </w:r>
          </w:p>
        </w:tc>
        <w:tc>
          <w:tcPr>
            <w:tcW w:w="1560" w:type="dxa"/>
          </w:tcPr>
          <w:p w14:paraId="3221A0FE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  <w:tc>
          <w:tcPr>
            <w:tcW w:w="1417" w:type="dxa"/>
          </w:tcPr>
          <w:p w14:paraId="4F29FCD9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</w:tr>
      <w:tr w:rsidR="0026733C" w:rsidRPr="0026733C" w14:paraId="5E326DA4" w14:textId="77777777" w:rsidTr="00AE43E4">
        <w:trPr>
          <w:jc w:val="center"/>
        </w:trPr>
        <w:tc>
          <w:tcPr>
            <w:tcW w:w="475" w:type="dxa"/>
            <w:vMerge/>
          </w:tcPr>
          <w:p w14:paraId="6541AFFE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940" w:type="dxa"/>
            <w:vMerge/>
          </w:tcPr>
          <w:p w14:paraId="2409A247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7" w:type="dxa"/>
            <w:vMerge/>
          </w:tcPr>
          <w:p w14:paraId="20A35310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9" w:type="dxa"/>
            <w:vMerge/>
          </w:tcPr>
          <w:p w14:paraId="34B65B6A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  <w:vMerge/>
          </w:tcPr>
          <w:p w14:paraId="52DDB9BD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</w:tcPr>
          <w:p w14:paraId="1F2B6566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4</w:t>
            </w:r>
          </w:p>
        </w:tc>
        <w:tc>
          <w:tcPr>
            <w:tcW w:w="1560" w:type="dxa"/>
          </w:tcPr>
          <w:p w14:paraId="5EDDB672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  <w:tc>
          <w:tcPr>
            <w:tcW w:w="1417" w:type="dxa"/>
          </w:tcPr>
          <w:p w14:paraId="7AAD1CAF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</w:tr>
      <w:tr w:rsidR="0026733C" w:rsidRPr="0026733C" w14:paraId="2EA8E08B" w14:textId="77777777" w:rsidTr="00AE43E4">
        <w:trPr>
          <w:jc w:val="center"/>
        </w:trPr>
        <w:tc>
          <w:tcPr>
            <w:tcW w:w="475" w:type="dxa"/>
            <w:vMerge/>
          </w:tcPr>
          <w:p w14:paraId="4FA52763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940" w:type="dxa"/>
            <w:vMerge/>
          </w:tcPr>
          <w:p w14:paraId="0DE4CFA5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7" w:type="dxa"/>
            <w:vMerge/>
          </w:tcPr>
          <w:p w14:paraId="1DFE95C8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559" w:type="dxa"/>
            <w:vMerge/>
          </w:tcPr>
          <w:p w14:paraId="4AC4CCE8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  <w:vMerge/>
          </w:tcPr>
          <w:p w14:paraId="7AF5C368" w14:textId="77777777" w:rsidR="0026733C" w:rsidRPr="0026733C" w:rsidRDefault="0026733C" w:rsidP="0026733C">
            <w:pPr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lang w:eastAsia="mn-MN"/>
              </w:rPr>
            </w:pPr>
          </w:p>
        </w:tc>
        <w:tc>
          <w:tcPr>
            <w:tcW w:w="1134" w:type="dxa"/>
          </w:tcPr>
          <w:p w14:paraId="415678E6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mn-MN"/>
              </w:rPr>
            </w:pPr>
            <w:r w:rsidRPr="00AE43E4">
              <w:rPr>
                <w:rFonts w:ascii="Times New Roman" w:hAnsi="Times New Roman"/>
                <w:sz w:val="24"/>
                <w:szCs w:val="24"/>
                <w:lang w:eastAsia="mn-MN"/>
              </w:rPr>
              <w:t>5</w:t>
            </w:r>
          </w:p>
        </w:tc>
        <w:tc>
          <w:tcPr>
            <w:tcW w:w="1560" w:type="dxa"/>
          </w:tcPr>
          <w:p w14:paraId="2D68DCCF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  <w:tc>
          <w:tcPr>
            <w:tcW w:w="1417" w:type="dxa"/>
          </w:tcPr>
          <w:p w14:paraId="2AEBAF17" w14:textId="77777777" w:rsidR="0026733C" w:rsidRPr="00AE43E4" w:rsidRDefault="0026733C" w:rsidP="0026733C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mn-MN"/>
              </w:rPr>
            </w:pPr>
          </w:p>
        </w:tc>
      </w:tr>
    </w:tbl>
    <w:p w14:paraId="1FBB1083" w14:textId="77777777" w:rsidR="0026733C" w:rsidRPr="0026733C" w:rsidRDefault="0026733C" w:rsidP="002673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2.1.2 Энэхүү гэрээний 2.1-т зааснаас гадна цаашид нэмэгдүүлэх шаардлагатай нийтийн эдэлбэрийн газрын судалгааг гаргаж нийтийн эдэлбэрийн зориулалтаар ашиглаж, 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lastRenderedPageBreak/>
        <w:t>хамгаалахаар Нийслэлийн иргэдийн Төлөөлөгчдийн хуралд өргөн барьж шийдвэрлүүлж болно.</w:t>
      </w:r>
    </w:p>
    <w:p w14:paraId="66752729" w14:textId="77777777" w:rsidR="0026733C" w:rsidRPr="0026733C" w:rsidRDefault="0026733C" w:rsidP="00267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>Гурав. Гэрээний талуудын хэрэгжүүлэх чиг үүрэг</w:t>
      </w:r>
    </w:p>
    <w:p w14:paraId="376C4B3A" w14:textId="77777777" w:rsidR="0026733C" w:rsidRPr="0026733C" w:rsidRDefault="0026733C" w:rsidP="00186367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3.1 Нийтийн эдэлбэрийн газрыг хамгаалах, ашиглах, тохижуулах талаар Нийслэлийн Засаг дарг</w:t>
      </w:r>
      <w:r w:rsidR="001E701D">
        <w:rPr>
          <w:rFonts w:ascii="Times New Roman" w:eastAsia="Times New Roman" w:hAnsi="Times New Roman"/>
          <w:sz w:val="24"/>
          <w:szCs w:val="24"/>
          <w:lang w:val="mn-MN" w:eastAsia="mn-MN"/>
        </w:rPr>
        <w:t>ын Тамгын газар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дараах эрх, үүргийг хэрэгжүүлнэ.</w:t>
      </w:r>
    </w:p>
    <w:p w14:paraId="508EC929" w14:textId="77777777" w:rsidR="0026733C" w:rsidRPr="0026733C" w:rsidRDefault="0026733C" w:rsidP="00186367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3.1.1. 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Э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нэхүү гэрээний 2.1-д заасан ажлыг хэрэгжүүлэх талаар </w:t>
      </w:r>
      <w:r w:rsidR="00515EC9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даргад үүрэг, чиглэл өгөх;</w:t>
      </w:r>
    </w:p>
    <w:p w14:paraId="10C8029D" w14:textId="77777777" w:rsidR="0026733C" w:rsidRPr="0026733C" w:rsidRDefault="006874AC" w:rsidP="00186367">
      <w:pPr>
        <w:spacing w:before="240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>
        <w:rPr>
          <w:rFonts w:ascii="Times New Roman" w:eastAsia="Times New Roman" w:hAnsi="Times New Roman"/>
          <w:sz w:val="24"/>
          <w:szCs w:val="24"/>
          <w:lang w:val="mn-MN" w:eastAsia="mn-MN"/>
        </w:rPr>
        <w:t>3.1.2. Н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ийтийн эдэлбэр газарт хэрэгжүүлсэн болон хэрэгжүүлэхээр төлөвлөж байгаа төсөл, арга хэмжээний талаар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даргад мэдээлэл өгч, саналыг авах;</w:t>
      </w:r>
    </w:p>
    <w:p w14:paraId="6418F6E8" w14:textId="77777777" w:rsidR="0026733C" w:rsidRPr="0026733C" w:rsidRDefault="0026733C" w:rsidP="00186367">
      <w:pPr>
        <w:spacing w:before="240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3.1.3. 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Э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нэхүү гэрээний дагуу хийж хэрэгжүүлэх болон хэрэгжүүлсэн ажлын талаар иргэд, аж ахуйн нэгж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байгууллагатай уулзалт, хэлэлцүүлэг зохион байгуулах, санал авах, мэдээллэх ажлыг дангаараа болон 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даргатай хамтран хэрэгжүүлэх;</w:t>
      </w:r>
    </w:p>
    <w:p w14:paraId="2CC51320" w14:textId="77777777" w:rsidR="0026733C" w:rsidRPr="006874AC" w:rsidRDefault="0026733C" w:rsidP="00186367">
      <w:pPr>
        <w:spacing w:before="240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3.1.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4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. Нийслэлийн тухайн жилийн газар зохион байгуулалтын төлөвлөгөөнд нийтийн эдэлбэрийн зориулалтаар ашиглах газрын байршил, хэмжээг тусгах</w:t>
      </w:r>
      <w:r w:rsidR="006874A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1F7B7B3C" w14:textId="77777777" w:rsidR="0026733C" w:rsidRPr="0026733C" w:rsidRDefault="0026733C" w:rsidP="00186367">
      <w:pPr>
        <w:spacing w:before="240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3.1.5 Гэрээний үүрэгтэй холбоотой 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үүргийн Засаг даргын гаргасан хүсэлт, шаардлагыг хууль тогтоомжид нийцүүлэн шийдвэрлэх, дэмжлэг туслалцаа үзүүлэх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5F3360A5" w14:textId="77777777" w:rsidR="0026733C" w:rsidRPr="0026733C" w:rsidRDefault="0026733C" w:rsidP="00186367">
      <w:pPr>
        <w:spacing w:before="240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3.1.6. Нийтийн эдэлбэр газрыг аливаа этгээд ашиглах, эзэмшх, өмчлөх, барилга байгууламж барих зөрчил гаргахаас урьдчилан сэргийлэх талаар олон нийтэд сурталчлах, зөрчил гаргасан тохиолдолд мэдээллийг хүлээн авч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шуур</w:t>
      </w:r>
      <w:r w:rsidR="006874AC">
        <w:rPr>
          <w:rFonts w:ascii="Times New Roman" w:eastAsia="Times New Roman" w:hAnsi="Times New Roman"/>
          <w:sz w:val="24"/>
          <w:szCs w:val="24"/>
          <w:lang w:val="mn-MN" w:eastAsia="mn-MN"/>
        </w:rPr>
        <w:t>х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ай шийдвэрлэх арга хэмжээг авч хэрэгжүүлэх /байнгын утас ажиллуулах гэх мэт/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</w:p>
    <w:p w14:paraId="510F8E74" w14:textId="77777777" w:rsidR="0026733C" w:rsidRPr="0026733C" w:rsidRDefault="0026733C" w:rsidP="00186367">
      <w:pPr>
        <w:spacing w:before="240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3.1.7. Газрын кадастрын мэдээллийн санд төрийн өмчийн газрын бүртэлд нийтийн эдэлбэрийн газраар бүртгэж, гэрээ байгуулах, баталгаажуулах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</w:p>
    <w:p w14:paraId="5CD8E349" w14:textId="77777777" w:rsidR="0026733C" w:rsidRPr="0026733C" w:rsidRDefault="0026733C" w:rsidP="00186367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3.1.8. Дүүргийн Засаг даргын гэрээний үүргийн биелэлтэд хяналт тавих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07945DFC" w14:textId="77777777" w:rsidR="0026733C" w:rsidRPr="0026733C" w:rsidRDefault="0026733C" w:rsidP="002673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3.2 Дүүргийн Засаг дарга тухай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дүүргийн нутаг дэвсгэр дэх нийтийн эдэлбэр газрыг хамгаалах, ашиглах, тохижуулах талаар дараах эрх үүргийг хэрэгжүүлнэ.</w:t>
      </w:r>
    </w:p>
    <w:p w14:paraId="61E646B1" w14:textId="77777777" w:rsidR="0026733C" w:rsidRPr="0026733C" w:rsidRDefault="0026733C" w:rsidP="00186367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3.2.1. 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ийтийн эдэлбэр газрыг хамгаалах, зориулалтын дагуу ашиглах, тохижуулах үйл ажиллагаанд өдөр тутмын хяналт тавих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5A32CC57" w14:textId="77777777" w:rsidR="0026733C" w:rsidRPr="0026733C" w:rsidRDefault="0026733C" w:rsidP="00186367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3.2.2. 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ийтийн эдэлбэрийн газрыг тохижуулах болон төсөл хэрэгжүүлэх арга хэмжээг иргэд, хувийн хэвшлийн болон дүүрэг, нийслэлийн хөрөнгө оруулалтаар шийдвэрлэх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69D60FDA" w14:textId="77777777" w:rsidR="0026733C" w:rsidRPr="0026733C" w:rsidRDefault="0026733C" w:rsidP="00186367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3.2.3. 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ийтийн эдэлбэр газрын ашиглалт, хамгаалалт, тохижилт болон хэрэгжүүлж байгаа төсөл, арга хэмжээ, үйл ажиллагааны талаар тухайн дүүргийн иргэдэд тогтмол мэдээлэл өгөх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542B0DC3" w14:textId="77777777" w:rsidR="0026733C" w:rsidRPr="0026733C" w:rsidRDefault="0026733C" w:rsidP="0026733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3.2.4. 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Б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айгаль орчны асуудал эрхэлсэн төрийн захиргааны төв байгууллагын баталсан байгаль орчныг хамгаалах ажлын төлөвлөгөө, хөтөлбөрий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г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биелүүлэх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12BBDD71" w14:textId="77777777" w:rsidR="0026733C" w:rsidRPr="0026733C" w:rsidRDefault="0026733C" w:rsidP="0026733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3.2.5. </w:t>
      </w:r>
      <w:r w:rsidR="00484F2B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ийтийн эдэлбэр газрыг аливаа этгээд ашиглах, эзэмших, өмчлөх, барилга байгууламж барих зөрчил гаргахаас урьдчилан сэргийлэх талаар олон нийтэд сурталчлах, зөрчил гаргасан тохиолдолд мэдээллийг хүлээн авч</w:t>
      </w:r>
      <w:r w:rsidR="00AC0EF7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шуурхай шийдвэрлэх арга хэмжээг авч хэрэгжүүлэх /байнгын утас ажиллуулах гэх мэт/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4C2AE53B" w14:textId="77777777" w:rsidR="0026733C" w:rsidRPr="0026733C" w:rsidRDefault="0026733C" w:rsidP="0026733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lastRenderedPageBreak/>
        <w:t xml:space="preserve">3.2.6. </w:t>
      </w:r>
      <w:r w:rsidR="00AC0EF7">
        <w:rPr>
          <w:rFonts w:ascii="Times New Roman" w:eastAsia="Times New Roman" w:hAnsi="Times New Roman"/>
          <w:sz w:val="24"/>
          <w:szCs w:val="24"/>
          <w:lang w:val="mn-MN" w:eastAsia="mn-MN"/>
        </w:rPr>
        <w:t>Х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орооны нутаг дэвсгэр дэх нийтийн эдэлбэр газрын эрүүл ахуй, ариун цэврийн шаардлагыг хангуулах, нийтийн эдэлбэрийн газрын ашиглалт, хамгаалалт, эрүүл ахуй, ариун цэврийн асуудлы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г хариуцах  чиглэлээр дүүргийн х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ороо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ы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Засаг дарга нарт даалгавар өгч, хэрэгжилтийг тухай бүр дүгнэж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,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х</w:t>
      </w:r>
      <w:r w:rsidR="006A2308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ороо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="006A2308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ы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>н</w:t>
      </w:r>
      <w:r w:rsidR="006A2308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Засаг дарга нар</w:t>
      </w:r>
      <w:r w:rsidR="006A2308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ын 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ажлыг дүгнэхэд харгалзан үзэж ажиллах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24A8F695" w14:textId="77777777" w:rsidR="0026733C" w:rsidRPr="0026733C" w:rsidRDefault="0026733C" w:rsidP="00186367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3.2.7. Газрын төлөв байдал, чанарыг доройтуулахгүй байх талаар хяналт тавих, ашиглалт хамгаалалтын байдлыг тайлагнах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</w:t>
      </w:r>
    </w:p>
    <w:p w14:paraId="0108660F" w14:textId="77777777" w:rsidR="0026733C" w:rsidRPr="0026733C" w:rsidRDefault="0026733C" w:rsidP="0026733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3.2.8. Дүүргийн тухайн жилийн газар зохион байгуулалтын төлөвлөгөөнд нийтийн эдэлбэрийн зориулалтаар ашиглах газрын байршил, хэмжээг тусгах</w:t>
      </w:r>
      <w:r w:rsidRPr="0026733C">
        <w:rPr>
          <w:rFonts w:ascii="Times New Roman" w:eastAsia="Times New Roman" w:hAnsi="Times New Roman"/>
          <w:sz w:val="24"/>
          <w:szCs w:val="24"/>
          <w:lang w:eastAsia="mn-MN"/>
        </w:rPr>
        <w:t>;</w:t>
      </w:r>
    </w:p>
    <w:p w14:paraId="3A3FFC35" w14:textId="77777777" w:rsidR="0026733C" w:rsidRPr="0026733C" w:rsidRDefault="0026733C" w:rsidP="00267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>Дөрөв. Гэрээний ил тод байдал</w:t>
      </w:r>
    </w:p>
    <w:p w14:paraId="43BB3DEB" w14:textId="77777777" w:rsidR="0026733C" w:rsidRPr="0026733C" w:rsidRDefault="0026733C" w:rsidP="005A4C79">
      <w:pPr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4.1.Гэрээний ил тод байдлыг хангах зорилгоор тухайн орон нутгийн иргэдэд гэрээ байгуулсан талаар мэдээл</w:t>
      </w:r>
      <w:r w:rsidR="00AE6922">
        <w:rPr>
          <w:rFonts w:ascii="Times New Roman" w:eastAsia="Times New Roman" w:hAnsi="Times New Roman"/>
          <w:sz w:val="24"/>
          <w:szCs w:val="24"/>
          <w:lang w:val="mn-MN" w:eastAsia="mn-MN"/>
        </w:rPr>
        <w:t>л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эх бөгөөд  гэрээ, түүнтэй холбогдсон баримт бичиг, иргэдээс мэдээлэл авах байнгын утас, холбогдох албан хаагчдын талаархи мэдээллийг талуудын цахим хуудсанд  ажлын 3 хоногийн дотор  байршуулна. </w:t>
      </w:r>
    </w:p>
    <w:p w14:paraId="01433C50" w14:textId="77777777" w:rsidR="0026733C" w:rsidRPr="0026733C" w:rsidRDefault="0026733C" w:rsidP="005A4C79">
      <w:pPr>
        <w:spacing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>Тав. Гэрээний хариуцлага</w:t>
      </w:r>
    </w:p>
    <w:p w14:paraId="0B6D77AC" w14:textId="77777777" w:rsidR="0026733C" w:rsidRPr="0026733C" w:rsidRDefault="0026733C" w:rsidP="00BD184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5.1.Талууд гэрээгээр хүлээсэн үүргээ биелүүлээгүй тохиолдолд холбогдох хууль тогтоомжийн дагуу хариуцлага хүлээлгэнэ. Энэхүү гэрээ нь талууд хууль тогтоомжоор хүлээсэн бусад үүргээс татгалзах үндэслэл болохгүй.</w:t>
      </w:r>
    </w:p>
    <w:p w14:paraId="0194B437" w14:textId="77777777" w:rsidR="0026733C" w:rsidRPr="0026733C" w:rsidRDefault="0026733C" w:rsidP="00BD184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5.2. Гэрээний үүргийн биелэлт нь </w:t>
      </w:r>
      <w:r w:rsidR="00316E1F">
        <w:rPr>
          <w:rFonts w:ascii="Times New Roman" w:eastAsia="Times New Roman" w:hAnsi="Times New Roman"/>
          <w:sz w:val="24"/>
          <w:szCs w:val="24"/>
          <w:lang w:val="mn-MN" w:eastAsia="mn-MN"/>
        </w:rPr>
        <w:t>д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үүргийн Засаг даргын гүйцэтгэлийн төлөвлөгөөний хуулиар тусгайлан олгогдсон чиг үүргийг хэрэгжүүлэх зорилт арга хэмжээний үр дүнгийн үзүүлэлтийг дүгнэх нэг шалгуур үзүүлэлт болно. </w:t>
      </w:r>
    </w:p>
    <w:p w14:paraId="40D25FD6" w14:textId="77777777" w:rsidR="0026733C" w:rsidRPr="0026733C" w:rsidRDefault="0026733C" w:rsidP="00267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b/>
          <w:bCs/>
          <w:sz w:val="24"/>
          <w:szCs w:val="24"/>
          <w:lang w:val="mn-MN" w:eastAsia="mn-MN"/>
        </w:rPr>
        <w:t>Зургаа. Гэрээ хүчин төгөлдөр болох</w:t>
      </w:r>
    </w:p>
    <w:p w14:paraId="61B35943" w14:textId="77777777" w:rsidR="0026733C" w:rsidRPr="0026733C" w:rsidRDefault="0026733C" w:rsidP="00BD184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6.1. Талууд гарын үсэг зурсан өдрөөс хойш гэрээ хүчин төгөлдөр үйлчилнэ. </w:t>
      </w:r>
    </w:p>
    <w:p w14:paraId="38745C19" w14:textId="77777777" w:rsidR="0026733C" w:rsidRPr="0026733C" w:rsidRDefault="0026733C" w:rsidP="00BD184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6.2. Давагдашгүй хүчин зүйлсийн улмаас гэрээг дуусгавар болгож болно.</w:t>
      </w:r>
    </w:p>
    <w:p w14:paraId="62FDEF1D" w14:textId="77777777" w:rsidR="0026733C" w:rsidRPr="0026733C" w:rsidRDefault="0026733C" w:rsidP="00BD184A">
      <w:pPr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6.3. Талууд харилцан тохиролцсоны үндсэн дээр гэрээнд нэмэлт, өөрчлөлт оруулж болно. Гэрээнд оруулсан нэмэлт, өөрчлөлт нь гэрээний нэгэн адил хүчинтэй байх бөгөөд түүний салшгүй хэсэг болно. </w:t>
      </w:r>
    </w:p>
    <w:p w14:paraId="42CB290A" w14:textId="77777777" w:rsidR="0026733C" w:rsidRPr="0026733C" w:rsidRDefault="0026733C" w:rsidP="002673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mn-MN"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6.4. Гэрээг монгол хэл дээр </w:t>
      </w:r>
      <w:r w:rsidR="00316E1F">
        <w:rPr>
          <w:rFonts w:ascii="Times New Roman" w:eastAsia="Times New Roman" w:hAnsi="Times New Roman"/>
          <w:sz w:val="24"/>
          <w:szCs w:val="24"/>
          <w:lang w:val="mn-MN" w:eastAsia="mn-MN"/>
        </w:rPr>
        <w:t>2</w:t>
      </w: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хувь үйлдэнэ.</w:t>
      </w:r>
    </w:p>
    <w:p w14:paraId="06F247FE" w14:textId="77777777" w:rsidR="0026733C" w:rsidRPr="0026733C" w:rsidRDefault="0026733C" w:rsidP="00267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mn-MN"/>
        </w:rPr>
      </w:pPr>
      <w:r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>ГЭРЭЭ БАЙГУУЛСАН:</w:t>
      </w:r>
    </w:p>
    <w:p w14:paraId="17C08935" w14:textId="1A60F3EB" w:rsidR="0026733C" w:rsidRPr="0026733C" w:rsidRDefault="00BD184A" w:rsidP="002673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mn-MN" w:eastAsia="mn-MN"/>
        </w:rPr>
      </w:pPr>
      <w:r>
        <w:rPr>
          <w:rFonts w:ascii="Times New Roman" w:eastAsia="Times New Roman" w:hAnsi="Times New Roman"/>
          <w:sz w:val="24"/>
          <w:szCs w:val="24"/>
          <w:lang w:val="mn-MN" w:eastAsia="mn-MN"/>
        </w:rPr>
        <w:t>НИЙСЛЭЛИЙН ЗАСАГ ДАРГЫН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                                        </w:t>
      </w:r>
      <w:r w:rsidR="0026733C" w:rsidRPr="00D87E4E">
        <w:rPr>
          <w:rFonts w:ascii="Times New Roman" w:eastAsia="Times New Roman" w:hAnsi="Times New Roman"/>
          <w:color w:val="FFFFFF" w:themeColor="background1"/>
          <w:sz w:val="24"/>
          <w:szCs w:val="24"/>
          <w:lang w:val="mn-MN" w:eastAsia="mn-MN"/>
        </w:rPr>
        <w:t>...............</w:t>
      </w:r>
      <w:r w:rsidR="00D87E4E">
        <w:rPr>
          <w:rFonts w:ascii="Times New Roman" w:eastAsia="Times New Roman" w:hAnsi="Times New Roman"/>
          <w:sz w:val="24"/>
          <w:szCs w:val="24"/>
          <w:lang w:eastAsia="mn-MN"/>
        </w:rPr>
        <w:t>{{</w:t>
      </w:r>
      <w:proofErr w:type="spellStart"/>
      <w:r w:rsidR="00D87E4E">
        <w:rPr>
          <w:rFonts w:ascii="Times New Roman" w:eastAsia="Times New Roman" w:hAnsi="Times New Roman"/>
          <w:sz w:val="24"/>
          <w:szCs w:val="24"/>
          <w:lang w:eastAsia="mn-MN"/>
        </w:rPr>
        <w:t>sum_name</w:t>
      </w:r>
      <w:proofErr w:type="spellEnd"/>
      <w:r w:rsidR="00D87E4E">
        <w:rPr>
          <w:rFonts w:ascii="Times New Roman" w:eastAsia="Times New Roman" w:hAnsi="Times New Roman"/>
          <w:sz w:val="24"/>
          <w:szCs w:val="24"/>
          <w:lang w:eastAsia="mn-MN"/>
        </w:rPr>
        <w:t>}}</w:t>
      </w:r>
      <w:r w:rsidR="0026733C" w:rsidRPr="00D87E4E">
        <w:rPr>
          <w:rFonts w:ascii="Times New Roman" w:eastAsia="Times New Roman" w:hAnsi="Times New Roman"/>
          <w:color w:val="FFFFFF" w:themeColor="background1"/>
          <w:sz w:val="24"/>
          <w:szCs w:val="24"/>
          <w:lang w:val="mn-MN" w:eastAsia="mn-MN"/>
        </w:rPr>
        <w:t xml:space="preserve">............... 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 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>ТАМГЫН ГАЗРЫН ДАРГА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                                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ab/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ab/>
        <w:t xml:space="preserve">   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ДҮҮРГИЙН ЗАСАГ ДАРГА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>Р</w:t>
      </w:r>
      <w:r w:rsidR="00186367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АГЧАА ОВОГТОЙ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>БАТРАГЧАА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                                    </w:t>
      </w:r>
      <w:r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  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.............................................    түүнийг төлөөлж,                                                               </w:t>
      </w:r>
      <w:r w:rsidR="006B2DD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            </w:t>
      </w:r>
      <w:r w:rsidR="0026733C" w:rsidRPr="0026733C">
        <w:rPr>
          <w:rFonts w:ascii="Times New Roman" w:eastAsia="Times New Roman" w:hAnsi="Times New Roman"/>
          <w:sz w:val="24"/>
          <w:szCs w:val="24"/>
          <w:lang w:val="mn-MN" w:eastAsia="mn-MN"/>
        </w:rPr>
        <w:t xml:space="preserve">түүнийг  төлөөлж, </w:t>
      </w:r>
    </w:p>
    <w:p w14:paraId="505C76FE" w14:textId="77777777" w:rsidR="0026733C" w:rsidRPr="0026733C" w:rsidRDefault="0026733C" w:rsidP="0026733C">
      <w:pPr>
        <w:spacing w:before="100" w:beforeAutospacing="1" w:after="100" w:afterAutospacing="1" w:line="240" w:lineRule="auto"/>
        <w:ind w:left="720" w:hanging="660"/>
        <w:jc w:val="both"/>
        <w:rPr>
          <w:rFonts w:ascii="Times New Roman" w:eastAsia="Times New Roman" w:hAnsi="Times New Roman"/>
          <w:sz w:val="20"/>
          <w:szCs w:val="20"/>
          <w:lang w:eastAsia="mn-MN"/>
        </w:rPr>
      </w:pP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>.......................................................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  <w:t xml:space="preserve">     </w:t>
      </w:r>
      <w:r w:rsidR="006B2DD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      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</w:t>
      </w:r>
      <w:r w:rsidR="006B2DD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   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.................................................                              </w:t>
      </w:r>
      <w:r w:rsidRPr="0026733C">
        <w:rPr>
          <w:rFonts w:ascii="Times New Roman" w:eastAsia="Times New Roman" w:hAnsi="Times New Roman"/>
          <w:sz w:val="20"/>
          <w:szCs w:val="20"/>
          <w:lang w:eastAsia="mn-MN"/>
        </w:rPr>
        <w:t>(</w:t>
      </w:r>
      <w:proofErr w:type="gramStart"/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>албан</w:t>
      </w:r>
      <w:proofErr w:type="gramEnd"/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тушаалын нэр</w:t>
      </w:r>
      <w:r w:rsidRPr="0026733C">
        <w:rPr>
          <w:rFonts w:ascii="Times New Roman" w:eastAsia="Times New Roman" w:hAnsi="Times New Roman"/>
          <w:sz w:val="20"/>
          <w:szCs w:val="20"/>
          <w:lang w:eastAsia="mn-MN"/>
        </w:rPr>
        <w:t>)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                                                             </w:t>
      </w:r>
      <w:r w:rsidR="006B2DD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    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</w:t>
      </w:r>
      <w:r w:rsidR="006B2DD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</w:t>
      </w:r>
      <w:r w:rsidRPr="0026733C">
        <w:rPr>
          <w:rFonts w:ascii="Times New Roman" w:eastAsia="Times New Roman" w:hAnsi="Times New Roman"/>
          <w:sz w:val="20"/>
          <w:szCs w:val="20"/>
          <w:lang w:eastAsia="mn-MN"/>
        </w:rPr>
        <w:t>(</w:t>
      </w:r>
      <w:proofErr w:type="gramStart"/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>албан</w:t>
      </w:r>
      <w:proofErr w:type="gramEnd"/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тушаалын нэр</w:t>
      </w:r>
      <w:r w:rsidRPr="0026733C">
        <w:rPr>
          <w:rFonts w:ascii="Times New Roman" w:eastAsia="Times New Roman" w:hAnsi="Times New Roman"/>
          <w:sz w:val="20"/>
          <w:szCs w:val="20"/>
          <w:lang w:eastAsia="mn-MN"/>
        </w:rPr>
        <w:t>)</w:t>
      </w:r>
    </w:p>
    <w:p w14:paraId="064DC5B8" w14:textId="77777777" w:rsidR="0026733C" w:rsidRPr="0026733C" w:rsidRDefault="0026733C" w:rsidP="0026733C">
      <w:pPr>
        <w:spacing w:before="100" w:beforeAutospacing="1" w:after="100" w:afterAutospacing="1" w:line="240" w:lineRule="auto"/>
        <w:ind w:left="60" w:hanging="60"/>
        <w:jc w:val="both"/>
        <w:rPr>
          <w:rFonts w:ascii="Times New Roman" w:eastAsia="Times New Roman" w:hAnsi="Times New Roman"/>
          <w:sz w:val="20"/>
          <w:szCs w:val="20"/>
          <w:lang w:eastAsia="mn-MN"/>
        </w:rPr>
      </w:pP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>........................................................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  <w:t xml:space="preserve">                 </w:t>
      </w:r>
      <w:r w:rsidR="006B2DD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              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 xml:space="preserve">  .................................................                                                                             </w:t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  <w:r w:rsidRPr="0026733C">
        <w:rPr>
          <w:rFonts w:ascii="Times New Roman" w:eastAsia="Times New Roman" w:hAnsi="Times New Roman"/>
          <w:sz w:val="20"/>
          <w:szCs w:val="20"/>
          <w:lang w:val="mn-MN" w:eastAsia="mn-MN"/>
        </w:rPr>
        <w:tab/>
      </w:r>
    </w:p>
    <w:p w14:paraId="70A6D658" w14:textId="77777777" w:rsidR="0026733C" w:rsidRPr="0026733C" w:rsidRDefault="0026733C" w:rsidP="0026733C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val="mn-MN" w:eastAsia="mn-MN"/>
        </w:rPr>
      </w:pPr>
    </w:p>
    <w:p w14:paraId="4B79D824" w14:textId="47F2EFC6" w:rsidR="0026733C" w:rsidRDefault="0026733C" w:rsidP="002673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bCs/>
          <w:lang w:val="mn-MN"/>
        </w:rPr>
      </w:pPr>
      <w:r w:rsidRPr="0026733C">
        <w:rPr>
          <w:rFonts w:ascii="Times New Roman" w:eastAsia="Times New Roman" w:hAnsi="Times New Roman"/>
          <w:lang w:val="mn-MN"/>
        </w:rPr>
        <w:t>Энэх</w:t>
      </w:r>
      <w:r w:rsidRPr="0026733C">
        <w:rPr>
          <w:rFonts w:ascii="Times New Roman" w:eastAsia="MS Gothic" w:hAnsi="Times New Roman"/>
          <w:lang w:val="mn-MN"/>
        </w:rPr>
        <w:t>үү</w:t>
      </w:r>
      <w:r w:rsidRPr="0026733C">
        <w:rPr>
          <w:rFonts w:ascii="Times New Roman" w:eastAsia="Times New Roman" w:hAnsi="Times New Roman"/>
          <w:lang w:val="mn-MN"/>
        </w:rPr>
        <w:t xml:space="preserve"> гэрээний нэг хувийг </w:t>
      </w:r>
      <w:r w:rsidR="006B2DDC">
        <w:rPr>
          <w:rFonts w:ascii="Times New Roman" w:eastAsia="Times New Roman" w:hAnsi="Times New Roman"/>
          <w:lang w:val="mn-MN"/>
        </w:rPr>
        <w:t>№</w:t>
      </w:r>
      <w:r w:rsidR="0076318C">
        <w:rPr>
          <w:rFonts w:ascii="Times New Roman" w:eastAsia="Times New Roman" w:hAnsi="Times New Roman"/>
        </w:rPr>
        <w:t xml:space="preserve"> </w:t>
      </w:r>
      <w:r w:rsidR="0076318C" w:rsidRPr="005E572B">
        <w:rPr>
          <w:rFonts w:ascii="Times New Roman" w:hAnsi="Times New Roman"/>
          <w:i/>
          <w:u w:val="single"/>
        </w:rPr>
        <w:t>{{</w:t>
      </w:r>
      <w:proofErr w:type="spellStart"/>
      <w:r w:rsidR="0076318C" w:rsidRPr="005E572B">
        <w:rPr>
          <w:rFonts w:ascii="Times New Roman" w:hAnsi="Times New Roman"/>
          <w:i/>
          <w:u w:val="single"/>
        </w:rPr>
        <w:t>parcel_id</w:t>
      </w:r>
      <w:proofErr w:type="spellEnd"/>
      <w:r w:rsidR="0076318C" w:rsidRPr="005E572B">
        <w:rPr>
          <w:rFonts w:ascii="Times New Roman" w:hAnsi="Times New Roman"/>
          <w:i/>
          <w:u w:val="single"/>
        </w:rPr>
        <w:t>}}</w:t>
      </w:r>
      <w:r w:rsidR="0076318C" w:rsidRPr="005E572B">
        <w:rPr>
          <w:rFonts w:ascii="Times New Roman" w:hAnsi="Times New Roman"/>
          <w:i/>
          <w:u w:val="single"/>
          <w:lang w:val="mn-MN"/>
        </w:rPr>
        <w:t xml:space="preserve">  </w:t>
      </w:r>
      <w:r w:rsidR="0076318C" w:rsidRPr="005E572B">
        <w:rPr>
          <w:rFonts w:ascii="Times New Roman" w:hAnsi="Times New Roman"/>
          <w:bCs/>
          <w:lang w:val="mn-MN"/>
        </w:rPr>
        <w:t xml:space="preserve"> </w:t>
      </w:r>
      <w:r w:rsidRPr="0026733C">
        <w:rPr>
          <w:rFonts w:ascii="Times New Roman" w:eastAsia="Times New Roman" w:hAnsi="Times New Roman"/>
          <w:bCs/>
          <w:lang w:val="mn-MN"/>
        </w:rPr>
        <w:t>д</w:t>
      </w:r>
      <w:r w:rsidRPr="0026733C">
        <w:rPr>
          <w:rFonts w:ascii="Times New Roman" w:eastAsia="Times New Roman" w:hAnsi="Times New Roman"/>
          <w:lang w:val="mn-MN"/>
        </w:rPr>
        <w:t>угаар б</w:t>
      </w:r>
      <w:r w:rsidRPr="0026733C">
        <w:rPr>
          <w:rFonts w:ascii="Times New Roman" w:eastAsia="MS Gothic" w:hAnsi="Times New Roman"/>
          <w:lang w:val="mn-MN"/>
        </w:rPr>
        <w:t>ү</w:t>
      </w:r>
      <w:r w:rsidRPr="0026733C">
        <w:rPr>
          <w:rFonts w:ascii="Times New Roman" w:eastAsia="Times New Roman" w:hAnsi="Times New Roman"/>
          <w:lang w:val="mn-MN"/>
        </w:rPr>
        <w:t xml:space="preserve">хий </w:t>
      </w:r>
      <w:r w:rsidRPr="0026733C">
        <w:rPr>
          <w:rFonts w:ascii="Times New Roman" w:eastAsia="Times New Roman" w:hAnsi="Times New Roman"/>
        </w:rPr>
        <w:t>“</w:t>
      </w:r>
      <w:r w:rsidRPr="0026733C">
        <w:rPr>
          <w:rFonts w:ascii="Times New Roman" w:eastAsia="Times New Roman" w:hAnsi="Times New Roman"/>
          <w:lang w:val="mn-MN"/>
        </w:rPr>
        <w:t>Нийтийн эдэлбэр газар</w:t>
      </w:r>
      <w:r w:rsidRPr="0026733C">
        <w:rPr>
          <w:rFonts w:ascii="Times New Roman" w:eastAsia="Times New Roman" w:hAnsi="Times New Roman"/>
        </w:rPr>
        <w:t>”</w:t>
      </w:r>
      <w:r w:rsidRPr="0026733C">
        <w:rPr>
          <w:rFonts w:ascii="Times New Roman" w:eastAsia="Times New Roman" w:hAnsi="Times New Roman"/>
          <w:lang w:val="mn-MN"/>
        </w:rPr>
        <w:t>-ын хувийн хэрэгт хадгалав</w:t>
      </w:r>
      <w:r w:rsidRPr="0026733C">
        <w:rPr>
          <w:rFonts w:ascii="Times New Roman" w:eastAsia="Times New Roman" w:hAnsi="Times New Roman"/>
          <w:bCs/>
          <w:lang w:val="mn-MN"/>
        </w:rPr>
        <w:t xml:space="preserve">. </w:t>
      </w:r>
    </w:p>
    <w:p w14:paraId="1C65C5C1" w14:textId="77777777" w:rsidR="00544674" w:rsidRDefault="00544674" w:rsidP="00827932">
      <w:pPr>
        <w:spacing w:after="0" w:line="360" w:lineRule="auto"/>
        <w:jc w:val="both"/>
        <w:rPr>
          <w:rFonts w:ascii="Arial" w:hAnsi="Arial" w:cs="Arial"/>
          <w:sz w:val="23"/>
          <w:szCs w:val="23"/>
        </w:rPr>
        <w:sectPr w:rsidR="00544674" w:rsidSect="0026733C">
          <w:headerReference w:type="default" r:id="rId8"/>
          <w:headerReference w:type="first" r:id="rId9"/>
          <w:pgSz w:w="11907" w:h="16839" w:code="9"/>
          <w:pgMar w:top="567" w:right="850" w:bottom="540" w:left="1699" w:header="720" w:footer="720" w:gutter="0"/>
          <w:paperSrc w:first="7" w:other="7"/>
          <w:cols w:space="720"/>
          <w:titlePg/>
          <w:docGrid w:linePitch="360"/>
        </w:sectPr>
      </w:pPr>
    </w:p>
    <w:p w14:paraId="07604D71" w14:textId="77777777" w:rsidR="00827932" w:rsidRDefault="00827932" w:rsidP="00827932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tbl>
      <w:tblPr>
        <w:tblW w:w="14322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475"/>
        <w:gridCol w:w="2050"/>
        <w:gridCol w:w="1561"/>
        <w:gridCol w:w="3397"/>
        <w:gridCol w:w="1408"/>
        <w:gridCol w:w="1696"/>
        <w:gridCol w:w="1837"/>
        <w:gridCol w:w="1898"/>
      </w:tblGrid>
      <w:tr w:rsidR="00A23337" w:rsidRPr="00CB51BA" w14:paraId="0BBD538F" w14:textId="77777777" w:rsidTr="000F1E13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90BD" w14:textId="77777777" w:rsidR="00A23337" w:rsidRPr="00CB51BA" w:rsidRDefault="00A23337" w:rsidP="006334DB">
            <w:pPr>
              <w:ind w:left="-208" w:firstLine="208"/>
              <w:rPr>
                <w:sz w:val="20"/>
                <w:szCs w:val="20"/>
              </w:rPr>
            </w:pPr>
            <w:bookmarkStart w:id="1" w:name="RANGE!A1:H279"/>
            <w:bookmarkEnd w:id="1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6E57" w14:textId="77777777" w:rsidR="00A23337" w:rsidRPr="00CB51BA" w:rsidRDefault="00A23337" w:rsidP="00636336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C49E" w14:textId="77777777" w:rsidR="00A23337" w:rsidRPr="00CB51BA" w:rsidRDefault="00A23337" w:rsidP="006334DB">
            <w:pPr>
              <w:rPr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CA00A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3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473C8" w14:textId="77777777" w:rsidR="00024213" w:rsidRDefault="00A23337" w:rsidP="00024213">
            <w:pPr>
              <w:spacing w:after="0"/>
              <w:jc w:val="right"/>
              <w:rPr>
                <w:rFonts w:ascii="Arial" w:hAnsi="Arial" w:cs="Arial"/>
                <w:color w:val="000000"/>
                <w:lang w:val="mn-MN"/>
              </w:rPr>
            </w:pPr>
            <w:proofErr w:type="spellStart"/>
            <w:r w:rsidRPr="00CB51BA">
              <w:rPr>
                <w:rFonts w:ascii="Arial" w:hAnsi="Arial" w:cs="Arial"/>
                <w:color w:val="000000"/>
              </w:rPr>
              <w:t>Ний</w:t>
            </w:r>
            <w:proofErr w:type="spellEnd"/>
            <w:r w:rsidR="00024213">
              <w:rPr>
                <w:rFonts w:ascii="Arial" w:hAnsi="Arial" w:cs="Arial"/>
                <w:color w:val="000000"/>
                <w:lang w:val="mn-MN"/>
              </w:rPr>
              <w:t xml:space="preserve">тийн эдэлбэр газрыг хамгаалах, </w:t>
            </w:r>
          </w:p>
          <w:p w14:paraId="385A7275" w14:textId="77777777" w:rsidR="00024213" w:rsidRDefault="00024213" w:rsidP="00024213">
            <w:pPr>
              <w:spacing w:after="0"/>
              <w:jc w:val="right"/>
              <w:rPr>
                <w:rFonts w:ascii="Arial" w:hAnsi="Arial" w:cs="Arial"/>
                <w:color w:val="000000"/>
                <w:lang w:val="mn-MN"/>
              </w:rPr>
            </w:pPr>
            <w:r>
              <w:rPr>
                <w:rFonts w:ascii="Arial" w:hAnsi="Arial" w:cs="Arial"/>
                <w:color w:val="000000"/>
                <w:lang w:val="mn-MN"/>
              </w:rPr>
              <w:t xml:space="preserve">тохижуулах талаар хамтран </w:t>
            </w:r>
          </w:p>
          <w:p w14:paraId="00E5D231" w14:textId="77777777" w:rsidR="00A23337" w:rsidRPr="00CB51BA" w:rsidRDefault="00024213" w:rsidP="00024213">
            <w:pPr>
              <w:spacing w:after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mn-MN"/>
              </w:rPr>
              <w:t xml:space="preserve">ажиллах гэрээний хавсралт </w:t>
            </w:r>
          </w:p>
        </w:tc>
      </w:tr>
      <w:tr w:rsidR="00A23337" w:rsidRPr="00CB51BA" w14:paraId="22FD7DC3" w14:textId="77777777" w:rsidTr="000F1E13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397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74A2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6582" w14:textId="77777777" w:rsidR="00A23337" w:rsidRPr="00CB51BA" w:rsidRDefault="00A23337" w:rsidP="006334DB">
            <w:pPr>
              <w:rPr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D1367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3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E34D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2770555" w14:textId="77777777" w:rsidTr="000F1E13">
        <w:trPr>
          <w:trHeight w:val="555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6606" w14:textId="77777777" w:rsidR="00A23337" w:rsidRPr="00CB51BA" w:rsidRDefault="00A23337" w:rsidP="006334DB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D943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7942A" w14:textId="77777777" w:rsidR="00636336" w:rsidRPr="00CB51BA" w:rsidRDefault="00636336" w:rsidP="006334DB">
            <w:pPr>
              <w:rPr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BEB45" w14:textId="77777777" w:rsidR="00A23337" w:rsidRPr="00CB51BA" w:rsidRDefault="00A23337" w:rsidP="00636336">
            <w:pPr>
              <w:rPr>
                <w:sz w:val="20"/>
                <w:szCs w:val="20"/>
              </w:rPr>
            </w:pPr>
          </w:p>
        </w:tc>
        <w:tc>
          <w:tcPr>
            <w:tcW w:w="683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D920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2482028" w14:textId="77777777" w:rsidTr="000F1E13">
        <w:trPr>
          <w:trHeight w:val="288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66F9" w14:textId="77777777" w:rsidR="00A23337" w:rsidRPr="00CB51BA" w:rsidRDefault="00A23337" w:rsidP="006334DB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F10D0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4B170" w14:textId="77777777" w:rsidR="00A23337" w:rsidRPr="00CB51BA" w:rsidRDefault="00A23337" w:rsidP="00D52A8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E02A" w14:textId="77777777" w:rsidR="00A23337" w:rsidRPr="00CB51BA" w:rsidRDefault="00A23337" w:rsidP="006334D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9A3A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7D5B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078B" w14:textId="77777777" w:rsidR="00A23337" w:rsidRPr="00CB51BA" w:rsidRDefault="00A23337" w:rsidP="006334DB">
            <w:pPr>
              <w:jc w:val="center"/>
              <w:rPr>
                <w:sz w:val="20"/>
                <w:szCs w:val="20"/>
              </w:rPr>
            </w:pPr>
          </w:p>
        </w:tc>
      </w:tr>
      <w:tr w:rsidR="00A23337" w:rsidRPr="00CB51BA" w14:paraId="241A4627" w14:textId="77777777" w:rsidTr="000F1E13">
        <w:trPr>
          <w:trHeight w:val="491"/>
        </w:trPr>
        <w:tc>
          <w:tcPr>
            <w:tcW w:w="14322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6955F" w14:textId="77777777" w:rsidR="00D86934" w:rsidRDefault="00D86934" w:rsidP="00712A39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mn-MN"/>
              </w:rPr>
              <w:t xml:space="preserve">...................... ДҮҮРЭГТ </w:t>
            </w:r>
            <w:r w:rsidR="00A23337" w:rsidRPr="00CB51BA">
              <w:rPr>
                <w:rFonts w:ascii="Arial" w:hAnsi="Arial" w:cs="Arial"/>
                <w:color w:val="000000"/>
              </w:rPr>
              <w:t xml:space="preserve">"НИЙТИЙН ЭДЭЛБЭР ГАЗАР"-ААР ТОГТООСОН ГАЗРУУДЫН БАЙРШИЛ,  </w:t>
            </w:r>
          </w:p>
          <w:p w14:paraId="0B9D1423" w14:textId="77777777" w:rsidR="00A23337" w:rsidRPr="00CB51BA" w:rsidRDefault="00A23337" w:rsidP="00D86934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 xml:space="preserve">ТАЛБАЙН ХЭМЖЭЭ, ХИЛ ЗААГИЙН </w:t>
            </w:r>
            <w:r w:rsidR="00024213">
              <w:rPr>
                <w:rFonts w:ascii="Arial" w:hAnsi="Arial" w:cs="Arial"/>
                <w:color w:val="000000"/>
                <w:lang w:val="mn-MN"/>
              </w:rPr>
              <w:t>ЭРГЭЛТИЙН</w:t>
            </w:r>
            <w:r w:rsidRPr="00CB51BA">
              <w:rPr>
                <w:rFonts w:ascii="Arial" w:hAnsi="Arial" w:cs="Arial"/>
                <w:color w:val="000000"/>
              </w:rPr>
              <w:t xml:space="preserve"> ЦЭГҮҮД </w:t>
            </w:r>
          </w:p>
        </w:tc>
      </w:tr>
      <w:tr w:rsidR="00A23337" w:rsidRPr="00CB51BA" w14:paraId="2C90610F" w14:textId="77777777" w:rsidTr="000F1E13">
        <w:trPr>
          <w:trHeight w:val="491"/>
        </w:trPr>
        <w:tc>
          <w:tcPr>
            <w:tcW w:w="14322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20BE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E532402" w14:textId="77777777" w:rsidTr="000F1E13">
        <w:trPr>
          <w:trHeight w:val="88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4DB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754D" w14:textId="77777777" w:rsidR="00A23337" w:rsidRPr="00024213" w:rsidRDefault="00024213" w:rsidP="006334DB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  <w:r>
              <w:rPr>
                <w:rFonts w:ascii="Arial" w:hAnsi="Arial" w:cs="Arial"/>
                <w:color w:val="000000"/>
                <w:lang w:val="mn-MN"/>
              </w:rPr>
              <w:t>Хороо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C771" w14:textId="77777777" w:rsidR="00A23337" w:rsidRPr="00024213" w:rsidRDefault="00024213" w:rsidP="006334DB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  <w:r>
              <w:rPr>
                <w:rFonts w:ascii="Arial" w:hAnsi="Arial" w:cs="Arial"/>
                <w:color w:val="000000"/>
                <w:lang w:val="mn-MN"/>
              </w:rPr>
              <w:t>Одоогийн байдал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03E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B51BA">
              <w:rPr>
                <w:rFonts w:ascii="Arial" w:hAnsi="Arial" w:cs="Arial"/>
                <w:color w:val="000000"/>
              </w:rPr>
              <w:t>Байршил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9F0C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B51BA">
              <w:rPr>
                <w:rFonts w:ascii="Arial" w:hAnsi="Arial" w:cs="Arial"/>
                <w:color w:val="000000"/>
              </w:rPr>
              <w:t>Талбайн</w:t>
            </w:r>
            <w:proofErr w:type="spellEnd"/>
            <w:r w:rsidRPr="00CB51B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B51BA">
              <w:rPr>
                <w:rFonts w:ascii="Arial" w:hAnsi="Arial" w:cs="Arial"/>
                <w:color w:val="000000"/>
              </w:rPr>
              <w:t>хэмжээ</w:t>
            </w:r>
            <w:proofErr w:type="spellEnd"/>
            <w:r w:rsidRPr="00CB51BA">
              <w:rPr>
                <w:rFonts w:ascii="Arial" w:hAnsi="Arial" w:cs="Arial"/>
                <w:color w:val="000000"/>
              </w:rPr>
              <w:t xml:space="preserve"> /м2/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642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B51BA">
              <w:rPr>
                <w:rFonts w:ascii="Arial" w:hAnsi="Arial" w:cs="Arial"/>
                <w:color w:val="000000"/>
              </w:rPr>
              <w:t>Цэгийн</w:t>
            </w:r>
            <w:proofErr w:type="spellEnd"/>
            <w:r w:rsidRPr="00CB51B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B51BA">
              <w:rPr>
                <w:rFonts w:ascii="Arial" w:hAnsi="Arial" w:cs="Arial"/>
                <w:color w:val="000000"/>
              </w:rPr>
              <w:t>дугаар</w:t>
            </w:r>
            <w:proofErr w:type="spellEnd"/>
            <w:r w:rsidRPr="00CB51BA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03D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163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y</w:t>
            </w:r>
          </w:p>
        </w:tc>
      </w:tr>
      <w:tr w:rsidR="00A23337" w:rsidRPr="00CB51BA" w14:paraId="42BFE68C" w14:textId="77777777" w:rsidTr="000F1E13">
        <w:trPr>
          <w:trHeight w:val="300"/>
        </w:trPr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589C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4A7D" w14:textId="77777777" w:rsidR="00A23337" w:rsidRPr="005E07AC" w:rsidRDefault="00A23337" w:rsidP="00F40188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73E1" w14:textId="77777777" w:rsidR="005E07AC" w:rsidRPr="00CB51BA" w:rsidRDefault="005E07AC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49B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D10C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676BA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8E5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2987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9484122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501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5EC6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9D8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4EC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445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7F7E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EF56B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FE2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10505F5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B82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75E2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294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824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BBF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43D02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5468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6EF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A8D2E8E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228E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CF6F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860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96E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00E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0781B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C586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7B4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BC00BCF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FAB1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8ED4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4B2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20B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FF3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84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C467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7A55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437165C7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E1C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B0D6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F34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0BF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AB7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AD5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649BA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591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5195516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536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03D6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00C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E2E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A77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2BA4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22C7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7F3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591AAF9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2287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90FB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E40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70C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525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ED0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7324B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128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7F3AD5D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070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231D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DB8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117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238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CB4D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3CB2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97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4926E5FF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884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D352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C2F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215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D516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041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B3A8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ADF56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5E8CA549" w14:textId="77777777" w:rsidTr="000F1E13">
        <w:trPr>
          <w:trHeight w:val="315"/>
        </w:trPr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35E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0AE9" w14:textId="77777777" w:rsidR="00A23337" w:rsidRPr="005E07AC" w:rsidRDefault="00A23337" w:rsidP="00F40188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B548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3C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24A7A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FEB5B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F56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62C4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7A34D76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BC0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68EE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4D2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963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DB2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5356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BD5A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F0442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B59AA33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A0D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98A0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17A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403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D3E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0ECC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985B2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D27C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78C302F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477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3BAF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880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847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39E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C16E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85E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231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A0AE999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13F5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8BED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DA1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79C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7D7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249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C46C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3907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71A9880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526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C9C8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E19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035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59D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F47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0E932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F01F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33C38A2" w14:textId="77777777" w:rsidTr="000F1E13">
        <w:trPr>
          <w:trHeight w:val="315"/>
        </w:trPr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3C71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A200" w14:textId="77777777" w:rsidR="00A23337" w:rsidRPr="005E07AC" w:rsidRDefault="00A23337" w:rsidP="00F40188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C9DF" w14:textId="77777777" w:rsidR="005E07AC" w:rsidRPr="00CB51BA" w:rsidRDefault="005E07AC" w:rsidP="005E07A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2AD4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F76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F3C4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948E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04E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12E11E1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7E7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4603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D66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FED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955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BA07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70DE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D449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C633310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AC3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C520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1BF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B2A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BE0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75C24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6D63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405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461E8F4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A94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F909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ABD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C56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E56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4254A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75A4F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034A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F33EBD5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A82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3C34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7698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940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693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773CA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1D0F0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98F1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1B94E798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08D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1938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5AD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368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C09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4883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9F0B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423F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57E24873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677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2C3C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D0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CF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23D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188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69A7B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68E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7CE751E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382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D183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61E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00E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C4D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CD40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FEB2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D6813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325D8CB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066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2C54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71F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470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D51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9F096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F7AA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1B33D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D1B44EE" w14:textId="77777777" w:rsidTr="000F1E13">
        <w:trPr>
          <w:trHeight w:val="300"/>
        </w:trPr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AEF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  <w:r w:rsidRPr="00CB51BA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6E62" w14:textId="77777777" w:rsidR="00A23337" w:rsidRPr="005E07AC" w:rsidRDefault="00A23337" w:rsidP="00F40188">
            <w:pPr>
              <w:jc w:val="center"/>
              <w:rPr>
                <w:rFonts w:ascii="Arial" w:hAnsi="Arial" w:cs="Arial"/>
                <w:color w:val="000000"/>
                <w:lang w:val="mn-MN"/>
              </w:rPr>
            </w:pP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27CF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07FE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633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6AA1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0DC6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4CDB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B6165CA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09F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4391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F9E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DFC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568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1C1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0385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1C3F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2A73A21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AEC7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9BA0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0F6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F12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665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F1D81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BA80A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8118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1EE3A59C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79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4A6D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E76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2FE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E12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5109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3A52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2BB2E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B688A2D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5199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112C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91D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8CB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787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AFAA5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5332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9B6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239D42A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85F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0F3F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DEC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013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3FC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F498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480A2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7905B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CAA6B19" w14:textId="77777777" w:rsidTr="000F1E13">
        <w:trPr>
          <w:trHeight w:val="315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38A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5ADB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4FC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BB4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E7D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B9B1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7BD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C376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08C00AC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B60C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C325F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210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046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9F3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0D8AE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545CE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3CB53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46CE12AA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B84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3883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F1E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E02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D7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A30F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6351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878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E7C3DE2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E370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83E2A" w14:textId="77777777" w:rsidR="00A23337" w:rsidRPr="00CB51BA" w:rsidRDefault="00A23337" w:rsidP="00F401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C27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876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666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DA5B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883C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141F6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710D495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AD7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881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EC3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AD2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B3B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0772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C62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809C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FB22415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584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A6A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3EB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0D0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C7B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3E4C9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CF864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1FA75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4BADD07B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21B5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DBB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055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E37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53C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2C353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C0C5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25A5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239E680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D89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3E3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E5F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766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D57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813F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CD7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1F752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33A04D71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6A9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A4C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590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772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C92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97B70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036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4E05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AAE58D9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B30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F31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368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1CE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C2C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259C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598EE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8B256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859AE5D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3AD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62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208F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F19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914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09BE4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70E4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CA66F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3C686AE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0EE9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D46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C33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2317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FF9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6D0A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1E62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F51EB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6FD146C3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80A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40E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499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237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FD6D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80CF9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8625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5238B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0FFDCFD9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9AAE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D828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34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392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EC34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93D5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3F4A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D694F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23A7AC4D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6AA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A88A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67E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3A52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20F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D6DA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75B7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97C7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7A614003" w14:textId="77777777" w:rsidTr="000F1E13">
        <w:trPr>
          <w:trHeight w:val="300"/>
        </w:trPr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CBE1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F62A3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D046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C4BB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0EF5C" w14:textId="77777777" w:rsidR="00A23337" w:rsidRPr="00CB51BA" w:rsidRDefault="00A23337" w:rsidP="006334D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6374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33A7A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70BED" w14:textId="77777777" w:rsidR="00A23337" w:rsidRPr="00CB51BA" w:rsidRDefault="00A23337" w:rsidP="006363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23337" w:rsidRPr="00CB51BA" w14:paraId="4DB3E213" w14:textId="77777777" w:rsidTr="000F1E13">
        <w:trPr>
          <w:trHeight w:val="450"/>
        </w:trPr>
        <w:tc>
          <w:tcPr>
            <w:tcW w:w="7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7FE1A6C7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0EC80B85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2B6E9E19" w14:textId="77777777" w:rsidR="00A23337" w:rsidRPr="00CB51BA" w:rsidRDefault="00A23337" w:rsidP="006334D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8F4C733" w14:textId="77777777" w:rsidR="00827932" w:rsidRDefault="00827932" w:rsidP="00BD184A">
      <w:pPr>
        <w:spacing w:after="0"/>
        <w:rPr>
          <w:rFonts w:ascii="Arial" w:hAnsi="Arial" w:cs="Arial"/>
          <w:sz w:val="24"/>
          <w:szCs w:val="24"/>
          <w:lang w:val="mn-MN"/>
        </w:rPr>
      </w:pPr>
    </w:p>
    <w:p w14:paraId="318AB044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3098F825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77747C4E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4AD1A682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67EDB1E6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24CEBB3E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29F20893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453FBB14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38F8D9A3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3DC22738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5C67637D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05608B94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63D76615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5974321B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59B32706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48ECFCA0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46A47219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p w14:paraId="2DB9F91B" w14:textId="77777777" w:rsidR="00827932" w:rsidRDefault="00827932" w:rsidP="0082772D">
      <w:pPr>
        <w:spacing w:after="0"/>
        <w:jc w:val="center"/>
        <w:rPr>
          <w:rFonts w:ascii="Arial" w:hAnsi="Arial" w:cs="Arial"/>
          <w:sz w:val="24"/>
          <w:szCs w:val="24"/>
          <w:lang w:val="mn-MN"/>
        </w:rPr>
      </w:pPr>
    </w:p>
    <w:sectPr w:rsidR="00827932" w:rsidSect="00FA48CC">
      <w:pgSz w:w="16839" w:h="11907" w:orient="landscape" w:code="9"/>
      <w:pgMar w:top="1134" w:right="851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A8AF7" w14:textId="77777777" w:rsidR="00197286" w:rsidRDefault="00197286" w:rsidP="004739EF">
      <w:pPr>
        <w:spacing w:after="0" w:line="240" w:lineRule="auto"/>
      </w:pPr>
      <w:r>
        <w:separator/>
      </w:r>
    </w:p>
  </w:endnote>
  <w:endnote w:type="continuationSeparator" w:id="0">
    <w:p w14:paraId="23C74E78" w14:textId="77777777" w:rsidR="00197286" w:rsidRDefault="00197286" w:rsidP="0047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k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91CBB" w14:textId="77777777" w:rsidR="00197286" w:rsidRDefault="00197286" w:rsidP="004739EF">
      <w:pPr>
        <w:spacing w:after="0" w:line="240" w:lineRule="auto"/>
      </w:pPr>
      <w:r>
        <w:separator/>
      </w:r>
    </w:p>
  </w:footnote>
  <w:footnote w:type="continuationSeparator" w:id="0">
    <w:p w14:paraId="4A15E553" w14:textId="77777777" w:rsidR="00197286" w:rsidRDefault="00197286" w:rsidP="0047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E828A" w14:textId="77777777" w:rsidR="003D7E90" w:rsidRPr="006D12E3" w:rsidRDefault="003D7E90" w:rsidP="00390F60">
    <w:pPr>
      <w:pStyle w:val="BodyText"/>
      <w:tabs>
        <w:tab w:val="left" w:pos="8415"/>
        <w:tab w:val="right" w:pos="9358"/>
      </w:tabs>
      <w:spacing w:after="0"/>
      <w:rPr>
        <w:rFonts w:ascii="Arial" w:hAnsi="Arial" w:cs="Arial"/>
        <w:color w:val="808080"/>
        <w:sz w:val="24"/>
        <w:szCs w:val="24"/>
        <w:lang w:val="mn-MN"/>
      </w:rPr>
    </w:pPr>
    <w:r>
      <w:rPr>
        <w:rFonts w:ascii="Arial" w:hAnsi="Arial" w:cs="Arial"/>
        <w:color w:val="808080"/>
        <w:sz w:val="24"/>
        <w:szCs w:val="24"/>
        <w:lang w:val="mn-M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53D3" w14:textId="77777777" w:rsidR="003D7E90" w:rsidRPr="004739EF" w:rsidRDefault="003D7E90" w:rsidP="004739EF">
    <w:pPr>
      <w:pStyle w:val="BodyText"/>
      <w:spacing w:after="0"/>
      <w:jc w:val="right"/>
      <w:rPr>
        <w:rFonts w:ascii="Arial" w:hAnsi="Arial" w:cs="Arial"/>
        <w:sz w:val="24"/>
        <w:szCs w:val="24"/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C86"/>
    <w:multiLevelType w:val="hybridMultilevel"/>
    <w:tmpl w:val="975E8698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F3B"/>
    <w:multiLevelType w:val="hybridMultilevel"/>
    <w:tmpl w:val="495A57A0"/>
    <w:lvl w:ilvl="0" w:tplc="7A4C1266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94B08"/>
    <w:multiLevelType w:val="hybridMultilevel"/>
    <w:tmpl w:val="975E8698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06015"/>
    <w:multiLevelType w:val="hybridMultilevel"/>
    <w:tmpl w:val="3042AFA2"/>
    <w:lvl w:ilvl="0" w:tplc="7CF06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9217F"/>
    <w:multiLevelType w:val="hybridMultilevel"/>
    <w:tmpl w:val="8BD62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B939D1"/>
    <w:multiLevelType w:val="multilevel"/>
    <w:tmpl w:val="4FE43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FB4B81"/>
    <w:multiLevelType w:val="hybridMultilevel"/>
    <w:tmpl w:val="D472A1F4"/>
    <w:lvl w:ilvl="0" w:tplc="5DF01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B7D95"/>
    <w:multiLevelType w:val="hybridMultilevel"/>
    <w:tmpl w:val="48B82688"/>
    <w:lvl w:ilvl="0" w:tplc="EE7E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E5"/>
    <w:rsid w:val="000020F9"/>
    <w:rsid w:val="00002689"/>
    <w:rsid w:val="00004224"/>
    <w:rsid w:val="0000440C"/>
    <w:rsid w:val="00017F87"/>
    <w:rsid w:val="000229BC"/>
    <w:rsid w:val="00024213"/>
    <w:rsid w:val="00026930"/>
    <w:rsid w:val="0004237F"/>
    <w:rsid w:val="00042A89"/>
    <w:rsid w:val="000461CA"/>
    <w:rsid w:val="00047CEB"/>
    <w:rsid w:val="00053027"/>
    <w:rsid w:val="00056B66"/>
    <w:rsid w:val="00066291"/>
    <w:rsid w:val="00066C3D"/>
    <w:rsid w:val="000828AF"/>
    <w:rsid w:val="00084F8D"/>
    <w:rsid w:val="000A18A7"/>
    <w:rsid w:val="000C7B06"/>
    <w:rsid w:val="000D0916"/>
    <w:rsid w:val="000D1C1B"/>
    <w:rsid w:val="000D321C"/>
    <w:rsid w:val="000D4600"/>
    <w:rsid w:val="000D470E"/>
    <w:rsid w:val="000E2B29"/>
    <w:rsid w:val="000E3DCA"/>
    <w:rsid w:val="000E425C"/>
    <w:rsid w:val="000E4B81"/>
    <w:rsid w:val="000E59A0"/>
    <w:rsid w:val="000F1E13"/>
    <w:rsid w:val="000F2A40"/>
    <w:rsid w:val="000F5756"/>
    <w:rsid w:val="00102C38"/>
    <w:rsid w:val="0010760C"/>
    <w:rsid w:val="00107738"/>
    <w:rsid w:val="0011787C"/>
    <w:rsid w:val="0012479F"/>
    <w:rsid w:val="00130C1F"/>
    <w:rsid w:val="00135E01"/>
    <w:rsid w:val="00146AD9"/>
    <w:rsid w:val="00153F5C"/>
    <w:rsid w:val="00156E85"/>
    <w:rsid w:val="001613DB"/>
    <w:rsid w:val="00162781"/>
    <w:rsid w:val="00163BCE"/>
    <w:rsid w:val="0016478F"/>
    <w:rsid w:val="00164C42"/>
    <w:rsid w:val="00170449"/>
    <w:rsid w:val="00175969"/>
    <w:rsid w:val="00176B4A"/>
    <w:rsid w:val="00181673"/>
    <w:rsid w:val="00186367"/>
    <w:rsid w:val="00190189"/>
    <w:rsid w:val="00190E62"/>
    <w:rsid w:val="001919E1"/>
    <w:rsid w:val="001930B5"/>
    <w:rsid w:val="001957BD"/>
    <w:rsid w:val="00195810"/>
    <w:rsid w:val="00197286"/>
    <w:rsid w:val="001A0511"/>
    <w:rsid w:val="001A5867"/>
    <w:rsid w:val="001A664A"/>
    <w:rsid w:val="001A6D50"/>
    <w:rsid w:val="001A6E4A"/>
    <w:rsid w:val="001B3557"/>
    <w:rsid w:val="001B59F1"/>
    <w:rsid w:val="001C279C"/>
    <w:rsid w:val="001C39F6"/>
    <w:rsid w:val="001C4EEE"/>
    <w:rsid w:val="001D0E37"/>
    <w:rsid w:val="001D3EDA"/>
    <w:rsid w:val="001D7233"/>
    <w:rsid w:val="001E557D"/>
    <w:rsid w:val="001E701D"/>
    <w:rsid w:val="001F0F98"/>
    <w:rsid w:val="0020514E"/>
    <w:rsid w:val="00205F09"/>
    <w:rsid w:val="002125BE"/>
    <w:rsid w:val="00213B18"/>
    <w:rsid w:val="002239E9"/>
    <w:rsid w:val="00230F91"/>
    <w:rsid w:val="0023198D"/>
    <w:rsid w:val="00234CA1"/>
    <w:rsid w:val="00247139"/>
    <w:rsid w:val="00253C27"/>
    <w:rsid w:val="00257F6F"/>
    <w:rsid w:val="00261063"/>
    <w:rsid w:val="00263EBB"/>
    <w:rsid w:val="0026733C"/>
    <w:rsid w:val="0027277F"/>
    <w:rsid w:val="002752C7"/>
    <w:rsid w:val="0028364E"/>
    <w:rsid w:val="002858F4"/>
    <w:rsid w:val="00285AF3"/>
    <w:rsid w:val="00290666"/>
    <w:rsid w:val="0029651A"/>
    <w:rsid w:val="0029742F"/>
    <w:rsid w:val="002A5822"/>
    <w:rsid w:val="002B5CB3"/>
    <w:rsid w:val="002B61C5"/>
    <w:rsid w:val="002B6496"/>
    <w:rsid w:val="002C4DD9"/>
    <w:rsid w:val="002C7BA3"/>
    <w:rsid w:val="002D6AB3"/>
    <w:rsid w:val="002E4047"/>
    <w:rsid w:val="002E6C12"/>
    <w:rsid w:val="002F1783"/>
    <w:rsid w:val="002F24F5"/>
    <w:rsid w:val="002F4023"/>
    <w:rsid w:val="002F7B50"/>
    <w:rsid w:val="00302A61"/>
    <w:rsid w:val="00311975"/>
    <w:rsid w:val="00314BDF"/>
    <w:rsid w:val="00316E1F"/>
    <w:rsid w:val="003255D3"/>
    <w:rsid w:val="00327689"/>
    <w:rsid w:val="00330FEC"/>
    <w:rsid w:val="00332A3B"/>
    <w:rsid w:val="003469BE"/>
    <w:rsid w:val="00350137"/>
    <w:rsid w:val="003602F0"/>
    <w:rsid w:val="003603D5"/>
    <w:rsid w:val="00361BD3"/>
    <w:rsid w:val="0036493E"/>
    <w:rsid w:val="00365A01"/>
    <w:rsid w:val="00367E00"/>
    <w:rsid w:val="0037091F"/>
    <w:rsid w:val="00374F7D"/>
    <w:rsid w:val="003762B0"/>
    <w:rsid w:val="003831F1"/>
    <w:rsid w:val="0038385E"/>
    <w:rsid w:val="00390F60"/>
    <w:rsid w:val="003A0CAC"/>
    <w:rsid w:val="003A288F"/>
    <w:rsid w:val="003A5991"/>
    <w:rsid w:val="003A5E2B"/>
    <w:rsid w:val="003B1258"/>
    <w:rsid w:val="003B3C6E"/>
    <w:rsid w:val="003B6E3C"/>
    <w:rsid w:val="003B775F"/>
    <w:rsid w:val="003C1B52"/>
    <w:rsid w:val="003D54B9"/>
    <w:rsid w:val="003D775F"/>
    <w:rsid w:val="003D7E90"/>
    <w:rsid w:val="003E24D4"/>
    <w:rsid w:val="003E4F8C"/>
    <w:rsid w:val="003E6E86"/>
    <w:rsid w:val="003F2633"/>
    <w:rsid w:val="003F372B"/>
    <w:rsid w:val="003F4533"/>
    <w:rsid w:val="00401328"/>
    <w:rsid w:val="00404C3D"/>
    <w:rsid w:val="004123D4"/>
    <w:rsid w:val="00416A04"/>
    <w:rsid w:val="004264A9"/>
    <w:rsid w:val="0043389A"/>
    <w:rsid w:val="004427E6"/>
    <w:rsid w:val="00452A01"/>
    <w:rsid w:val="00455992"/>
    <w:rsid w:val="00456A64"/>
    <w:rsid w:val="00465465"/>
    <w:rsid w:val="00471887"/>
    <w:rsid w:val="004739EF"/>
    <w:rsid w:val="004744BF"/>
    <w:rsid w:val="0047755F"/>
    <w:rsid w:val="004820BA"/>
    <w:rsid w:val="00484F2B"/>
    <w:rsid w:val="0048573A"/>
    <w:rsid w:val="00487C05"/>
    <w:rsid w:val="00494AFF"/>
    <w:rsid w:val="004956F4"/>
    <w:rsid w:val="004A488F"/>
    <w:rsid w:val="004A7C30"/>
    <w:rsid w:val="004A7E92"/>
    <w:rsid w:val="004B0282"/>
    <w:rsid w:val="004B0E26"/>
    <w:rsid w:val="004B1F94"/>
    <w:rsid w:val="004B62E5"/>
    <w:rsid w:val="004B6BC3"/>
    <w:rsid w:val="004B73C1"/>
    <w:rsid w:val="004C373D"/>
    <w:rsid w:val="004C6F51"/>
    <w:rsid w:val="004D0C8B"/>
    <w:rsid w:val="004E046D"/>
    <w:rsid w:val="004E22FA"/>
    <w:rsid w:val="004E2948"/>
    <w:rsid w:val="004E43A1"/>
    <w:rsid w:val="004F5490"/>
    <w:rsid w:val="005029CA"/>
    <w:rsid w:val="00502BE2"/>
    <w:rsid w:val="00503AA0"/>
    <w:rsid w:val="005076DF"/>
    <w:rsid w:val="00507BB6"/>
    <w:rsid w:val="0051139F"/>
    <w:rsid w:val="005118FF"/>
    <w:rsid w:val="00515EC9"/>
    <w:rsid w:val="00516E1E"/>
    <w:rsid w:val="005264A6"/>
    <w:rsid w:val="005268B5"/>
    <w:rsid w:val="005349B1"/>
    <w:rsid w:val="005366E4"/>
    <w:rsid w:val="00542490"/>
    <w:rsid w:val="005440AD"/>
    <w:rsid w:val="00544674"/>
    <w:rsid w:val="00545007"/>
    <w:rsid w:val="0054653F"/>
    <w:rsid w:val="005468D0"/>
    <w:rsid w:val="005539DC"/>
    <w:rsid w:val="005562C9"/>
    <w:rsid w:val="00566D5B"/>
    <w:rsid w:val="005674D2"/>
    <w:rsid w:val="00567FD6"/>
    <w:rsid w:val="00574036"/>
    <w:rsid w:val="005808BF"/>
    <w:rsid w:val="0058249A"/>
    <w:rsid w:val="00595808"/>
    <w:rsid w:val="0059640D"/>
    <w:rsid w:val="005A4254"/>
    <w:rsid w:val="005A4C79"/>
    <w:rsid w:val="005B0064"/>
    <w:rsid w:val="005B5A87"/>
    <w:rsid w:val="005B70F3"/>
    <w:rsid w:val="005C2148"/>
    <w:rsid w:val="005C2897"/>
    <w:rsid w:val="005D2A08"/>
    <w:rsid w:val="005D30CB"/>
    <w:rsid w:val="005E07AC"/>
    <w:rsid w:val="005E3B63"/>
    <w:rsid w:val="005E5036"/>
    <w:rsid w:val="005E762C"/>
    <w:rsid w:val="005F1FE8"/>
    <w:rsid w:val="00600E0C"/>
    <w:rsid w:val="00606C12"/>
    <w:rsid w:val="00612FB4"/>
    <w:rsid w:val="006234A7"/>
    <w:rsid w:val="00623B16"/>
    <w:rsid w:val="00626432"/>
    <w:rsid w:val="00631390"/>
    <w:rsid w:val="00631C8C"/>
    <w:rsid w:val="006334DB"/>
    <w:rsid w:val="00636336"/>
    <w:rsid w:val="006624A1"/>
    <w:rsid w:val="0066282D"/>
    <w:rsid w:val="00663DC9"/>
    <w:rsid w:val="006656D9"/>
    <w:rsid w:val="006717B4"/>
    <w:rsid w:val="00671A0B"/>
    <w:rsid w:val="00674500"/>
    <w:rsid w:val="00675CAD"/>
    <w:rsid w:val="006839FB"/>
    <w:rsid w:val="006842FA"/>
    <w:rsid w:val="006874AC"/>
    <w:rsid w:val="00687999"/>
    <w:rsid w:val="00692902"/>
    <w:rsid w:val="006A2308"/>
    <w:rsid w:val="006A74FB"/>
    <w:rsid w:val="006B2DDC"/>
    <w:rsid w:val="006B47A4"/>
    <w:rsid w:val="006C0C81"/>
    <w:rsid w:val="006C1ED5"/>
    <w:rsid w:val="006D12E3"/>
    <w:rsid w:val="006D449B"/>
    <w:rsid w:val="006D4AA4"/>
    <w:rsid w:val="006E0F91"/>
    <w:rsid w:val="006E3C76"/>
    <w:rsid w:val="006E5C5E"/>
    <w:rsid w:val="006E6C5E"/>
    <w:rsid w:val="006F6288"/>
    <w:rsid w:val="007049C4"/>
    <w:rsid w:val="00706004"/>
    <w:rsid w:val="00712630"/>
    <w:rsid w:val="00712A39"/>
    <w:rsid w:val="00715088"/>
    <w:rsid w:val="00715D92"/>
    <w:rsid w:val="00733015"/>
    <w:rsid w:val="00737F09"/>
    <w:rsid w:val="00745845"/>
    <w:rsid w:val="00753504"/>
    <w:rsid w:val="0076194C"/>
    <w:rsid w:val="007621CD"/>
    <w:rsid w:val="0076318C"/>
    <w:rsid w:val="00765178"/>
    <w:rsid w:val="00771DA8"/>
    <w:rsid w:val="00773B8F"/>
    <w:rsid w:val="007806E9"/>
    <w:rsid w:val="00786211"/>
    <w:rsid w:val="00790A05"/>
    <w:rsid w:val="00791C26"/>
    <w:rsid w:val="007971C8"/>
    <w:rsid w:val="007A38D3"/>
    <w:rsid w:val="007A6E05"/>
    <w:rsid w:val="007B0677"/>
    <w:rsid w:val="007B2A08"/>
    <w:rsid w:val="007B3619"/>
    <w:rsid w:val="007B3997"/>
    <w:rsid w:val="007B4A62"/>
    <w:rsid w:val="007B7BBC"/>
    <w:rsid w:val="007C241C"/>
    <w:rsid w:val="007D12CB"/>
    <w:rsid w:val="007D25BE"/>
    <w:rsid w:val="007E1BD8"/>
    <w:rsid w:val="007E3908"/>
    <w:rsid w:val="007E5583"/>
    <w:rsid w:val="007F4AAC"/>
    <w:rsid w:val="00815640"/>
    <w:rsid w:val="00823C78"/>
    <w:rsid w:val="00826D13"/>
    <w:rsid w:val="0082772D"/>
    <w:rsid w:val="00827932"/>
    <w:rsid w:val="00856867"/>
    <w:rsid w:val="008568D3"/>
    <w:rsid w:val="0086074C"/>
    <w:rsid w:val="00862D45"/>
    <w:rsid w:val="00866FB1"/>
    <w:rsid w:val="00870AFF"/>
    <w:rsid w:val="00877604"/>
    <w:rsid w:val="008810DD"/>
    <w:rsid w:val="0088350B"/>
    <w:rsid w:val="00894766"/>
    <w:rsid w:val="00896D6B"/>
    <w:rsid w:val="00897DC1"/>
    <w:rsid w:val="008B2DCC"/>
    <w:rsid w:val="008C05BD"/>
    <w:rsid w:val="008C42EC"/>
    <w:rsid w:val="008C4375"/>
    <w:rsid w:val="008C5189"/>
    <w:rsid w:val="008C604D"/>
    <w:rsid w:val="008D4E31"/>
    <w:rsid w:val="008E0ABF"/>
    <w:rsid w:val="008F0E4F"/>
    <w:rsid w:val="008F2E91"/>
    <w:rsid w:val="008F4D4B"/>
    <w:rsid w:val="008F7F2F"/>
    <w:rsid w:val="00902418"/>
    <w:rsid w:val="00913131"/>
    <w:rsid w:val="00914D72"/>
    <w:rsid w:val="00921B72"/>
    <w:rsid w:val="0092596C"/>
    <w:rsid w:val="00931E6E"/>
    <w:rsid w:val="009331FF"/>
    <w:rsid w:val="00935ABC"/>
    <w:rsid w:val="00936598"/>
    <w:rsid w:val="009365BC"/>
    <w:rsid w:val="00943EB1"/>
    <w:rsid w:val="009468F4"/>
    <w:rsid w:val="009513DF"/>
    <w:rsid w:val="0095344C"/>
    <w:rsid w:val="009740C7"/>
    <w:rsid w:val="00976DF4"/>
    <w:rsid w:val="00982B31"/>
    <w:rsid w:val="009831EA"/>
    <w:rsid w:val="00984800"/>
    <w:rsid w:val="00991799"/>
    <w:rsid w:val="00997A98"/>
    <w:rsid w:val="009A2377"/>
    <w:rsid w:val="009B1FDC"/>
    <w:rsid w:val="009B6786"/>
    <w:rsid w:val="009D0105"/>
    <w:rsid w:val="009D0FC6"/>
    <w:rsid w:val="009D12B8"/>
    <w:rsid w:val="009E4C61"/>
    <w:rsid w:val="009E7584"/>
    <w:rsid w:val="009E75B9"/>
    <w:rsid w:val="009F509D"/>
    <w:rsid w:val="00A0648E"/>
    <w:rsid w:val="00A07FF2"/>
    <w:rsid w:val="00A1083B"/>
    <w:rsid w:val="00A139B3"/>
    <w:rsid w:val="00A207AB"/>
    <w:rsid w:val="00A23337"/>
    <w:rsid w:val="00A23482"/>
    <w:rsid w:val="00A2381C"/>
    <w:rsid w:val="00A24BD8"/>
    <w:rsid w:val="00A27445"/>
    <w:rsid w:val="00A27AEC"/>
    <w:rsid w:val="00A31BB6"/>
    <w:rsid w:val="00A33398"/>
    <w:rsid w:val="00A34364"/>
    <w:rsid w:val="00A52208"/>
    <w:rsid w:val="00A56288"/>
    <w:rsid w:val="00A61F74"/>
    <w:rsid w:val="00A654B3"/>
    <w:rsid w:val="00A66305"/>
    <w:rsid w:val="00A73CFB"/>
    <w:rsid w:val="00A80FC7"/>
    <w:rsid w:val="00A813A5"/>
    <w:rsid w:val="00A8184B"/>
    <w:rsid w:val="00A91900"/>
    <w:rsid w:val="00A96538"/>
    <w:rsid w:val="00A96778"/>
    <w:rsid w:val="00A96BA0"/>
    <w:rsid w:val="00AA12A0"/>
    <w:rsid w:val="00AA2506"/>
    <w:rsid w:val="00AA3A62"/>
    <w:rsid w:val="00AA6D69"/>
    <w:rsid w:val="00AB21C0"/>
    <w:rsid w:val="00AB3B6C"/>
    <w:rsid w:val="00AB615F"/>
    <w:rsid w:val="00AB6B1E"/>
    <w:rsid w:val="00AC099D"/>
    <w:rsid w:val="00AC0EF7"/>
    <w:rsid w:val="00AC22B7"/>
    <w:rsid w:val="00AC3DB6"/>
    <w:rsid w:val="00AC60BA"/>
    <w:rsid w:val="00AC6101"/>
    <w:rsid w:val="00AD15AD"/>
    <w:rsid w:val="00AE43E4"/>
    <w:rsid w:val="00AE5E1C"/>
    <w:rsid w:val="00AE6922"/>
    <w:rsid w:val="00AF1E33"/>
    <w:rsid w:val="00B0117C"/>
    <w:rsid w:val="00B02C98"/>
    <w:rsid w:val="00B10744"/>
    <w:rsid w:val="00B12369"/>
    <w:rsid w:val="00B13005"/>
    <w:rsid w:val="00B14D0B"/>
    <w:rsid w:val="00B17527"/>
    <w:rsid w:val="00B17575"/>
    <w:rsid w:val="00B226B2"/>
    <w:rsid w:val="00B4517B"/>
    <w:rsid w:val="00B4541A"/>
    <w:rsid w:val="00B52F76"/>
    <w:rsid w:val="00B6082E"/>
    <w:rsid w:val="00B65CA1"/>
    <w:rsid w:val="00B7354D"/>
    <w:rsid w:val="00B74B63"/>
    <w:rsid w:val="00B777C2"/>
    <w:rsid w:val="00B801AB"/>
    <w:rsid w:val="00B80329"/>
    <w:rsid w:val="00B82BC0"/>
    <w:rsid w:val="00B97690"/>
    <w:rsid w:val="00BA0DDD"/>
    <w:rsid w:val="00BA1CEC"/>
    <w:rsid w:val="00BA7AF3"/>
    <w:rsid w:val="00BB17BE"/>
    <w:rsid w:val="00BB494B"/>
    <w:rsid w:val="00BB66E2"/>
    <w:rsid w:val="00BB6BED"/>
    <w:rsid w:val="00BB79E3"/>
    <w:rsid w:val="00BC60AF"/>
    <w:rsid w:val="00BD184A"/>
    <w:rsid w:val="00BE2DB1"/>
    <w:rsid w:val="00BE35A0"/>
    <w:rsid w:val="00BE3679"/>
    <w:rsid w:val="00BF36B5"/>
    <w:rsid w:val="00BF39F0"/>
    <w:rsid w:val="00BF5F62"/>
    <w:rsid w:val="00BF6FDD"/>
    <w:rsid w:val="00C02863"/>
    <w:rsid w:val="00C078C4"/>
    <w:rsid w:val="00C12734"/>
    <w:rsid w:val="00C23940"/>
    <w:rsid w:val="00C24FDF"/>
    <w:rsid w:val="00C318C5"/>
    <w:rsid w:val="00C35266"/>
    <w:rsid w:val="00C373D0"/>
    <w:rsid w:val="00C4227D"/>
    <w:rsid w:val="00C45FD1"/>
    <w:rsid w:val="00C50352"/>
    <w:rsid w:val="00C50DBD"/>
    <w:rsid w:val="00C53BD6"/>
    <w:rsid w:val="00C56347"/>
    <w:rsid w:val="00C67BDD"/>
    <w:rsid w:val="00C745ED"/>
    <w:rsid w:val="00C77EF7"/>
    <w:rsid w:val="00C82AD9"/>
    <w:rsid w:val="00C85583"/>
    <w:rsid w:val="00C95487"/>
    <w:rsid w:val="00CA2CFA"/>
    <w:rsid w:val="00CB03B5"/>
    <w:rsid w:val="00CB2783"/>
    <w:rsid w:val="00CB7D8B"/>
    <w:rsid w:val="00CD6430"/>
    <w:rsid w:val="00CF0427"/>
    <w:rsid w:val="00CF05C5"/>
    <w:rsid w:val="00CF620A"/>
    <w:rsid w:val="00D01B3B"/>
    <w:rsid w:val="00D05E3F"/>
    <w:rsid w:val="00D1191B"/>
    <w:rsid w:val="00D15D3B"/>
    <w:rsid w:val="00D21FB1"/>
    <w:rsid w:val="00D37D48"/>
    <w:rsid w:val="00D451E8"/>
    <w:rsid w:val="00D5240C"/>
    <w:rsid w:val="00D52A8E"/>
    <w:rsid w:val="00D579E0"/>
    <w:rsid w:val="00D67F23"/>
    <w:rsid w:val="00D72795"/>
    <w:rsid w:val="00D743E9"/>
    <w:rsid w:val="00D818D8"/>
    <w:rsid w:val="00D82A05"/>
    <w:rsid w:val="00D85CDD"/>
    <w:rsid w:val="00D86934"/>
    <w:rsid w:val="00D87E4E"/>
    <w:rsid w:val="00D93F5F"/>
    <w:rsid w:val="00D96398"/>
    <w:rsid w:val="00D96802"/>
    <w:rsid w:val="00D97362"/>
    <w:rsid w:val="00DA3C18"/>
    <w:rsid w:val="00DA4DBE"/>
    <w:rsid w:val="00DB052F"/>
    <w:rsid w:val="00DB09AB"/>
    <w:rsid w:val="00DB2644"/>
    <w:rsid w:val="00DB75A3"/>
    <w:rsid w:val="00DC18FA"/>
    <w:rsid w:val="00DC193C"/>
    <w:rsid w:val="00DC394D"/>
    <w:rsid w:val="00DC3E12"/>
    <w:rsid w:val="00DD02D6"/>
    <w:rsid w:val="00DD07A7"/>
    <w:rsid w:val="00DD57E4"/>
    <w:rsid w:val="00DE0A58"/>
    <w:rsid w:val="00DE1635"/>
    <w:rsid w:val="00DE2263"/>
    <w:rsid w:val="00DE2B69"/>
    <w:rsid w:val="00DE5ABC"/>
    <w:rsid w:val="00DF5D49"/>
    <w:rsid w:val="00E01CC8"/>
    <w:rsid w:val="00E07FEC"/>
    <w:rsid w:val="00E10319"/>
    <w:rsid w:val="00E12535"/>
    <w:rsid w:val="00E13D51"/>
    <w:rsid w:val="00E15DFB"/>
    <w:rsid w:val="00E1660B"/>
    <w:rsid w:val="00E33269"/>
    <w:rsid w:val="00E370C8"/>
    <w:rsid w:val="00E4551E"/>
    <w:rsid w:val="00E560AB"/>
    <w:rsid w:val="00E60D51"/>
    <w:rsid w:val="00E6228C"/>
    <w:rsid w:val="00E662A1"/>
    <w:rsid w:val="00E663D5"/>
    <w:rsid w:val="00E7470F"/>
    <w:rsid w:val="00E7546C"/>
    <w:rsid w:val="00E779FF"/>
    <w:rsid w:val="00E8262C"/>
    <w:rsid w:val="00E91592"/>
    <w:rsid w:val="00EB32EE"/>
    <w:rsid w:val="00EC2A91"/>
    <w:rsid w:val="00EC4F35"/>
    <w:rsid w:val="00ED3944"/>
    <w:rsid w:val="00ED4D13"/>
    <w:rsid w:val="00ED5ED9"/>
    <w:rsid w:val="00ED772B"/>
    <w:rsid w:val="00EE48C9"/>
    <w:rsid w:val="00EE59DB"/>
    <w:rsid w:val="00EE6DD0"/>
    <w:rsid w:val="00EF2DFE"/>
    <w:rsid w:val="00EF354F"/>
    <w:rsid w:val="00EF4D2D"/>
    <w:rsid w:val="00EF4F84"/>
    <w:rsid w:val="00EF50C2"/>
    <w:rsid w:val="00F13C35"/>
    <w:rsid w:val="00F15FAF"/>
    <w:rsid w:val="00F209D8"/>
    <w:rsid w:val="00F21739"/>
    <w:rsid w:val="00F21C45"/>
    <w:rsid w:val="00F23685"/>
    <w:rsid w:val="00F300B3"/>
    <w:rsid w:val="00F3384A"/>
    <w:rsid w:val="00F346E5"/>
    <w:rsid w:val="00F40188"/>
    <w:rsid w:val="00F40E44"/>
    <w:rsid w:val="00F4134E"/>
    <w:rsid w:val="00F41A22"/>
    <w:rsid w:val="00F43E59"/>
    <w:rsid w:val="00F46FA5"/>
    <w:rsid w:val="00F561C9"/>
    <w:rsid w:val="00F60AEF"/>
    <w:rsid w:val="00F64A98"/>
    <w:rsid w:val="00F70504"/>
    <w:rsid w:val="00F70AD0"/>
    <w:rsid w:val="00F73B74"/>
    <w:rsid w:val="00F85BEB"/>
    <w:rsid w:val="00F877FD"/>
    <w:rsid w:val="00F937CB"/>
    <w:rsid w:val="00F93ABA"/>
    <w:rsid w:val="00F971C8"/>
    <w:rsid w:val="00F9770B"/>
    <w:rsid w:val="00FA48CC"/>
    <w:rsid w:val="00FA4FB5"/>
    <w:rsid w:val="00FB4758"/>
    <w:rsid w:val="00FB52FA"/>
    <w:rsid w:val="00FC20A3"/>
    <w:rsid w:val="00FC7F2B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AA80"/>
  <w15:chartTrackingRefBased/>
  <w15:docId w15:val="{2B6B44D9-B790-420D-8DF8-24772209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5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83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6E5"/>
    <w:pPr>
      <w:spacing w:after="120" w:line="240" w:lineRule="auto"/>
    </w:pPr>
    <w:rPr>
      <w:rFonts w:ascii="Arial Mk" w:eastAsia="Times New Roman" w:hAnsi="Arial Mk"/>
      <w:sz w:val="20"/>
      <w:szCs w:val="20"/>
    </w:rPr>
  </w:style>
  <w:style w:type="character" w:customStyle="1" w:styleId="BodyTextChar">
    <w:name w:val="Body Text Char"/>
    <w:link w:val="BodyText"/>
    <w:rsid w:val="00F346E5"/>
    <w:rPr>
      <w:rFonts w:ascii="Arial Mk" w:eastAsia="Times New Roman" w:hAnsi="Arial Mk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C7B06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7B06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8385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2A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9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39E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39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39EF"/>
    <w:rPr>
      <w:sz w:val="22"/>
      <w:szCs w:val="22"/>
    </w:rPr>
  </w:style>
  <w:style w:type="character" w:styleId="Strong">
    <w:name w:val="Strong"/>
    <w:uiPriority w:val="22"/>
    <w:qFormat/>
    <w:rsid w:val="00176B4A"/>
    <w:rPr>
      <w:b/>
      <w:bCs/>
    </w:rPr>
  </w:style>
  <w:style w:type="character" w:styleId="Hyperlink">
    <w:name w:val="Hyperlink"/>
    <w:uiPriority w:val="99"/>
    <w:semiHidden/>
    <w:unhideWhenUsed/>
    <w:rsid w:val="00A2333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A23337"/>
    <w:rPr>
      <w:color w:val="954F72"/>
      <w:u w:val="single"/>
    </w:rPr>
  </w:style>
  <w:style w:type="paragraph" w:customStyle="1" w:styleId="xl65">
    <w:name w:val="xl65"/>
    <w:basedOn w:val="Normal"/>
    <w:rsid w:val="00A233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A2333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A2333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A2333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A2333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A2333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A233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A233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A233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A23337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6733C"/>
    <w:rPr>
      <w:sz w:val="22"/>
      <w:szCs w:val="22"/>
      <w:lang w:val="mn-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26733C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5377-9EBA-4642-B4C3-8D68F9B1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umch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batchimeg</dc:creator>
  <cp:keywords/>
  <cp:lastModifiedBy>B.Ankhbold</cp:lastModifiedBy>
  <cp:revision>2</cp:revision>
  <cp:lastPrinted>2020-03-09T09:02:00Z</cp:lastPrinted>
  <dcterms:created xsi:type="dcterms:W3CDTF">2020-03-16T08:56:00Z</dcterms:created>
  <dcterms:modified xsi:type="dcterms:W3CDTF">2020-03-16T08:56:00Z</dcterms:modified>
</cp:coreProperties>
</file>