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F2" w:rsidRPr="007C14E1" w:rsidRDefault="00670130" w:rsidP="00BA0BD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3D28F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орчин</w:t>
      </w:r>
      <w:proofErr w:type="spellEnd"/>
      <w:r w:rsidR="003D28F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ногоон</w:t>
      </w:r>
      <w:proofErr w:type="spellEnd"/>
      <w:r w:rsidR="003D28F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хөгжлийн</w:t>
      </w:r>
      <w:proofErr w:type="spellEnd"/>
      <w:r w:rsidR="003D28F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сайдын</w:t>
      </w:r>
      <w:proofErr w:type="spellEnd"/>
      <w:r w:rsidR="003D28F2" w:rsidRPr="007C14E1">
        <w:rPr>
          <w:rFonts w:ascii="Arial" w:hAnsi="Arial" w:cs="Arial"/>
          <w:sz w:val="24"/>
          <w:szCs w:val="24"/>
        </w:rPr>
        <w:t xml:space="preserve"> </w:t>
      </w:r>
    </w:p>
    <w:p w:rsidR="008A55AC" w:rsidRPr="007C14E1" w:rsidRDefault="00310497" w:rsidP="00BA0BD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</w:rPr>
        <w:t>20</w:t>
      </w:r>
      <w:proofErr w:type="gramStart"/>
      <w:r w:rsidR="00A63525" w:rsidRPr="007C14E1">
        <w:rPr>
          <w:rFonts w:ascii="Arial" w:hAnsi="Arial" w:cs="Arial"/>
          <w:sz w:val="24"/>
          <w:szCs w:val="24"/>
          <w:lang w:val="mn-MN"/>
        </w:rPr>
        <w:t>. .</w:t>
      </w:r>
      <w:proofErr w:type="gramEnd"/>
      <w:r w:rsidR="00A63525" w:rsidRPr="007C14E1">
        <w:rPr>
          <w:rFonts w:ascii="Arial" w:hAnsi="Arial" w:cs="Arial"/>
          <w:sz w:val="24"/>
          <w:szCs w:val="24"/>
          <w:lang w:val="mn-MN"/>
        </w:rPr>
        <w:t xml:space="preserve"> .</w:t>
      </w:r>
      <w:r w:rsidR="003D28F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70130" w:rsidRPr="007C14E1">
        <w:rPr>
          <w:rFonts w:ascii="Arial" w:hAnsi="Arial" w:cs="Arial"/>
          <w:sz w:val="24"/>
          <w:szCs w:val="24"/>
        </w:rPr>
        <w:t>оны</w:t>
      </w:r>
      <w:proofErr w:type="spellEnd"/>
      <w:proofErr w:type="gramEnd"/>
      <w:r w:rsidR="003D28F2" w:rsidRPr="007C14E1">
        <w:rPr>
          <w:rFonts w:ascii="Arial" w:hAnsi="Arial" w:cs="Arial"/>
          <w:sz w:val="24"/>
          <w:szCs w:val="24"/>
        </w:rPr>
        <w:t xml:space="preserve"> …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дугаар</w:t>
      </w:r>
      <w:proofErr w:type="spellEnd"/>
      <w:r w:rsidR="003D28F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тушаалын</w:t>
      </w:r>
      <w:proofErr w:type="spellEnd"/>
      <w:r w:rsidR="00BA0BD3" w:rsidRPr="007C14E1">
        <w:rPr>
          <w:rFonts w:ascii="Arial" w:hAnsi="Arial" w:cs="Arial"/>
          <w:sz w:val="24"/>
          <w:szCs w:val="24"/>
        </w:rPr>
        <w:t xml:space="preserve"> </w:t>
      </w:r>
      <w:r w:rsidR="00BA0BD3" w:rsidRPr="007C14E1">
        <w:rPr>
          <w:rFonts w:ascii="Arial" w:hAnsi="Arial" w:cs="Arial"/>
          <w:sz w:val="24"/>
          <w:szCs w:val="24"/>
          <w:lang w:val="mn-MN"/>
        </w:rPr>
        <w:t xml:space="preserve">1 дугаар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хавсралт</w:t>
      </w:r>
      <w:proofErr w:type="spellEnd"/>
    </w:p>
    <w:p w:rsidR="003D28F2" w:rsidRPr="007C14E1" w:rsidRDefault="003D28F2" w:rsidP="00BA0B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E7439" w:rsidRPr="007C14E1" w:rsidRDefault="00670130" w:rsidP="00BA0B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7C14E1">
        <w:rPr>
          <w:rFonts w:ascii="Arial" w:hAnsi="Arial" w:cs="Arial"/>
          <w:b/>
          <w:sz w:val="24"/>
          <w:szCs w:val="24"/>
        </w:rPr>
        <w:t>Н</w:t>
      </w:r>
      <w:r w:rsidR="0007021B" w:rsidRPr="007C14E1">
        <w:rPr>
          <w:rFonts w:ascii="Arial" w:hAnsi="Arial" w:cs="Arial"/>
          <w:b/>
          <w:sz w:val="24"/>
          <w:szCs w:val="24"/>
          <w:lang w:val="mn-MN"/>
        </w:rPr>
        <w:t>ӨХӨРЛӨЛИЙН БАЙГАЛИЙН НӨӨЦИЙ</w:t>
      </w:r>
      <w:r w:rsidR="00EE7439" w:rsidRPr="007C14E1">
        <w:rPr>
          <w:rFonts w:ascii="Arial" w:hAnsi="Arial" w:cs="Arial"/>
          <w:b/>
          <w:sz w:val="24"/>
          <w:szCs w:val="24"/>
          <w:lang w:val="mn-MN"/>
        </w:rPr>
        <w:t xml:space="preserve">Н ХАМТЫН МЕНЕЖМЕНТИЙН </w:t>
      </w:r>
    </w:p>
    <w:p w:rsidR="0007021B" w:rsidRPr="007C14E1" w:rsidRDefault="0007021B" w:rsidP="00BA0B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7C14E1">
        <w:rPr>
          <w:rFonts w:ascii="Arial" w:hAnsi="Arial" w:cs="Arial"/>
          <w:b/>
          <w:sz w:val="24"/>
          <w:szCs w:val="24"/>
          <w:lang w:val="mn-MN"/>
        </w:rPr>
        <w:t>ҮЙЛ АЖИЛЛАГАА ЯВУУЛАХ ГЭРЭЭ</w:t>
      </w:r>
    </w:p>
    <w:p w:rsidR="00061E81" w:rsidRPr="007C14E1" w:rsidRDefault="00061E81" w:rsidP="00BA0B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543EE" w:rsidRPr="007C14E1" w:rsidRDefault="00A543EE" w:rsidP="00A763A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mn-MN"/>
        </w:rPr>
      </w:pPr>
      <w:r w:rsidRPr="007C14E1">
        <w:rPr>
          <w:rFonts w:ascii="Arial" w:hAnsi="Arial" w:cs="Arial"/>
          <w:sz w:val="24"/>
          <w:szCs w:val="24"/>
        </w:rPr>
        <w:t>{{</w:t>
      </w:r>
      <w:proofErr w:type="spellStart"/>
      <w:r w:rsidRPr="007C14E1">
        <w:rPr>
          <w:rFonts w:ascii="Arial" w:hAnsi="Arial" w:cs="Arial"/>
          <w:sz w:val="24"/>
          <w:szCs w:val="24"/>
        </w:rPr>
        <w:t>c_year</w:t>
      </w:r>
      <w:proofErr w:type="spellEnd"/>
      <w:r w:rsidRPr="007C14E1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7C14E1">
        <w:rPr>
          <w:rFonts w:ascii="Arial" w:hAnsi="Arial" w:cs="Arial"/>
          <w:sz w:val="24"/>
          <w:szCs w:val="24"/>
        </w:rPr>
        <w:t>оны</w:t>
      </w:r>
      <w:proofErr w:type="spellEnd"/>
      <w:r w:rsidRPr="007C14E1">
        <w:rPr>
          <w:rFonts w:ascii="Arial" w:hAnsi="Arial" w:cs="Arial"/>
          <w:sz w:val="24"/>
          <w:szCs w:val="24"/>
        </w:rPr>
        <w:t xml:space="preserve"> {{</w:t>
      </w:r>
      <w:proofErr w:type="spellStart"/>
      <w:r w:rsidRPr="007C14E1">
        <w:rPr>
          <w:rFonts w:ascii="Arial" w:hAnsi="Arial" w:cs="Arial"/>
          <w:sz w:val="24"/>
          <w:szCs w:val="24"/>
        </w:rPr>
        <w:t>c_month</w:t>
      </w:r>
      <w:proofErr w:type="spellEnd"/>
      <w:r w:rsidRPr="007C14E1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7C14E1">
        <w:rPr>
          <w:rFonts w:ascii="Arial" w:hAnsi="Arial" w:cs="Arial"/>
          <w:sz w:val="24"/>
          <w:szCs w:val="24"/>
        </w:rPr>
        <w:t>сарын</w:t>
      </w:r>
      <w:proofErr w:type="spellEnd"/>
      <w:r w:rsidRPr="007C14E1">
        <w:rPr>
          <w:rFonts w:ascii="Arial" w:hAnsi="Arial" w:cs="Arial"/>
          <w:sz w:val="24"/>
          <w:szCs w:val="24"/>
        </w:rPr>
        <w:t xml:space="preserve"> {{</w:t>
      </w:r>
      <w:proofErr w:type="spellStart"/>
      <w:r w:rsidRPr="007C14E1">
        <w:rPr>
          <w:rFonts w:ascii="Arial" w:hAnsi="Arial" w:cs="Arial"/>
          <w:sz w:val="24"/>
          <w:szCs w:val="24"/>
        </w:rPr>
        <w:t>c_day</w:t>
      </w:r>
      <w:proofErr w:type="spellEnd"/>
      <w:r w:rsidRPr="007C14E1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7C14E1">
        <w:rPr>
          <w:rFonts w:ascii="Arial" w:hAnsi="Arial" w:cs="Arial"/>
          <w:sz w:val="24"/>
          <w:szCs w:val="24"/>
        </w:rPr>
        <w:t>өдөр</w:t>
      </w:r>
      <w:proofErr w:type="spellEnd"/>
      <w:r w:rsidRPr="007C14E1">
        <w:rPr>
          <w:rFonts w:ascii="Arial" w:eastAsia="Times New Roman" w:hAnsi="Arial" w:cs="Arial"/>
          <w:color w:val="000000" w:themeColor="text1"/>
          <w:sz w:val="24"/>
          <w:szCs w:val="24"/>
          <w:lang w:val="mn-MN"/>
        </w:rPr>
        <w:t xml:space="preserve"> </w:t>
      </w:r>
      <w:r w:rsidRPr="007C14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C14E1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7C14E1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7C14E1">
        <w:rPr>
          <w:rFonts w:ascii="Arial" w:eastAsia="Times New Roman" w:hAnsi="Arial" w:cs="Arial"/>
          <w:color w:val="000000" w:themeColor="text1"/>
          <w:sz w:val="24"/>
          <w:szCs w:val="24"/>
          <w:lang w:val="mn-MN"/>
        </w:rPr>
        <w:t xml:space="preserve">Гэрээний дугаар: </w:t>
      </w:r>
      <w:r w:rsidRPr="007C14E1">
        <w:rPr>
          <w:rFonts w:ascii="Arial" w:hAnsi="Arial" w:cs="Arial"/>
          <w:sz w:val="24"/>
          <w:szCs w:val="24"/>
        </w:rPr>
        <w:t>{</w:t>
      </w:r>
      <w:proofErr w:type="gramStart"/>
      <w:r w:rsidRPr="007C14E1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7C14E1">
        <w:rPr>
          <w:rFonts w:ascii="Arial" w:hAnsi="Arial" w:cs="Arial"/>
          <w:sz w:val="24"/>
          <w:szCs w:val="24"/>
        </w:rPr>
        <w:t>contract</w:t>
      </w:r>
      <w:proofErr w:type="gramEnd"/>
      <w:r w:rsidRPr="007C14E1">
        <w:rPr>
          <w:rFonts w:ascii="Arial" w:hAnsi="Arial" w:cs="Arial"/>
          <w:sz w:val="24"/>
          <w:szCs w:val="24"/>
        </w:rPr>
        <w:t>_no</w:t>
      </w:r>
      <w:proofErr w:type="spellEnd"/>
      <w:r w:rsidRPr="007C14E1">
        <w:rPr>
          <w:rFonts w:ascii="Arial" w:hAnsi="Arial" w:cs="Arial"/>
          <w:sz w:val="24"/>
          <w:szCs w:val="24"/>
        </w:rPr>
        <w:t xml:space="preserve"> }}</w:t>
      </w:r>
    </w:p>
    <w:p w:rsidR="004D67D9" w:rsidRPr="007C14E1" w:rsidRDefault="004D67D9" w:rsidP="00BA0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7D9" w:rsidRPr="007C14E1" w:rsidRDefault="00670130" w:rsidP="00BA0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b/>
          <w:sz w:val="24"/>
          <w:szCs w:val="24"/>
        </w:rPr>
        <w:t>Нэг</w:t>
      </w:r>
      <w:proofErr w:type="spellEnd"/>
      <w:r w:rsidR="004D67D9" w:rsidRPr="007C14E1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Ерөнхий</w:t>
      </w:r>
      <w:proofErr w:type="spellEnd"/>
      <w:r w:rsidR="004D67D9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зүйл</w:t>
      </w:r>
      <w:proofErr w:type="spellEnd"/>
      <w:r w:rsidR="004D67D9" w:rsidRPr="007C14E1">
        <w:rPr>
          <w:rFonts w:ascii="Arial" w:hAnsi="Arial" w:cs="Arial"/>
          <w:b/>
          <w:sz w:val="24"/>
          <w:szCs w:val="24"/>
        </w:rPr>
        <w:t>:</w:t>
      </w:r>
    </w:p>
    <w:p w:rsidR="00B358F6" w:rsidRPr="007C14E1" w:rsidRDefault="00670130" w:rsidP="00B358F6">
      <w:pPr>
        <w:numPr>
          <w:ilvl w:val="1"/>
          <w:numId w:val="7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Монгол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Улсын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4D67D9" w:rsidRPr="007C14E1">
        <w:rPr>
          <w:rFonts w:ascii="Arial" w:hAnsi="Arial" w:cs="Arial"/>
          <w:sz w:val="24"/>
          <w:szCs w:val="24"/>
        </w:rPr>
        <w:t xml:space="preserve"> </w:t>
      </w:r>
      <w:r w:rsidR="00F33BC9" w:rsidRPr="007C14E1">
        <w:rPr>
          <w:rFonts w:ascii="Arial" w:hAnsi="Arial" w:cs="Arial"/>
          <w:sz w:val="24"/>
          <w:szCs w:val="24"/>
        </w:rPr>
        <w:t>50</w:t>
      </w:r>
      <w:r w:rsidR="0099791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дугаар</w:t>
      </w:r>
      <w:proofErr w:type="spellEnd"/>
      <w:r w:rsidR="0099791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зүйлийн</w:t>
      </w:r>
      <w:proofErr w:type="spellEnd"/>
      <w:r w:rsidR="00F33BC9" w:rsidRPr="007C14E1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7C14E1">
        <w:rPr>
          <w:rFonts w:ascii="Arial" w:hAnsi="Arial" w:cs="Arial"/>
          <w:sz w:val="24"/>
          <w:szCs w:val="24"/>
        </w:rPr>
        <w:t>дахь</w:t>
      </w:r>
      <w:proofErr w:type="spellEnd"/>
      <w:r w:rsidR="00F33BC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заалт</w:t>
      </w:r>
      <w:proofErr w:type="spellEnd"/>
      <w:r w:rsidR="00997919" w:rsidRPr="007C14E1">
        <w:rPr>
          <w:rFonts w:ascii="Arial" w:hAnsi="Arial" w:cs="Arial"/>
          <w:sz w:val="24"/>
          <w:szCs w:val="24"/>
        </w:rPr>
        <w:t>,</w:t>
      </w:r>
      <w:r w:rsidR="00A543EE" w:rsidRPr="007C14E1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A543EE" w:rsidRPr="007C14E1">
        <w:rPr>
          <w:rFonts w:ascii="Arial" w:hAnsi="Arial" w:cs="Arial"/>
          <w:sz w:val="24"/>
          <w:szCs w:val="24"/>
        </w:rPr>
        <w:t>aimag_name</w:t>
      </w:r>
      <w:proofErr w:type="spellEnd"/>
      <w:r w:rsidR="00A543EE" w:rsidRPr="007C14E1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7C14E1">
        <w:rPr>
          <w:rFonts w:ascii="Arial" w:hAnsi="Arial" w:cs="Arial"/>
          <w:sz w:val="24"/>
          <w:szCs w:val="24"/>
        </w:rPr>
        <w:t>аймаг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нийслэлийн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r w:rsidR="00A543EE" w:rsidRPr="007C14E1">
        <w:rPr>
          <w:rFonts w:ascii="Arial" w:hAnsi="Arial" w:cs="Arial"/>
          <w:sz w:val="24"/>
          <w:szCs w:val="24"/>
        </w:rPr>
        <w:t>{{</w:t>
      </w:r>
      <w:proofErr w:type="spellStart"/>
      <w:r w:rsidR="00A543EE" w:rsidRPr="007C14E1">
        <w:rPr>
          <w:rFonts w:ascii="Arial" w:hAnsi="Arial" w:cs="Arial"/>
          <w:sz w:val="24"/>
          <w:szCs w:val="24"/>
        </w:rPr>
        <w:t>sum_name</w:t>
      </w:r>
      <w:proofErr w:type="spellEnd"/>
      <w:r w:rsidR="00A543EE" w:rsidRPr="007C14E1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7C14E1">
        <w:rPr>
          <w:rFonts w:ascii="Arial" w:hAnsi="Arial" w:cs="Arial"/>
          <w:sz w:val="24"/>
          <w:szCs w:val="24"/>
        </w:rPr>
        <w:t>сум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дүүргийн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Иргэдийн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Төлөөлөгчдийн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Хурлын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r w:rsidR="00375A35" w:rsidRPr="007C14E1">
        <w:rPr>
          <w:rFonts w:ascii="Arial" w:hAnsi="Arial" w:cs="Arial"/>
          <w:sz w:val="24"/>
          <w:szCs w:val="24"/>
        </w:rPr>
        <w:t>…</w:t>
      </w:r>
      <w:r w:rsidR="00375A35" w:rsidRPr="007C14E1">
        <w:rPr>
          <w:rFonts w:ascii="Arial" w:hAnsi="Arial" w:cs="Arial"/>
          <w:sz w:val="24"/>
          <w:szCs w:val="24"/>
          <w:lang w:val="mn-MN"/>
        </w:rPr>
        <w:t>.....</w:t>
      </w:r>
      <w:r w:rsidR="00B358F6" w:rsidRPr="007C14E1">
        <w:rPr>
          <w:rFonts w:ascii="Arial" w:hAnsi="Arial" w:cs="Arial"/>
          <w:sz w:val="24"/>
          <w:szCs w:val="24"/>
          <w:lang w:val="mn-MN"/>
        </w:rPr>
        <w:t xml:space="preserve">. </w:t>
      </w:r>
      <w:r w:rsidR="00375A35" w:rsidRPr="007C14E1">
        <w:rPr>
          <w:rFonts w:ascii="Arial" w:hAnsi="Arial" w:cs="Arial"/>
          <w:sz w:val="24"/>
          <w:szCs w:val="24"/>
          <w:lang w:val="mn-MN"/>
        </w:rPr>
        <w:t xml:space="preserve">.  </w:t>
      </w:r>
      <w:proofErr w:type="spellStart"/>
      <w:r w:rsidRPr="007C14E1">
        <w:rPr>
          <w:rFonts w:ascii="Arial" w:hAnsi="Arial" w:cs="Arial"/>
          <w:sz w:val="24"/>
          <w:szCs w:val="24"/>
        </w:rPr>
        <w:t>оны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r w:rsidR="00B358F6" w:rsidRPr="007C14E1">
        <w:rPr>
          <w:rFonts w:ascii="Arial" w:hAnsi="Arial" w:cs="Arial"/>
          <w:sz w:val="24"/>
          <w:szCs w:val="24"/>
          <w:lang w:val="mn-MN"/>
        </w:rPr>
        <w:t xml:space="preserve">. . . </w:t>
      </w:r>
      <w:proofErr w:type="spellStart"/>
      <w:r w:rsidRPr="007C14E1">
        <w:rPr>
          <w:rFonts w:ascii="Arial" w:hAnsi="Arial" w:cs="Arial"/>
          <w:sz w:val="24"/>
          <w:szCs w:val="24"/>
        </w:rPr>
        <w:t>дугаар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сарын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. .</w:t>
      </w:r>
      <w:r w:rsidR="00375A35" w:rsidRPr="007C14E1">
        <w:rPr>
          <w:rFonts w:ascii="Arial" w:hAnsi="Arial" w:cs="Arial"/>
          <w:sz w:val="24"/>
          <w:szCs w:val="24"/>
          <w:lang w:val="mn-MN"/>
        </w:rPr>
        <w:t xml:space="preserve"> . </w:t>
      </w:r>
      <w:proofErr w:type="spellStart"/>
      <w:r w:rsidRPr="007C14E1">
        <w:rPr>
          <w:rFonts w:ascii="Arial" w:hAnsi="Arial" w:cs="Arial"/>
          <w:sz w:val="24"/>
          <w:szCs w:val="24"/>
        </w:rPr>
        <w:t>ны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өдрийн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. . . </w:t>
      </w:r>
      <w:proofErr w:type="spellStart"/>
      <w:r w:rsidRPr="007C14E1">
        <w:rPr>
          <w:rFonts w:ascii="Arial" w:hAnsi="Arial" w:cs="Arial"/>
          <w:sz w:val="24"/>
          <w:szCs w:val="24"/>
        </w:rPr>
        <w:t>тоот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тогтоолыг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үндэслэн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нэг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талаас</w:t>
      </w:r>
      <w:proofErr w:type="spellEnd"/>
      <w:r w:rsidR="008D6BAB" w:rsidRPr="007C14E1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8D6BAB" w:rsidRPr="007C14E1">
        <w:rPr>
          <w:rFonts w:ascii="Arial" w:hAnsi="Arial" w:cs="Arial"/>
          <w:sz w:val="24"/>
          <w:szCs w:val="24"/>
        </w:rPr>
        <w:t>aimag_name</w:t>
      </w:r>
      <w:proofErr w:type="spellEnd"/>
      <w:r w:rsidR="008D6BAB" w:rsidRPr="007C14E1">
        <w:rPr>
          <w:rFonts w:ascii="Arial" w:hAnsi="Arial" w:cs="Arial"/>
          <w:sz w:val="24"/>
          <w:szCs w:val="24"/>
        </w:rPr>
        <w:t>}}</w:t>
      </w:r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аймаг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нийслэлийн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r w:rsidR="008D6BAB" w:rsidRPr="007C14E1">
        <w:rPr>
          <w:rFonts w:ascii="Arial" w:hAnsi="Arial" w:cs="Arial"/>
          <w:sz w:val="24"/>
          <w:szCs w:val="24"/>
        </w:rPr>
        <w:t>{{</w:t>
      </w:r>
      <w:proofErr w:type="spellStart"/>
      <w:r w:rsidR="008D6BAB" w:rsidRPr="007C14E1">
        <w:rPr>
          <w:rFonts w:ascii="Arial" w:hAnsi="Arial" w:cs="Arial"/>
          <w:sz w:val="24"/>
          <w:szCs w:val="24"/>
        </w:rPr>
        <w:t>sum_name</w:t>
      </w:r>
      <w:proofErr w:type="spellEnd"/>
      <w:r w:rsidR="008D6BAB" w:rsidRPr="007C14E1">
        <w:rPr>
          <w:rFonts w:ascii="Arial" w:hAnsi="Arial" w:cs="Arial"/>
          <w:sz w:val="24"/>
          <w:szCs w:val="24"/>
        </w:rPr>
        <w:t>}}</w:t>
      </w:r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сум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дүүргийн</w:t>
      </w:r>
      <w:proofErr w:type="spellEnd"/>
      <w:r w:rsidR="001026D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Засаг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дарга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. . . . . . . . . </w:t>
      </w:r>
      <w:r w:rsidR="00375A35" w:rsidRPr="007C14E1">
        <w:rPr>
          <w:rFonts w:ascii="Arial" w:hAnsi="Arial" w:cs="Arial"/>
          <w:sz w:val="24"/>
          <w:szCs w:val="24"/>
        </w:rPr>
        <w:t xml:space="preserve">. . . </w:t>
      </w:r>
      <w:r w:rsidR="00E97E8E" w:rsidRPr="007C14E1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7C14E1">
        <w:rPr>
          <w:rFonts w:ascii="Arial" w:hAnsi="Arial" w:cs="Arial"/>
          <w:sz w:val="24"/>
          <w:szCs w:val="24"/>
        </w:rPr>
        <w:t>цаашид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C14E1">
        <w:rPr>
          <w:rFonts w:ascii="Arial" w:hAnsi="Arial" w:cs="Arial"/>
          <w:sz w:val="24"/>
          <w:szCs w:val="24"/>
        </w:rPr>
        <w:t>Засаг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дарга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7C14E1">
        <w:rPr>
          <w:rFonts w:ascii="Arial" w:hAnsi="Arial" w:cs="Arial"/>
          <w:sz w:val="24"/>
          <w:szCs w:val="24"/>
        </w:rPr>
        <w:t>гэх</w:t>
      </w:r>
      <w:proofErr w:type="spellEnd"/>
      <w:r w:rsidR="00525F96" w:rsidRPr="007C14E1">
        <w:rPr>
          <w:rFonts w:ascii="Arial" w:hAnsi="Arial" w:cs="Arial"/>
          <w:sz w:val="24"/>
          <w:szCs w:val="24"/>
        </w:rPr>
        <w:t>/</w:t>
      </w:r>
      <w:r w:rsidR="00E97E8E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нөгөө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талаас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r w:rsidR="008D6BAB" w:rsidRPr="007C14E1">
        <w:rPr>
          <w:rFonts w:ascii="Arial" w:hAnsi="Arial" w:cs="Arial"/>
          <w:sz w:val="24"/>
          <w:szCs w:val="24"/>
        </w:rPr>
        <w:t>{{</w:t>
      </w:r>
      <w:proofErr w:type="spellStart"/>
      <w:r w:rsidR="008D6BAB" w:rsidRPr="007C14E1">
        <w:rPr>
          <w:rFonts w:ascii="Arial" w:hAnsi="Arial" w:cs="Arial"/>
          <w:sz w:val="24"/>
          <w:szCs w:val="24"/>
        </w:rPr>
        <w:t>group_name</w:t>
      </w:r>
      <w:proofErr w:type="spellEnd"/>
      <w:r w:rsidR="008D6BAB" w:rsidRPr="007C14E1">
        <w:rPr>
          <w:rFonts w:ascii="Arial" w:hAnsi="Arial" w:cs="Arial"/>
          <w:sz w:val="24"/>
          <w:szCs w:val="24"/>
        </w:rPr>
        <w:t>}}</w:t>
      </w:r>
      <w:r w:rsidR="008762B0" w:rsidRPr="007C14E1">
        <w:rPr>
          <w:rFonts w:ascii="Arial" w:hAnsi="Arial" w:cs="Arial"/>
          <w:sz w:val="24"/>
          <w:szCs w:val="24"/>
          <w:lang w:val="mn-MN"/>
        </w:rPr>
        <w:t xml:space="preserve"> нэртэй байгалийн нөөцийн хамтын менежментийн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ахлагч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</w:t>
      </w:r>
      <w:r w:rsidR="008D6BAB" w:rsidRPr="007C14E1">
        <w:rPr>
          <w:rFonts w:ascii="Arial" w:hAnsi="Arial" w:cs="Arial"/>
          <w:sz w:val="24"/>
          <w:szCs w:val="24"/>
        </w:rPr>
        <w:t>{{</w:t>
      </w:r>
      <w:proofErr w:type="spellStart"/>
      <w:r w:rsidR="008D6BAB" w:rsidRPr="007C14E1">
        <w:rPr>
          <w:rFonts w:ascii="Arial" w:hAnsi="Arial" w:cs="Arial"/>
          <w:sz w:val="24"/>
          <w:szCs w:val="24"/>
        </w:rPr>
        <w:t>company_name</w:t>
      </w:r>
      <w:proofErr w:type="spellEnd"/>
      <w:r w:rsidR="008D6BAB" w:rsidRPr="007C14E1">
        <w:rPr>
          <w:rFonts w:ascii="Arial" w:hAnsi="Arial" w:cs="Arial"/>
          <w:sz w:val="24"/>
          <w:szCs w:val="24"/>
        </w:rPr>
        <w:t>}}</w:t>
      </w:r>
      <w:r w:rsidR="008762B0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="00E97E8E" w:rsidRPr="007C14E1">
        <w:rPr>
          <w:rFonts w:ascii="Arial" w:hAnsi="Arial" w:cs="Arial"/>
          <w:sz w:val="24"/>
          <w:szCs w:val="24"/>
        </w:rPr>
        <w:t>/</w:t>
      </w:r>
      <w:proofErr w:type="spellStart"/>
      <w:r w:rsidRPr="007C14E1">
        <w:rPr>
          <w:rFonts w:ascii="Arial" w:hAnsi="Arial" w:cs="Arial"/>
          <w:sz w:val="24"/>
          <w:szCs w:val="24"/>
        </w:rPr>
        <w:t>цаашид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7C14E1">
        <w:rPr>
          <w:rFonts w:ascii="Arial" w:hAnsi="Arial" w:cs="Arial"/>
          <w:sz w:val="24"/>
          <w:szCs w:val="24"/>
        </w:rPr>
        <w:t>гэх</w:t>
      </w:r>
      <w:proofErr w:type="spellEnd"/>
      <w:r w:rsidR="00E97E8E" w:rsidRPr="007C14E1">
        <w:rPr>
          <w:rFonts w:ascii="Arial" w:hAnsi="Arial" w:cs="Arial"/>
          <w:sz w:val="24"/>
          <w:szCs w:val="24"/>
        </w:rPr>
        <w:t>/</w:t>
      </w:r>
      <w:r w:rsidR="00F63CD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нар</w:t>
      </w:r>
      <w:proofErr w:type="spellEnd"/>
      <w:r w:rsidR="00F63CD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харилцан</w:t>
      </w:r>
      <w:proofErr w:type="spellEnd"/>
      <w:r w:rsidR="00F63CD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тохиролцож</w:t>
      </w:r>
      <w:proofErr w:type="spellEnd"/>
      <w:r w:rsidR="00FE60C3" w:rsidRPr="007C14E1">
        <w:rPr>
          <w:rFonts w:ascii="Arial" w:hAnsi="Arial" w:cs="Arial"/>
          <w:sz w:val="24"/>
          <w:szCs w:val="24"/>
        </w:rPr>
        <w:t>,</w:t>
      </w:r>
      <w:r w:rsidR="00F63CDE" w:rsidRPr="007C14E1">
        <w:rPr>
          <w:rFonts w:ascii="Arial" w:hAnsi="Arial" w:cs="Arial"/>
          <w:sz w:val="24"/>
          <w:szCs w:val="24"/>
        </w:rPr>
        <w:t xml:space="preserve"> </w:t>
      </w:r>
      <w:r w:rsidR="00FE60C3" w:rsidRPr="007C14E1">
        <w:rPr>
          <w:rFonts w:ascii="Arial" w:hAnsi="Arial" w:cs="Arial"/>
          <w:bCs/>
          <w:sz w:val="24"/>
          <w:szCs w:val="24"/>
          <w:lang w:val="mn-MN"/>
        </w:rPr>
        <w:t xml:space="preserve">нутгийн иргэдэд байгалийн нөөцийг хамгаалах, </w:t>
      </w:r>
      <w:r w:rsidR="00375A35" w:rsidRPr="007C14E1">
        <w:rPr>
          <w:rFonts w:ascii="Arial" w:hAnsi="Arial" w:cs="Arial"/>
          <w:sz w:val="24"/>
          <w:szCs w:val="24"/>
          <w:lang w:val="mn-MN"/>
        </w:rPr>
        <w:t xml:space="preserve">зохистой ашиглах, </w:t>
      </w:r>
      <w:r w:rsidR="00FE60C3" w:rsidRPr="007C14E1">
        <w:rPr>
          <w:rFonts w:ascii="Arial" w:hAnsi="Arial" w:cs="Arial"/>
          <w:sz w:val="24"/>
          <w:szCs w:val="24"/>
          <w:lang w:val="mn-MN"/>
        </w:rPr>
        <w:t>нөхөн сэргээх эрхийг олго</w:t>
      </w:r>
      <w:r w:rsidRPr="007C14E1">
        <w:rPr>
          <w:rFonts w:ascii="Arial" w:hAnsi="Arial" w:cs="Arial"/>
          <w:sz w:val="24"/>
          <w:szCs w:val="24"/>
        </w:rPr>
        <w:t>ж</w:t>
      </w:r>
      <w:r w:rsidR="00FE60C3" w:rsidRPr="007C14E1">
        <w:rPr>
          <w:rFonts w:ascii="Arial" w:hAnsi="Arial" w:cs="Arial"/>
          <w:sz w:val="24"/>
          <w:szCs w:val="24"/>
          <w:lang w:val="mn-MN"/>
        </w:rPr>
        <w:t xml:space="preserve">, нөөц ашиглалтыг ил тод, </w:t>
      </w:r>
      <w:proofErr w:type="spellStart"/>
      <w:r w:rsidR="00FE60C3" w:rsidRPr="007C14E1">
        <w:rPr>
          <w:rFonts w:ascii="Arial" w:hAnsi="Arial" w:cs="Arial"/>
          <w:sz w:val="24"/>
          <w:szCs w:val="24"/>
        </w:rPr>
        <w:t>шуда</w:t>
      </w:r>
      <w:proofErr w:type="spellEnd"/>
      <w:r w:rsidR="00FE60C3" w:rsidRPr="007C14E1">
        <w:rPr>
          <w:rFonts w:ascii="Arial" w:hAnsi="Arial" w:cs="Arial"/>
          <w:sz w:val="24"/>
          <w:szCs w:val="24"/>
          <w:lang w:val="mn-MN"/>
        </w:rPr>
        <w:t>р</w:t>
      </w:r>
      <w:proofErr w:type="spellStart"/>
      <w:r w:rsidR="00FE60C3" w:rsidRPr="007C14E1">
        <w:rPr>
          <w:rFonts w:ascii="Arial" w:hAnsi="Arial" w:cs="Arial"/>
          <w:sz w:val="24"/>
          <w:szCs w:val="24"/>
        </w:rPr>
        <w:t>га</w:t>
      </w:r>
      <w:proofErr w:type="spellEnd"/>
      <w:r w:rsidR="00FE60C3" w:rsidRPr="007C14E1">
        <w:rPr>
          <w:rFonts w:ascii="Arial" w:hAnsi="Arial" w:cs="Arial"/>
          <w:sz w:val="24"/>
          <w:szCs w:val="24"/>
          <w:lang w:val="mn-MN"/>
        </w:rPr>
        <w:t xml:space="preserve"> зарчимд нийцүүлэн зохион байгуул</w:t>
      </w:r>
      <w:r w:rsidRPr="007C14E1">
        <w:rPr>
          <w:rFonts w:ascii="Arial" w:hAnsi="Arial" w:cs="Arial"/>
          <w:sz w:val="24"/>
          <w:szCs w:val="24"/>
        </w:rPr>
        <w:t>ж</w:t>
      </w:r>
      <w:r w:rsidR="00FE60C3" w:rsidRPr="007C14E1">
        <w:rPr>
          <w:rFonts w:ascii="Arial" w:hAnsi="Arial" w:cs="Arial"/>
          <w:sz w:val="24"/>
          <w:szCs w:val="24"/>
        </w:rPr>
        <w:t>,</w:t>
      </w:r>
      <w:r w:rsidR="00FE60C3" w:rsidRPr="007C14E1">
        <w:rPr>
          <w:rFonts w:ascii="Arial" w:hAnsi="Arial" w:cs="Arial"/>
          <w:sz w:val="24"/>
          <w:szCs w:val="24"/>
          <w:lang w:val="mn-MN"/>
        </w:rPr>
        <w:t xml:space="preserve"> үр ашгийг иргэдэд тэнцүү хуваарилах зор</w:t>
      </w:r>
      <w:r w:rsidR="003D27DB" w:rsidRPr="007C14E1">
        <w:rPr>
          <w:rFonts w:ascii="Arial" w:hAnsi="Arial" w:cs="Arial"/>
          <w:sz w:val="24"/>
          <w:szCs w:val="24"/>
          <w:lang w:val="mn-MN"/>
        </w:rPr>
        <w:t>ил</w:t>
      </w:r>
      <w:proofErr w:type="spellStart"/>
      <w:r w:rsidRPr="007C14E1">
        <w:rPr>
          <w:rFonts w:ascii="Arial" w:hAnsi="Arial" w:cs="Arial"/>
          <w:sz w:val="24"/>
          <w:szCs w:val="24"/>
        </w:rPr>
        <w:t>тыг</w:t>
      </w:r>
      <w:proofErr w:type="spellEnd"/>
      <w:r w:rsidR="003D27D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хэрэгжүүлэх</w:t>
      </w:r>
      <w:proofErr w:type="spellEnd"/>
      <w:r w:rsidR="00EE202C" w:rsidRPr="007C14E1">
        <w:rPr>
          <w:rFonts w:ascii="Arial" w:hAnsi="Arial" w:cs="Arial"/>
          <w:sz w:val="24"/>
          <w:szCs w:val="24"/>
          <w:lang w:val="mn-MN"/>
        </w:rPr>
        <w:t>ээ</w:t>
      </w:r>
      <w:r w:rsidRPr="007C14E1">
        <w:rPr>
          <w:rFonts w:ascii="Arial" w:hAnsi="Arial" w:cs="Arial"/>
          <w:sz w:val="24"/>
          <w:szCs w:val="24"/>
        </w:rPr>
        <w:t>р</w:t>
      </w:r>
      <w:r w:rsidR="00FE60C3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энэхүү</w:t>
      </w:r>
      <w:proofErr w:type="spellEnd"/>
      <w:r w:rsidR="00F63CD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гэрээг</w:t>
      </w:r>
      <w:proofErr w:type="spellEnd"/>
      <w:r w:rsidR="00F63CD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байгуулав</w:t>
      </w:r>
      <w:proofErr w:type="spellEnd"/>
      <w:r w:rsidR="00F63CDE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4A155D" w:rsidP="00B358F6">
      <w:pPr>
        <w:numPr>
          <w:ilvl w:val="1"/>
          <w:numId w:val="7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</w:rPr>
        <w:t>{{</w:t>
      </w:r>
      <w:proofErr w:type="spellStart"/>
      <w:r w:rsidRPr="007C14E1">
        <w:rPr>
          <w:rFonts w:ascii="Arial" w:hAnsi="Arial" w:cs="Arial"/>
          <w:sz w:val="24"/>
          <w:szCs w:val="24"/>
        </w:rPr>
        <w:t>group_name</w:t>
      </w:r>
      <w:proofErr w:type="spellEnd"/>
      <w:r w:rsidRPr="007C14E1">
        <w:rPr>
          <w:rFonts w:ascii="Arial" w:hAnsi="Arial" w:cs="Arial"/>
          <w:sz w:val="24"/>
          <w:szCs w:val="24"/>
        </w:rPr>
        <w:t>}}</w:t>
      </w:r>
      <w:r w:rsidR="00AB5E55" w:rsidRPr="007C14E1">
        <w:rPr>
          <w:rFonts w:ascii="Arial" w:hAnsi="Arial" w:cs="Arial"/>
          <w:sz w:val="24"/>
          <w:szCs w:val="24"/>
          <w:lang w:val="mn-MN"/>
        </w:rPr>
        <w:t xml:space="preserve"> н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өхөрлөл</w:t>
      </w:r>
      <w:proofErr w:type="spellEnd"/>
      <w:r w:rsidR="00533C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BD69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тус</w:t>
      </w:r>
      <w:proofErr w:type="spellEnd"/>
      <w:r w:rsidR="006E6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сум</w:t>
      </w:r>
      <w:proofErr w:type="spellEnd"/>
      <w:r w:rsidR="006E6D74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дүүргийн</w:t>
      </w:r>
      <w:proofErr w:type="spellEnd"/>
      <w:r w:rsidR="006B16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нутагт</w:t>
      </w:r>
      <w:proofErr w:type="spellEnd"/>
      <w:r w:rsidR="006B16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орших</w:t>
      </w:r>
      <w:proofErr w:type="spellEnd"/>
      <w:r w:rsidR="00375A35" w:rsidRPr="007C14E1">
        <w:rPr>
          <w:rFonts w:ascii="Arial" w:hAnsi="Arial" w:cs="Arial"/>
          <w:sz w:val="24"/>
          <w:szCs w:val="24"/>
        </w:rPr>
        <w:t xml:space="preserve"> </w:t>
      </w:r>
      <w:r w:rsidR="00BF698D" w:rsidRPr="007C14E1">
        <w:rPr>
          <w:rFonts w:ascii="Arial" w:hAnsi="Arial" w:cs="Arial"/>
          <w:sz w:val="24"/>
          <w:szCs w:val="24"/>
        </w:rPr>
        <w:t>{{</w:t>
      </w:r>
      <w:proofErr w:type="spellStart"/>
      <w:r w:rsidR="00BF698D" w:rsidRPr="007C14E1">
        <w:rPr>
          <w:rFonts w:ascii="Arial" w:hAnsi="Arial" w:cs="Arial"/>
          <w:sz w:val="24"/>
          <w:szCs w:val="24"/>
        </w:rPr>
        <w:t>parcel_address</w:t>
      </w:r>
      <w:proofErr w:type="spellEnd"/>
      <w:r w:rsidR="00BF698D" w:rsidRPr="007C14E1">
        <w:rPr>
          <w:rFonts w:ascii="Arial" w:hAnsi="Arial" w:cs="Arial"/>
          <w:sz w:val="24"/>
          <w:szCs w:val="24"/>
        </w:rPr>
        <w:t>}}</w:t>
      </w:r>
      <w:r w:rsidR="005A6175" w:rsidRPr="007C14E1">
        <w:rPr>
          <w:rFonts w:ascii="Arial" w:hAnsi="Arial" w:cs="Arial"/>
          <w:sz w:val="24"/>
          <w:szCs w:val="24"/>
        </w:rPr>
        <w:t xml:space="preserve"> </w:t>
      </w:r>
      <w:r w:rsidR="00902B95" w:rsidRPr="007C14E1">
        <w:rPr>
          <w:rFonts w:ascii="Arial" w:hAnsi="Arial" w:cs="Arial"/>
          <w:sz w:val="24"/>
          <w:szCs w:val="24"/>
          <w:lang w:val="mn-MN"/>
        </w:rPr>
        <w:t xml:space="preserve">нэртэй </w:t>
      </w:r>
      <w:r w:rsidR="00C16C7D" w:rsidRPr="007C14E1">
        <w:rPr>
          <w:rFonts w:ascii="Arial" w:hAnsi="Arial" w:cs="Arial"/>
          <w:sz w:val="24"/>
          <w:szCs w:val="24"/>
        </w:rPr>
        <w:t>{{</w:t>
      </w:r>
      <w:proofErr w:type="spellStart"/>
      <w:r w:rsidR="00C16C7D" w:rsidRPr="007C14E1">
        <w:rPr>
          <w:rFonts w:ascii="Arial" w:hAnsi="Arial" w:cs="Arial"/>
          <w:sz w:val="24"/>
          <w:szCs w:val="24"/>
        </w:rPr>
        <w:t>area_ga</w:t>
      </w:r>
      <w:proofErr w:type="spellEnd"/>
      <w:r w:rsidR="00C16C7D" w:rsidRPr="007C14E1">
        <w:rPr>
          <w:rFonts w:ascii="Arial" w:hAnsi="Arial" w:cs="Arial"/>
          <w:sz w:val="24"/>
          <w:szCs w:val="24"/>
        </w:rPr>
        <w:t>}</w:t>
      </w:r>
      <w:proofErr w:type="gramStart"/>
      <w:r w:rsidR="00C16C7D" w:rsidRPr="007C14E1">
        <w:rPr>
          <w:rFonts w:ascii="Arial" w:hAnsi="Arial" w:cs="Arial"/>
          <w:sz w:val="24"/>
          <w:szCs w:val="24"/>
        </w:rPr>
        <w:t>}</w:t>
      </w:r>
      <w:r w:rsidR="00375A35" w:rsidRPr="007C14E1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га</w:t>
      </w:r>
      <w:proofErr w:type="spellEnd"/>
      <w:proofErr w:type="gramEnd"/>
      <w:r w:rsidR="006B16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6B168B" w:rsidRPr="007C14E1">
        <w:rPr>
          <w:rFonts w:ascii="Arial" w:hAnsi="Arial" w:cs="Arial"/>
          <w:sz w:val="24"/>
          <w:szCs w:val="24"/>
        </w:rPr>
        <w:t xml:space="preserve"> </w:t>
      </w:r>
      <w:r w:rsidR="00533CD9" w:rsidRPr="007C14E1">
        <w:rPr>
          <w:rFonts w:ascii="Arial" w:hAnsi="Arial" w:cs="Arial"/>
          <w:sz w:val="24"/>
          <w:szCs w:val="24"/>
        </w:rPr>
        <w:t>/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цаашид</w:t>
      </w:r>
      <w:proofErr w:type="spellEnd"/>
      <w:r w:rsidR="00533CD9" w:rsidRPr="007C14E1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533C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533CD9" w:rsidRPr="007C14E1">
        <w:rPr>
          <w:rFonts w:ascii="Arial" w:hAnsi="Arial" w:cs="Arial"/>
          <w:sz w:val="24"/>
          <w:szCs w:val="24"/>
        </w:rPr>
        <w:t>”</w:t>
      </w:r>
      <w:r w:rsidR="00EE202C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гэх</w:t>
      </w:r>
      <w:proofErr w:type="spellEnd"/>
      <w:r w:rsidR="006E6D74" w:rsidRPr="007C14E1">
        <w:rPr>
          <w:rFonts w:ascii="Arial" w:hAnsi="Arial" w:cs="Arial"/>
          <w:sz w:val="24"/>
          <w:szCs w:val="24"/>
        </w:rPr>
        <w:t>/</w:t>
      </w:r>
      <w:r w:rsidR="00FF3773" w:rsidRPr="007C14E1">
        <w:rPr>
          <w:rFonts w:ascii="Arial" w:hAnsi="Arial" w:cs="Arial"/>
          <w:sz w:val="24"/>
          <w:szCs w:val="24"/>
        </w:rPr>
        <w:t>-</w:t>
      </w:r>
      <w:r w:rsidR="00670130" w:rsidRPr="007C14E1">
        <w:rPr>
          <w:rFonts w:ascii="Arial" w:hAnsi="Arial" w:cs="Arial"/>
          <w:sz w:val="24"/>
          <w:szCs w:val="24"/>
        </w:rPr>
        <w:t>т</w:t>
      </w:r>
      <w:r w:rsidR="00FF3773" w:rsidRPr="007C14E1">
        <w:rPr>
          <w:rFonts w:ascii="Arial" w:hAnsi="Arial" w:cs="Arial"/>
          <w:sz w:val="24"/>
          <w:szCs w:val="24"/>
        </w:rPr>
        <w:t xml:space="preserve"> </w:t>
      </w:r>
      <w:r w:rsidR="00902B95" w:rsidRPr="007C14E1">
        <w:rPr>
          <w:rFonts w:ascii="Arial" w:hAnsi="Arial" w:cs="Arial"/>
          <w:sz w:val="24"/>
          <w:szCs w:val="24"/>
          <w:lang w:val="mn-MN"/>
        </w:rPr>
        <w:t xml:space="preserve">20 ... оны .... дугаар сарын .... ны өдрөөс 20... оны .... дугаар сарын .... хүртэл хугацаанд Монгол улсын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хууль</w:t>
      </w:r>
      <w:proofErr w:type="spellEnd"/>
      <w:r w:rsidR="005C0AF3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тогтоомжийн</w:t>
      </w:r>
      <w:proofErr w:type="spellEnd"/>
      <w:r w:rsidR="005C0A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хүрээнд</w:t>
      </w:r>
      <w:proofErr w:type="spellEnd"/>
      <w:r w:rsidR="005C0A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нөөцийн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хамтын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чиглэлээр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ажиллагаа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явуулахаар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тохиролцов</w:t>
      </w:r>
      <w:proofErr w:type="spellEnd"/>
      <w:r w:rsidR="00FF3773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7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Засаг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дарга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газрын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хилийн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зааг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хэмжээ</w:t>
      </w:r>
      <w:proofErr w:type="spellEnd"/>
      <w:r w:rsidR="008762B0" w:rsidRPr="007C14E1">
        <w:rPr>
          <w:rFonts w:ascii="Arial" w:hAnsi="Arial" w:cs="Arial"/>
          <w:sz w:val="24"/>
          <w:szCs w:val="24"/>
          <w:lang w:val="mn-MN"/>
        </w:rPr>
        <w:t xml:space="preserve"> бүхий зураг</w:t>
      </w:r>
      <w:r w:rsidR="00EC398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AA099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</w:t>
      </w:r>
      <w:proofErr w:type="spellEnd"/>
      <w:r w:rsidR="00AA099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төлөв</w:t>
      </w:r>
      <w:proofErr w:type="spellEnd"/>
      <w:r w:rsidR="0005636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байдал</w:t>
      </w:r>
      <w:proofErr w:type="spellEnd"/>
      <w:r w:rsidR="0005636B" w:rsidRPr="007C14E1">
        <w:rPr>
          <w:rFonts w:ascii="Arial" w:hAnsi="Arial" w:cs="Arial"/>
          <w:sz w:val="24"/>
          <w:szCs w:val="24"/>
        </w:rPr>
        <w:t>,</w:t>
      </w:r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тулгарч</w:t>
      </w:r>
      <w:proofErr w:type="spellEnd"/>
      <w:r w:rsidR="0005636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буй</w:t>
      </w:r>
      <w:proofErr w:type="spellEnd"/>
      <w:r w:rsidR="0005636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зорилтыг</w:t>
      </w:r>
      <w:proofErr w:type="spellEnd"/>
      <w:r w:rsidR="0005636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тодорхой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тусгасан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акт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үйлдэн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нөхөрлөлд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хүлээлгэж</w:t>
      </w:r>
      <w:proofErr w:type="spellEnd"/>
      <w:r w:rsidR="00EC398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өгнө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14E1">
        <w:rPr>
          <w:rFonts w:ascii="Arial" w:hAnsi="Arial" w:cs="Arial"/>
          <w:sz w:val="24"/>
          <w:szCs w:val="24"/>
        </w:rPr>
        <w:t>Энэхүү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акт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салшгүй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хэсэг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байх</w:t>
      </w:r>
      <w:proofErr w:type="spellEnd"/>
      <w:r w:rsidR="000327B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болно</w:t>
      </w:r>
      <w:proofErr w:type="spellEnd"/>
      <w:r w:rsidR="00850C7B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7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r w:rsidR="008762B0" w:rsidRPr="007C14E1">
        <w:rPr>
          <w:rFonts w:ascii="Arial" w:hAnsi="Arial" w:cs="Arial"/>
          <w:sz w:val="24"/>
          <w:szCs w:val="24"/>
          <w:lang w:val="mn-MN"/>
        </w:rPr>
        <w:t xml:space="preserve">байгалийн нөөцийн </w:t>
      </w:r>
      <w:r w:rsidR="007B736F" w:rsidRPr="007C14E1">
        <w:rPr>
          <w:rFonts w:ascii="Arial" w:hAnsi="Arial" w:cs="Arial"/>
          <w:sz w:val="24"/>
          <w:szCs w:val="24"/>
          <w:lang w:val="mn-MN"/>
        </w:rPr>
        <w:t>хамтын менежмент</w:t>
      </w:r>
      <w:proofErr w:type="spellStart"/>
      <w:r w:rsidRPr="007C14E1">
        <w:rPr>
          <w:rFonts w:ascii="Arial" w:hAnsi="Arial" w:cs="Arial"/>
          <w:sz w:val="24"/>
          <w:szCs w:val="24"/>
        </w:rPr>
        <w:t>ийн</w:t>
      </w:r>
      <w:proofErr w:type="spellEnd"/>
      <w:r w:rsidR="003207BB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7B736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</w:t>
      </w:r>
      <w:proofErr w:type="spellEnd"/>
      <w:r w:rsidR="007B736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явуулах</w:t>
      </w:r>
      <w:proofErr w:type="spellEnd"/>
      <w:r w:rsidR="007B736F" w:rsidRPr="007C14E1">
        <w:rPr>
          <w:rFonts w:ascii="Arial" w:hAnsi="Arial" w:cs="Arial"/>
          <w:sz w:val="24"/>
          <w:szCs w:val="24"/>
        </w:rPr>
        <w:t xml:space="preserve"> </w:t>
      </w:r>
      <w:r w:rsidR="00C1365B" w:rsidRPr="007C14E1">
        <w:rPr>
          <w:rFonts w:ascii="Arial" w:hAnsi="Arial" w:cs="Arial"/>
          <w:sz w:val="24"/>
          <w:szCs w:val="24"/>
          <w:lang w:val="mn-MN"/>
        </w:rPr>
        <w:t>нутаг дэвсгэр</w:t>
      </w:r>
      <w:r w:rsidRPr="007C14E1">
        <w:rPr>
          <w:rFonts w:ascii="Arial" w:hAnsi="Arial" w:cs="Arial"/>
          <w:sz w:val="24"/>
          <w:szCs w:val="24"/>
        </w:rPr>
        <w:t>т</w:t>
      </w:r>
      <w:r w:rsidR="003207BB" w:rsidRPr="007C14E1">
        <w:rPr>
          <w:rFonts w:ascii="Arial" w:hAnsi="Arial" w:cs="Arial"/>
          <w:sz w:val="24"/>
          <w:szCs w:val="24"/>
          <w:lang w:val="mn-MN"/>
        </w:rPr>
        <w:t>ээ</w:t>
      </w:r>
      <w:r w:rsidR="003207BB" w:rsidRPr="007C14E1">
        <w:rPr>
          <w:rFonts w:ascii="Arial" w:hAnsi="Arial" w:cs="Arial"/>
          <w:sz w:val="24"/>
          <w:szCs w:val="24"/>
        </w:rPr>
        <w:t xml:space="preserve"> </w:t>
      </w:r>
      <w:r w:rsidR="008762B0" w:rsidRPr="007C14E1">
        <w:rPr>
          <w:rFonts w:ascii="Arial" w:hAnsi="Arial" w:cs="Arial"/>
          <w:sz w:val="24"/>
          <w:szCs w:val="24"/>
          <w:lang w:val="mn-MN"/>
        </w:rPr>
        <w:t>Байгаль орчныг хамгаалах тухай хуулийн 47 дугаар зүйлд заагдсан</w:t>
      </w:r>
      <w:r w:rsidR="003A392E" w:rsidRPr="007C14E1">
        <w:rPr>
          <w:rFonts w:ascii="Arial" w:hAnsi="Arial" w:cs="Arial"/>
          <w:sz w:val="24"/>
          <w:szCs w:val="24"/>
          <w:lang w:val="mn-MN"/>
        </w:rPr>
        <w:t>аар</w:t>
      </w:r>
      <w:r w:rsidR="008762B0" w:rsidRPr="007C14E1">
        <w:rPr>
          <w:rFonts w:ascii="Arial" w:hAnsi="Arial" w:cs="Arial"/>
          <w:sz w:val="24"/>
          <w:szCs w:val="24"/>
          <w:lang w:val="mn-MN"/>
        </w:rPr>
        <w:t xml:space="preserve"> газар түүний хөрс, газрын хэвлий түүний баялаг, ус, ургамал, амьтан, агаар эдгээр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баялгийг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нөхөн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сэргээх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явуулахын</w:t>
      </w:r>
      <w:proofErr w:type="spellEnd"/>
      <w:r w:rsidR="00793E0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зэрэгцээ</w:t>
      </w:r>
      <w:proofErr w:type="spellEnd"/>
      <w:r w:rsidR="003207BB" w:rsidRPr="007C14E1">
        <w:rPr>
          <w:rFonts w:ascii="Arial" w:hAnsi="Arial" w:cs="Arial"/>
          <w:sz w:val="24"/>
          <w:szCs w:val="24"/>
        </w:rPr>
        <w:t xml:space="preserve">, </w:t>
      </w:r>
      <w:r w:rsidR="003207BB" w:rsidRPr="007C14E1">
        <w:rPr>
          <w:rFonts w:ascii="Arial" w:hAnsi="Arial" w:cs="Arial"/>
          <w:sz w:val="24"/>
          <w:szCs w:val="24"/>
          <w:lang w:val="mn-MN"/>
        </w:rPr>
        <w:t>хуулийн хүрээнд</w:t>
      </w:r>
      <w:r w:rsidR="00C1365B" w:rsidRPr="007C14E1">
        <w:rPr>
          <w:rFonts w:ascii="Arial" w:hAnsi="Arial" w:cs="Arial"/>
          <w:sz w:val="24"/>
          <w:szCs w:val="24"/>
        </w:rPr>
        <w:t>,</w:t>
      </w:r>
      <w:r w:rsidR="003207BB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энэхүү</w:t>
      </w:r>
      <w:proofErr w:type="spellEnd"/>
      <w:r w:rsidR="00C1365B" w:rsidRPr="007C14E1">
        <w:rPr>
          <w:rFonts w:ascii="Arial" w:hAnsi="Arial" w:cs="Arial"/>
          <w:sz w:val="24"/>
          <w:szCs w:val="24"/>
        </w:rPr>
        <w:t xml:space="preserve"> </w:t>
      </w:r>
      <w:r w:rsidR="003207BB" w:rsidRPr="007C14E1">
        <w:rPr>
          <w:rFonts w:ascii="Arial" w:hAnsi="Arial" w:cs="Arial"/>
          <w:sz w:val="24"/>
          <w:szCs w:val="24"/>
          <w:lang w:val="mn-MN"/>
        </w:rPr>
        <w:t>гэрээнд заасны дагуу зохистой ашиглах давуу эрхтэй байна.</w:t>
      </w:r>
    </w:p>
    <w:p w:rsidR="00FA0437" w:rsidRPr="0052080D" w:rsidRDefault="00670130" w:rsidP="0052080D">
      <w:pPr>
        <w:numPr>
          <w:ilvl w:val="1"/>
          <w:numId w:val="7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CE0FF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="00CE0FF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баялгийн</w:t>
      </w:r>
      <w:proofErr w:type="spellEnd"/>
      <w:r w:rsidR="00CE0FF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тоо</w:t>
      </w:r>
      <w:proofErr w:type="spellEnd"/>
      <w:r w:rsidR="00CE0FF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болон</w:t>
      </w:r>
      <w:proofErr w:type="spellEnd"/>
      <w:r w:rsidR="00CE0FF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түүнээс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төсөвд</w:t>
      </w:r>
      <w:proofErr w:type="spellEnd"/>
      <w:r w:rsidR="00CE0FF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орох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хураамжийн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орлогын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хэмжээг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жил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бүр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зөвшилцөн</w:t>
      </w:r>
      <w:proofErr w:type="spellEnd"/>
      <w:r w:rsidR="005D465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тохирч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Засаг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дарга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баталгаажуулж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байна</w:t>
      </w:r>
      <w:proofErr w:type="spellEnd"/>
      <w:r w:rsidR="00FA49B3" w:rsidRPr="007C14E1">
        <w:rPr>
          <w:rFonts w:ascii="Arial" w:hAnsi="Arial" w:cs="Arial"/>
          <w:sz w:val="24"/>
          <w:szCs w:val="24"/>
        </w:rPr>
        <w:t>.</w:t>
      </w:r>
    </w:p>
    <w:p w:rsidR="00FA0437" w:rsidRPr="007C14E1" w:rsidRDefault="00670130" w:rsidP="00BA0B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14E1">
        <w:rPr>
          <w:rFonts w:ascii="Arial" w:hAnsi="Arial" w:cs="Arial"/>
          <w:b/>
          <w:sz w:val="24"/>
          <w:szCs w:val="24"/>
        </w:rPr>
        <w:t>Хоёр</w:t>
      </w:r>
      <w:proofErr w:type="spellEnd"/>
      <w:r w:rsidR="00FA0437" w:rsidRPr="007C14E1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Засаг</w:t>
      </w:r>
      <w:proofErr w:type="spellEnd"/>
      <w:r w:rsidR="00670DA6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даргын</w:t>
      </w:r>
      <w:proofErr w:type="spellEnd"/>
      <w:r w:rsidR="00670DA6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эрх</w:t>
      </w:r>
      <w:proofErr w:type="spellEnd"/>
      <w:r w:rsidR="00670DA6" w:rsidRPr="007C14E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үүрэг</w:t>
      </w:r>
      <w:proofErr w:type="spellEnd"/>
      <w:r w:rsidR="00670DA6" w:rsidRPr="007C14E1">
        <w:rPr>
          <w:rFonts w:ascii="Arial" w:hAnsi="Arial" w:cs="Arial"/>
          <w:b/>
          <w:sz w:val="24"/>
          <w:szCs w:val="24"/>
        </w:rPr>
        <w:t>: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bCs/>
          <w:sz w:val="24"/>
          <w:szCs w:val="24"/>
        </w:rPr>
        <w:t>Нутгийн</w:t>
      </w:r>
      <w:proofErr w:type="spellEnd"/>
      <w:r w:rsidR="0013094C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иргэдийн</w:t>
      </w:r>
      <w:proofErr w:type="spellEnd"/>
      <w:r w:rsidR="0013094C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нөхөрлөлийг</w:t>
      </w:r>
      <w:proofErr w:type="spellEnd"/>
      <w:r w:rsidR="0013385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13385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нөөцийн</w:t>
      </w:r>
      <w:proofErr w:type="spellEnd"/>
      <w:r w:rsidR="0013385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зохистой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менежментийг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хэрэгжүүлэх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түшиц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нэгж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болгох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зорилт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тавиж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ажиллагааны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үр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нөлөөг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дээшлүүлэх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арга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хэмжээг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орон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нутгийг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хөгжүүлэх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бодлого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шийдвэрүүдэд</w:t>
      </w:r>
      <w:proofErr w:type="spellEnd"/>
      <w:r w:rsidR="00894A9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тусгаж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хэрэгжүүлнэ</w:t>
      </w:r>
      <w:proofErr w:type="spellEnd"/>
      <w:r w:rsidR="0013094C" w:rsidRPr="007C14E1">
        <w:rPr>
          <w:rFonts w:ascii="Arial" w:hAnsi="Arial" w:cs="Arial"/>
          <w:sz w:val="24"/>
          <w:szCs w:val="24"/>
        </w:rPr>
        <w:t xml:space="preserve">. 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Улс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орон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нутгийн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нийтийн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эрх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ашигтай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холбогдсон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онцгой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арга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хэмжээнээс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бусад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тохиолдолд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ажиллагааг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хэвийн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явуулах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нөхцөл</w:t>
      </w:r>
      <w:proofErr w:type="spellEnd"/>
      <w:r w:rsidR="00D85B95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lastRenderedPageBreak/>
        <w:t>бололцоогоор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хангаж</w:t>
      </w:r>
      <w:proofErr w:type="spellEnd"/>
      <w:r w:rsidR="005806A5" w:rsidRPr="007C14E1">
        <w:rPr>
          <w:rFonts w:ascii="Arial" w:hAnsi="Arial" w:cs="Arial"/>
          <w:sz w:val="24"/>
          <w:szCs w:val="24"/>
        </w:rPr>
        <w:t>,</w:t>
      </w:r>
      <w:r w:rsidR="005806A5" w:rsidRPr="007C14E1">
        <w:rPr>
          <w:rFonts w:ascii="Arial" w:hAnsi="Arial" w:cs="Arial"/>
          <w:color w:val="FF0000"/>
          <w:sz w:val="24"/>
          <w:szCs w:val="24"/>
          <w:lang w:val="mn-MN"/>
        </w:rPr>
        <w:t xml:space="preserve"> </w:t>
      </w:r>
      <w:r w:rsidR="005806A5" w:rsidRPr="007C14E1">
        <w:rPr>
          <w:rFonts w:ascii="Arial" w:hAnsi="Arial" w:cs="Arial"/>
          <w:sz w:val="24"/>
          <w:szCs w:val="24"/>
          <w:lang w:val="mn-MN"/>
        </w:rPr>
        <w:t xml:space="preserve">үйл ажиллагаанд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F64EFF" w:rsidRPr="007C14E1">
        <w:rPr>
          <w:rFonts w:ascii="Arial" w:hAnsi="Arial" w:cs="Arial"/>
          <w:sz w:val="24"/>
          <w:szCs w:val="24"/>
        </w:rPr>
        <w:t xml:space="preserve"> </w:t>
      </w:r>
      <w:r w:rsidR="005806A5" w:rsidRPr="007C14E1">
        <w:rPr>
          <w:rFonts w:ascii="Arial" w:hAnsi="Arial" w:cs="Arial"/>
          <w:sz w:val="24"/>
          <w:szCs w:val="24"/>
          <w:lang w:val="mn-MN"/>
        </w:rPr>
        <w:t>дэмжлэг үзүүлэх ажлыг зохион байгуулна</w:t>
      </w:r>
      <w:r w:rsidR="00582FAD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C1111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C1111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C11118" w:rsidRPr="007C14E1">
        <w:rPr>
          <w:rFonts w:ascii="Arial" w:hAnsi="Arial" w:cs="Arial"/>
          <w:sz w:val="24"/>
          <w:szCs w:val="24"/>
        </w:rPr>
        <w:t xml:space="preserve"> </w:t>
      </w:r>
      <w:r w:rsidR="00C11118" w:rsidRPr="007C14E1">
        <w:rPr>
          <w:rFonts w:ascii="Arial" w:hAnsi="Arial" w:cs="Arial"/>
          <w:sz w:val="24"/>
          <w:szCs w:val="24"/>
          <w:lang w:val="mn-MN"/>
        </w:rPr>
        <w:t>4.4.2</w:t>
      </w:r>
      <w:r w:rsidR="00C11118" w:rsidRPr="007C14E1">
        <w:rPr>
          <w:rFonts w:ascii="Arial" w:hAnsi="Arial" w:cs="Arial"/>
          <w:sz w:val="24"/>
          <w:szCs w:val="24"/>
        </w:rPr>
        <w:t>-</w:t>
      </w:r>
      <w:r w:rsidRPr="007C14E1">
        <w:rPr>
          <w:rFonts w:ascii="Arial" w:hAnsi="Arial" w:cs="Arial"/>
          <w:sz w:val="24"/>
          <w:szCs w:val="24"/>
        </w:rPr>
        <w:t>д</w:t>
      </w:r>
      <w:r w:rsidR="00C1111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заасны</w:t>
      </w:r>
      <w:proofErr w:type="spellEnd"/>
      <w:r w:rsidR="00C1111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C11118" w:rsidRPr="007C14E1">
        <w:rPr>
          <w:rFonts w:ascii="Arial" w:hAnsi="Arial" w:cs="Arial"/>
          <w:sz w:val="24"/>
          <w:szCs w:val="24"/>
        </w:rPr>
        <w:t xml:space="preserve"> </w:t>
      </w:r>
      <w:r w:rsidR="00C11118" w:rsidRPr="007C14E1">
        <w:rPr>
          <w:rFonts w:ascii="Arial" w:hAnsi="Arial" w:cs="Arial"/>
          <w:sz w:val="24"/>
          <w:szCs w:val="24"/>
          <w:lang w:val="mn-MN"/>
        </w:rPr>
        <w:t>сум, дүүргийн иргэдийн Төлөөлөгчдийн Хурал</w:t>
      </w:r>
      <w:r w:rsidR="00CA1FA4" w:rsidRPr="007C14E1">
        <w:rPr>
          <w:rFonts w:ascii="Arial" w:hAnsi="Arial" w:cs="Arial"/>
          <w:sz w:val="24"/>
          <w:szCs w:val="24"/>
        </w:rPr>
        <w:t>,</w:t>
      </w:r>
      <w:r w:rsidR="00C11118" w:rsidRPr="007C14E1">
        <w:rPr>
          <w:rFonts w:ascii="Arial" w:hAnsi="Arial" w:cs="Arial"/>
          <w:sz w:val="24"/>
          <w:szCs w:val="24"/>
          <w:lang w:val="mn-MN"/>
        </w:rPr>
        <w:t xml:space="preserve"> баг, хорооны иргэдийн Нийтийн Хурлын саналыг үндэслэн ойн сангийн тодорхой хэсгийг гэрээний дагуу нөхөрлөл</w:t>
      </w:r>
      <w:r w:rsidRPr="007C14E1">
        <w:rPr>
          <w:rFonts w:ascii="Arial" w:hAnsi="Arial" w:cs="Arial"/>
          <w:sz w:val="24"/>
          <w:szCs w:val="24"/>
        </w:rPr>
        <w:t>д</w:t>
      </w:r>
      <w:r w:rsidR="00C11118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gramStart"/>
      <w:r w:rsidR="00C11118" w:rsidRPr="007C14E1">
        <w:rPr>
          <w:rFonts w:ascii="Arial" w:hAnsi="Arial" w:cs="Arial"/>
          <w:sz w:val="24"/>
          <w:szCs w:val="24"/>
          <w:lang w:val="mn-MN"/>
        </w:rPr>
        <w:t>эзэмш</w:t>
      </w:r>
      <w:proofErr w:type="spellStart"/>
      <w:r w:rsidRPr="007C14E1">
        <w:rPr>
          <w:rFonts w:ascii="Arial" w:hAnsi="Arial" w:cs="Arial"/>
          <w:sz w:val="24"/>
          <w:szCs w:val="24"/>
        </w:rPr>
        <w:t>үүлж</w:t>
      </w:r>
      <w:proofErr w:type="spellEnd"/>
      <w:r w:rsidR="00C11118" w:rsidRPr="007C14E1">
        <w:rPr>
          <w:rFonts w:ascii="Arial" w:hAnsi="Arial" w:cs="Arial"/>
          <w:sz w:val="24"/>
          <w:szCs w:val="24"/>
        </w:rPr>
        <w:t xml:space="preserve"> </w:t>
      </w:r>
      <w:r w:rsidR="00C11118" w:rsidRPr="007C14E1">
        <w:rPr>
          <w:rFonts w:ascii="Arial" w:hAnsi="Arial" w:cs="Arial"/>
          <w:sz w:val="24"/>
          <w:szCs w:val="24"/>
          <w:lang w:val="mn-MN"/>
        </w:rPr>
        <w:t xml:space="preserve"> ашигл</w:t>
      </w:r>
      <w:proofErr w:type="spellStart"/>
      <w:r w:rsidRPr="007C14E1">
        <w:rPr>
          <w:rFonts w:ascii="Arial" w:hAnsi="Arial" w:cs="Arial"/>
          <w:sz w:val="24"/>
          <w:szCs w:val="24"/>
        </w:rPr>
        <w:t>уулна</w:t>
      </w:r>
      <w:proofErr w:type="spellEnd"/>
      <w:proofErr w:type="gramEnd"/>
      <w:r w:rsidR="00B358F6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Амьтаны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1</w:t>
      </w:r>
      <w:r w:rsidR="00687946" w:rsidRPr="007C14E1">
        <w:rPr>
          <w:rFonts w:ascii="Arial" w:hAnsi="Arial" w:cs="Arial"/>
          <w:sz w:val="24"/>
          <w:szCs w:val="24"/>
          <w:lang w:val="mn-MN"/>
        </w:rPr>
        <w:t>4</w:t>
      </w:r>
      <w:r w:rsidR="00AA73E2" w:rsidRPr="007C14E1">
        <w:rPr>
          <w:rFonts w:ascii="Arial" w:hAnsi="Arial" w:cs="Arial"/>
          <w:sz w:val="24"/>
          <w:szCs w:val="24"/>
        </w:rPr>
        <w:t>.1-</w:t>
      </w:r>
      <w:r w:rsidRPr="007C14E1">
        <w:rPr>
          <w:rFonts w:ascii="Arial" w:hAnsi="Arial" w:cs="Arial"/>
          <w:sz w:val="24"/>
          <w:szCs w:val="24"/>
        </w:rPr>
        <w:t>д</w:t>
      </w:r>
      <w:r w:rsidR="00AA73E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заасны</w:t>
      </w:r>
      <w:proofErr w:type="spellEnd"/>
      <w:r w:rsidR="00AA73E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AA73E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нэн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  <w:effect w:val="antsRed"/>
        </w:rPr>
        <w:t>ховроос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бусад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амьтныг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өсгөн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үржүүлэх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зорилгоор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үндсэн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дээр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AA73E2" w:rsidRPr="007C14E1">
        <w:rPr>
          <w:rFonts w:ascii="Arial" w:hAnsi="Arial" w:cs="Arial"/>
          <w:sz w:val="24"/>
          <w:szCs w:val="24"/>
          <w:lang w:val="mn-MN"/>
        </w:rPr>
        <w:t>д</w:t>
      </w:r>
      <w:r w:rsidR="00AA73E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7946" w:rsidRPr="007C14E1">
        <w:rPr>
          <w:rFonts w:ascii="Arial" w:hAnsi="Arial" w:cs="Arial"/>
          <w:sz w:val="24"/>
          <w:szCs w:val="24"/>
        </w:rPr>
        <w:t>эзэмш</w:t>
      </w:r>
      <w:proofErr w:type="spellEnd"/>
      <w:r w:rsidR="00687946" w:rsidRPr="007C14E1">
        <w:rPr>
          <w:rFonts w:ascii="Arial" w:hAnsi="Arial" w:cs="Arial"/>
          <w:sz w:val="24"/>
          <w:szCs w:val="24"/>
          <w:lang w:val="mn-MN"/>
        </w:rPr>
        <w:t>үүл</w:t>
      </w:r>
      <w:proofErr w:type="spellStart"/>
      <w:r w:rsidRPr="007C14E1">
        <w:rPr>
          <w:rFonts w:ascii="Arial" w:hAnsi="Arial" w:cs="Arial"/>
          <w:sz w:val="24"/>
          <w:szCs w:val="24"/>
        </w:rPr>
        <w:t>нэ</w:t>
      </w:r>
      <w:proofErr w:type="spellEnd"/>
      <w:r w:rsidR="00687946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Амьтаны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22.4-</w:t>
      </w:r>
      <w:r w:rsidRPr="007C14E1">
        <w:rPr>
          <w:rFonts w:ascii="Arial" w:hAnsi="Arial" w:cs="Arial"/>
          <w:sz w:val="24"/>
          <w:szCs w:val="24"/>
        </w:rPr>
        <w:t>д</w:t>
      </w:r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заасны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</w:t>
      </w:r>
      <w:r w:rsidR="008544FB" w:rsidRPr="007C14E1">
        <w:rPr>
          <w:rFonts w:ascii="Arial" w:hAnsi="Arial" w:cs="Arial"/>
          <w:sz w:val="24"/>
          <w:szCs w:val="24"/>
        </w:rPr>
        <w:t>гнуурын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амьтны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нөөцийг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тогтвортой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ангийн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гаралтай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түүхий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эд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бэлтгэх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зорилгоор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агнуурын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бүс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нутгийн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тодорхой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хэсгийг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44FB"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8544F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8544FB" w:rsidRPr="007C14E1">
        <w:rPr>
          <w:rFonts w:ascii="Arial" w:hAnsi="Arial" w:cs="Arial"/>
          <w:sz w:val="24"/>
          <w:szCs w:val="24"/>
          <w:lang w:val="mn-MN"/>
        </w:rPr>
        <w:t>д</w:t>
      </w:r>
      <w:r w:rsidR="00D96F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F72" w:rsidRPr="007C14E1">
        <w:rPr>
          <w:rFonts w:ascii="Arial" w:hAnsi="Arial" w:cs="Arial"/>
          <w:sz w:val="24"/>
          <w:szCs w:val="24"/>
        </w:rPr>
        <w:t>эзэмшүүл</w:t>
      </w:r>
      <w:r w:rsidRPr="007C14E1">
        <w:rPr>
          <w:rFonts w:ascii="Arial" w:hAnsi="Arial" w:cs="Arial"/>
          <w:sz w:val="24"/>
          <w:szCs w:val="24"/>
        </w:rPr>
        <w:t>нэ</w:t>
      </w:r>
      <w:proofErr w:type="spellEnd"/>
      <w:r w:rsidR="00D96F72" w:rsidRPr="007C14E1">
        <w:rPr>
          <w:rFonts w:ascii="Arial" w:hAnsi="Arial" w:cs="Arial"/>
          <w:sz w:val="24"/>
          <w:szCs w:val="24"/>
        </w:rPr>
        <w:t>.</w:t>
      </w:r>
    </w:p>
    <w:p w:rsidR="00945732" w:rsidRPr="007C14E1" w:rsidRDefault="00945732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>Нөхөрлөлийн гишүүдийн байгалийн нөөцийг зохистой ашиглах ухамсарыг төлөвшүүлнэ.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Нөхөрлөлтэй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байгуулсан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нөөцийн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хамтын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чиглэлээр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явуулах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ажиллагааны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хөтөлбөр</w:t>
      </w:r>
      <w:proofErr w:type="spellEnd"/>
      <w:r w:rsidR="008762B0" w:rsidRPr="007C14E1">
        <w:rPr>
          <w:rFonts w:ascii="Arial" w:hAnsi="Arial" w:cs="Arial"/>
          <w:sz w:val="24"/>
          <w:szCs w:val="24"/>
          <w:lang w:val="mn-MN"/>
        </w:rPr>
        <w:t>, менежментийн төлөвлөгөөний</w:t>
      </w:r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биелэлтэд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хяналт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тавиж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үр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дүнг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жил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бүр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тооцож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дүгнэнэ</w:t>
      </w:r>
      <w:proofErr w:type="spellEnd"/>
      <w:r w:rsidR="004153F3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дээр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гарсан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түймэр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зэрэг</w:t>
      </w:r>
      <w:proofErr w:type="spellEnd"/>
      <w:r w:rsidR="001D0A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аюулт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үзэгдлийн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хор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уршгийг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арилгуулхад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шаардагдах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арга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хэмжээг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зохион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байгуулна</w:t>
      </w:r>
      <w:proofErr w:type="spellEnd"/>
      <w:r w:rsidR="00B3323F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0D337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0D337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</w:t>
      </w:r>
      <w:proofErr w:type="spellEnd"/>
      <w:r w:rsidR="00902B95" w:rsidRPr="007C14E1">
        <w:rPr>
          <w:rFonts w:ascii="Arial" w:hAnsi="Arial" w:cs="Arial"/>
          <w:sz w:val="24"/>
          <w:szCs w:val="24"/>
          <w:lang w:val="mn-MN"/>
        </w:rPr>
        <w:t>а</w:t>
      </w:r>
      <w:r w:rsidRPr="007C14E1">
        <w:rPr>
          <w:rFonts w:ascii="Arial" w:hAnsi="Arial" w:cs="Arial"/>
          <w:sz w:val="24"/>
          <w:szCs w:val="24"/>
        </w:rPr>
        <w:t>р</w:t>
      </w:r>
      <w:r w:rsidR="00902B95" w:rsidRPr="007C14E1">
        <w:rPr>
          <w:rFonts w:ascii="Arial" w:hAnsi="Arial" w:cs="Arial"/>
          <w:sz w:val="24"/>
          <w:szCs w:val="24"/>
          <w:lang w:val="mn-MN"/>
        </w:rPr>
        <w:t xml:space="preserve"> дээрээс</w:t>
      </w:r>
      <w:r w:rsidR="000D337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бусад</w:t>
      </w:r>
      <w:proofErr w:type="spellEnd"/>
      <w:r w:rsidR="000D337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байгууллага</w:t>
      </w:r>
      <w:proofErr w:type="spellEnd"/>
      <w:r w:rsidR="000D3370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иргэнд</w:t>
      </w:r>
      <w:proofErr w:type="spellEnd"/>
      <w:r w:rsidR="000D337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ан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амьтан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агнах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ургамал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түүх</w:t>
      </w:r>
      <w:proofErr w:type="spellEnd"/>
      <w:r w:rsidR="00902B95" w:rsidRPr="007C14E1">
        <w:rPr>
          <w:rFonts w:ascii="Arial" w:hAnsi="Arial" w:cs="Arial"/>
          <w:sz w:val="24"/>
          <w:szCs w:val="24"/>
          <w:lang w:val="mn-MN"/>
        </w:rPr>
        <w:t>, мал бэлчээх</w:t>
      </w:r>
      <w:r w:rsidR="00FA6B1C" w:rsidRPr="007C14E1">
        <w:rPr>
          <w:rFonts w:ascii="Arial" w:hAnsi="Arial" w:cs="Arial"/>
          <w:sz w:val="24"/>
          <w:szCs w:val="24"/>
          <w:lang w:val="mn-MN"/>
        </w:rPr>
        <w:t>, хадлан хадах</w:t>
      </w:r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зэргээр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баялаг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</w:t>
      </w:r>
      <w:proofErr w:type="spellEnd"/>
      <w:r w:rsidR="00902B95" w:rsidRPr="007C14E1">
        <w:rPr>
          <w:rFonts w:ascii="Arial" w:hAnsi="Arial" w:cs="Arial"/>
          <w:sz w:val="24"/>
          <w:szCs w:val="24"/>
          <w:lang w:val="mn-MN"/>
        </w:rPr>
        <w:t>уул</w:t>
      </w:r>
      <w:proofErr w:type="spellStart"/>
      <w:r w:rsidRPr="007C14E1">
        <w:rPr>
          <w:rFonts w:ascii="Arial" w:hAnsi="Arial" w:cs="Arial"/>
          <w:sz w:val="24"/>
          <w:szCs w:val="24"/>
        </w:rPr>
        <w:t>ах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зөвшөөрөл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олгохдоо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FA6B1C" w:rsidRPr="007C14E1">
        <w:rPr>
          <w:rFonts w:ascii="Arial" w:hAnsi="Arial" w:cs="Arial"/>
          <w:sz w:val="24"/>
          <w:szCs w:val="24"/>
          <w:lang w:val="mn-MN"/>
        </w:rPr>
        <w:t xml:space="preserve"> нийт </w:t>
      </w:r>
      <w:proofErr w:type="spellStart"/>
      <w:r w:rsidRPr="007C14E1">
        <w:rPr>
          <w:rFonts w:ascii="Arial" w:hAnsi="Arial" w:cs="Arial"/>
          <w:sz w:val="24"/>
          <w:szCs w:val="24"/>
        </w:rPr>
        <w:t>гишүүдтэй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тохиролцсоны</w:t>
      </w:r>
      <w:proofErr w:type="spellEnd"/>
      <w:r w:rsidR="0013385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үндсэн</w:t>
      </w:r>
      <w:proofErr w:type="spellEnd"/>
      <w:r w:rsidR="0013385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дээр</w:t>
      </w:r>
      <w:proofErr w:type="spellEnd"/>
      <w:r w:rsidR="0013385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шийдвэрлэнэ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9F527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санг</w:t>
      </w:r>
      <w:proofErr w:type="spellEnd"/>
      <w:r w:rsidR="009F527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гэрээгээр</w:t>
      </w:r>
      <w:proofErr w:type="spellEnd"/>
      <w:r w:rsidR="009F527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эзэмшигч</w:t>
      </w:r>
      <w:proofErr w:type="spellEnd"/>
      <w:r w:rsidR="009F527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эзэмшлийн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ойд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төрийн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эрх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бүхий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байгууллагын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зөвшөөрлөөр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бусад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этгээд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мод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бэлтгэх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дагалт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баялаг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2D5D7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тохиолдолд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тухайн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санг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нөхөн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сэргээх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арчлахад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гарсан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зардлын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тодорхой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хувийг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нөхөрлөлд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төлнө</w:t>
      </w:r>
      <w:proofErr w:type="spellEnd"/>
      <w:r w:rsidR="00221A48" w:rsidRPr="007C14E1">
        <w:rPr>
          <w:rFonts w:ascii="Arial" w:hAnsi="Arial" w:cs="Arial"/>
          <w:sz w:val="24"/>
          <w:szCs w:val="24"/>
        </w:rPr>
        <w:t>.</w:t>
      </w:r>
      <w:r w:rsidR="002D5D74" w:rsidRPr="007C14E1">
        <w:rPr>
          <w:rFonts w:ascii="Arial" w:hAnsi="Arial" w:cs="Arial"/>
          <w:sz w:val="24"/>
          <w:szCs w:val="24"/>
        </w:rPr>
        <w:t xml:space="preserve">  </w:t>
      </w:r>
    </w:p>
    <w:p w:rsidR="00B358F6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хууль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тогтоомж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, </w:t>
      </w:r>
      <w:r w:rsidR="00FA6B1C" w:rsidRPr="007C14E1">
        <w:rPr>
          <w:rFonts w:ascii="Arial" w:hAnsi="Arial" w:cs="Arial"/>
          <w:sz w:val="24"/>
          <w:szCs w:val="24"/>
          <w:lang w:val="mn-MN"/>
        </w:rPr>
        <w:t>байгалийн нөөцийн менежментийн төлөвлөгөө</w:t>
      </w:r>
      <w:r w:rsidR="00262994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гэрээгээр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хүлээсэн</w:t>
      </w:r>
      <w:proofErr w:type="spellEnd"/>
      <w:r w:rsidR="002629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үүргээ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биелүүлээгүй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тохиолдолд</w:t>
      </w:r>
      <w:proofErr w:type="spellEnd"/>
      <w:r w:rsidR="000D6BA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ажиллагааг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зогсоох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гэрээг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хугацаанаас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өмнө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цуцлах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хугацааг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сунгахгүй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байх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эрх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эдэлнэ</w:t>
      </w:r>
      <w:proofErr w:type="spellEnd"/>
      <w:r w:rsidR="005904D9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FA6B1C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>Нөхөрлөлийн үйл ажиллагааны тайланг хэлэлцээд с</w:t>
      </w:r>
      <w:r w:rsidR="00902B95" w:rsidRPr="007C14E1">
        <w:rPr>
          <w:rFonts w:ascii="Arial" w:hAnsi="Arial" w:cs="Arial"/>
          <w:sz w:val="24"/>
          <w:szCs w:val="24"/>
          <w:lang w:val="mn-MN"/>
        </w:rPr>
        <w:t>умын ИТХ-ын</w:t>
      </w:r>
      <w:r w:rsidRPr="007C14E1">
        <w:rPr>
          <w:rFonts w:ascii="Arial" w:hAnsi="Arial" w:cs="Arial"/>
          <w:sz w:val="24"/>
          <w:szCs w:val="24"/>
          <w:lang w:val="mn-MN"/>
        </w:rPr>
        <w:t xml:space="preserve"> өгсөн үнэлгээ,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саналыг</w:t>
      </w:r>
      <w:proofErr w:type="spellEnd"/>
      <w:r w:rsidR="0021187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үндэслэн</w:t>
      </w:r>
      <w:proofErr w:type="spellEnd"/>
      <w:r w:rsidR="0021187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нөөцийн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хамтын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чиглэлээр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ажиллагаа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явуулах</w:t>
      </w:r>
      <w:proofErr w:type="spellEnd"/>
      <w:r w:rsidR="00A035A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гэрээг</w:t>
      </w:r>
      <w:proofErr w:type="spellEnd"/>
      <w:r w:rsidR="00012E0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130" w:rsidRPr="007C14E1">
        <w:rPr>
          <w:rFonts w:ascii="Arial" w:hAnsi="Arial" w:cs="Arial"/>
          <w:sz w:val="24"/>
          <w:szCs w:val="24"/>
        </w:rPr>
        <w:t>сунгана</w:t>
      </w:r>
      <w:proofErr w:type="spellEnd"/>
      <w:r w:rsidR="00012E02" w:rsidRPr="007C14E1">
        <w:rPr>
          <w:rFonts w:ascii="Arial" w:hAnsi="Arial" w:cs="Arial"/>
          <w:sz w:val="24"/>
          <w:szCs w:val="24"/>
        </w:rPr>
        <w:t>.</w:t>
      </w:r>
    </w:p>
    <w:p w:rsidR="00F53FBA" w:rsidRPr="007C14E1" w:rsidRDefault="00670130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687A9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гишүүн</w:t>
      </w:r>
      <w:proofErr w:type="spellEnd"/>
      <w:r w:rsidR="00687A9C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хууль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тогтоомжийн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зөрчлийг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илрүүлсэн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үнэн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зөв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мэдээллийг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эрх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бүхий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албан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тушаалтанд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өгсөн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54 </w:t>
      </w:r>
      <w:proofErr w:type="spellStart"/>
      <w:r w:rsidRPr="007C14E1">
        <w:rPr>
          <w:rFonts w:ascii="Arial" w:hAnsi="Arial" w:cs="Arial"/>
          <w:sz w:val="24"/>
          <w:szCs w:val="24"/>
        </w:rPr>
        <w:t>дүгээр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зүйлийн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7C14E1">
        <w:rPr>
          <w:rFonts w:ascii="Arial" w:hAnsi="Arial" w:cs="Arial"/>
          <w:sz w:val="24"/>
          <w:szCs w:val="24"/>
        </w:rPr>
        <w:t>дахь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хэсэгт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заасны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урамшуулал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олгоно</w:t>
      </w:r>
      <w:proofErr w:type="spellEnd"/>
      <w:r w:rsidR="00F53FBA" w:rsidRPr="007C14E1">
        <w:rPr>
          <w:rFonts w:ascii="Arial" w:hAnsi="Arial" w:cs="Arial"/>
          <w:sz w:val="24"/>
          <w:szCs w:val="24"/>
        </w:rPr>
        <w:t>.</w:t>
      </w:r>
    </w:p>
    <w:p w:rsidR="00FA6B1C" w:rsidRPr="007C14E1" w:rsidRDefault="00FA6B1C" w:rsidP="00B358F6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 xml:space="preserve">Нөхөрлөлийн газар нутаг, байгалийн нөөц баялаг, гишүүдийн мэдээлэл болон кадастрыг </w:t>
      </w:r>
      <w:r w:rsidRPr="007C14E1">
        <w:rPr>
          <w:rFonts w:ascii="Arial" w:eastAsia="Times New Roman" w:hAnsi="Arial" w:cs="Arial"/>
          <w:sz w:val="24"/>
          <w:szCs w:val="24"/>
          <w:lang w:val="mn-MN"/>
        </w:rPr>
        <w:t>Улсын Байгаль орчны мэдээллийн санд болон Газар зохион байгуулалт, геодези зураг зүйн газрын мэдээллийн санд</w:t>
      </w:r>
      <w:r w:rsidRPr="007C14E1">
        <w:rPr>
          <w:rFonts w:ascii="Arial" w:eastAsia="Times New Roman" w:hAnsi="Arial" w:cs="Arial"/>
          <w:sz w:val="24"/>
          <w:szCs w:val="24"/>
        </w:rPr>
        <w:t xml:space="preserve"> </w:t>
      </w:r>
      <w:r w:rsidRPr="007C14E1">
        <w:rPr>
          <w:rFonts w:ascii="Arial" w:eastAsia="Times New Roman" w:hAnsi="Arial" w:cs="Arial"/>
          <w:sz w:val="24"/>
          <w:szCs w:val="24"/>
          <w:lang w:val="mn-MN"/>
        </w:rPr>
        <w:t>бүртгүүлэх ажлыг мэргэжлийн байгууллагатай хамтран зохион байгуулна.</w:t>
      </w:r>
      <w:r w:rsidRPr="007C14E1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0B399C" w:rsidRPr="0052080D" w:rsidRDefault="00945732" w:rsidP="00BA0BD3">
      <w:pPr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>Гэрээгээр хүлээсэн үүргээ үр дүнтэй, амжилттай сайн биелүүлсэн тохиолдолд урамшуулна.</w:t>
      </w:r>
    </w:p>
    <w:p w:rsidR="00E35468" w:rsidRPr="007C14E1" w:rsidRDefault="00670130" w:rsidP="00BA0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b/>
          <w:sz w:val="24"/>
          <w:szCs w:val="24"/>
        </w:rPr>
        <w:lastRenderedPageBreak/>
        <w:t>Гурав</w:t>
      </w:r>
      <w:proofErr w:type="spellEnd"/>
      <w:r w:rsidR="000B399C" w:rsidRPr="007C14E1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Нөхөрлөлийн</w:t>
      </w:r>
      <w:proofErr w:type="spellEnd"/>
      <w:r w:rsidR="000B399C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эрх</w:t>
      </w:r>
      <w:proofErr w:type="spellEnd"/>
      <w:r w:rsidR="000B399C" w:rsidRPr="007C14E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үүрэг</w:t>
      </w:r>
      <w:proofErr w:type="spellEnd"/>
      <w:r w:rsidR="000B399C" w:rsidRPr="007C14E1">
        <w:rPr>
          <w:rFonts w:ascii="Arial" w:hAnsi="Arial" w:cs="Arial"/>
          <w:b/>
          <w:sz w:val="24"/>
          <w:szCs w:val="24"/>
        </w:rPr>
        <w:t>: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Амьтны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хуулиуд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болон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бусад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хууль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тогтоомжууд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энэхүү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заалтыг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мөрдөж</w:t>
      </w:r>
      <w:proofErr w:type="spellEnd"/>
      <w:r w:rsidR="008C424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ажиллана</w:t>
      </w:r>
      <w:proofErr w:type="spellEnd"/>
      <w:r w:rsidR="00B358F6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хариуцан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эзэмших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нөөцөд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C62C7F" w:rsidRPr="007C14E1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7C14E1">
        <w:rPr>
          <w:rFonts w:ascii="Arial" w:hAnsi="Arial" w:cs="Arial"/>
          <w:sz w:val="24"/>
          <w:szCs w:val="24"/>
        </w:rPr>
        <w:t>дугаар</w:t>
      </w:r>
      <w:proofErr w:type="spellEnd"/>
      <w:r w:rsidR="00C62C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зүйлийн</w:t>
      </w:r>
      <w:proofErr w:type="spellEnd"/>
      <w:r w:rsidR="00C62C7F" w:rsidRPr="007C14E1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C14E1">
        <w:rPr>
          <w:rFonts w:ascii="Arial" w:hAnsi="Arial" w:cs="Arial"/>
          <w:sz w:val="24"/>
          <w:szCs w:val="24"/>
        </w:rPr>
        <w:t>дэх</w:t>
      </w:r>
      <w:proofErr w:type="spellEnd"/>
      <w:r w:rsidR="00C62C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заалтын</w:t>
      </w:r>
      <w:proofErr w:type="spellEnd"/>
      <w:r w:rsidR="00C62C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газар</w:t>
      </w:r>
      <w:proofErr w:type="spellEnd"/>
      <w:r w:rsidR="00155325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түүний</w:t>
      </w:r>
      <w:proofErr w:type="spellEnd"/>
      <w:r w:rsidR="00155325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хөрс</w:t>
      </w:r>
      <w:proofErr w:type="spellEnd"/>
      <w:r w:rsidR="00C62C7F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ус</w:t>
      </w:r>
      <w:proofErr w:type="spellEnd"/>
      <w:r w:rsidR="00C62C7F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ургамал</w:t>
      </w:r>
      <w:proofErr w:type="spellEnd"/>
      <w:r w:rsidR="00C62C7F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амьтан</w:t>
      </w:r>
      <w:proofErr w:type="spellEnd"/>
      <w:r w:rsidR="00C62C7F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зэрэг</w:t>
      </w:r>
      <w:proofErr w:type="spellEnd"/>
      <w:r w:rsidR="00155325" w:rsidRPr="007C14E1">
        <w:rPr>
          <w:rFonts w:ascii="Arial" w:hAnsi="Arial" w:cs="Arial"/>
          <w:bCs/>
          <w:sz w:val="24"/>
          <w:szCs w:val="24"/>
        </w:rPr>
        <w:t xml:space="preserve"> </w:t>
      </w:r>
      <w:r w:rsidR="00155325" w:rsidRPr="007C14E1">
        <w:rPr>
          <w:rFonts w:ascii="Arial" w:hAnsi="Arial" w:cs="Arial"/>
          <w:bCs/>
          <w:sz w:val="24"/>
          <w:szCs w:val="24"/>
          <w:lang w:val="mn-MN"/>
        </w:rPr>
        <w:t xml:space="preserve">байгалийн нөөц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баялаг</w:t>
      </w:r>
      <w:proofErr w:type="spellEnd"/>
      <w:r w:rsidR="00155325" w:rsidRPr="007C14E1">
        <w:rPr>
          <w:rFonts w:ascii="Arial" w:hAnsi="Arial" w:cs="Arial"/>
          <w:bCs/>
          <w:sz w:val="24"/>
          <w:szCs w:val="24"/>
        </w:rPr>
        <w:t xml:space="preserve">, </w:t>
      </w:r>
      <w:r w:rsidR="00155325" w:rsidRPr="007C14E1">
        <w:rPr>
          <w:rFonts w:ascii="Arial" w:hAnsi="Arial" w:cs="Arial"/>
          <w:bCs/>
          <w:sz w:val="24"/>
          <w:szCs w:val="24"/>
          <w:lang w:val="mn-MN"/>
        </w:rPr>
        <w:t xml:space="preserve">дэлхийн болон үндэсний байгаль, соёлын өвд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орсон</w:t>
      </w:r>
      <w:proofErr w:type="spellEnd"/>
      <w:r w:rsidR="00155325" w:rsidRPr="007C14E1">
        <w:rPr>
          <w:rFonts w:ascii="Arial" w:hAnsi="Arial" w:cs="Arial"/>
          <w:bCs/>
          <w:sz w:val="24"/>
          <w:szCs w:val="24"/>
        </w:rPr>
        <w:t xml:space="preserve"> </w:t>
      </w:r>
      <w:r w:rsidR="00155325" w:rsidRPr="007C14E1">
        <w:rPr>
          <w:rFonts w:ascii="Arial" w:hAnsi="Arial" w:cs="Arial"/>
          <w:bCs/>
          <w:sz w:val="24"/>
          <w:szCs w:val="24"/>
          <w:lang w:val="mn-MN"/>
        </w:rPr>
        <w:t xml:space="preserve">газар нутаг </w:t>
      </w:r>
      <w:proofErr w:type="spellStart"/>
      <w:r w:rsidRPr="007C14E1">
        <w:rPr>
          <w:rFonts w:ascii="Arial" w:hAnsi="Arial" w:cs="Arial"/>
          <w:sz w:val="24"/>
          <w:szCs w:val="24"/>
        </w:rPr>
        <w:t>хамаарна</w:t>
      </w:r>
      <w:proofErr w:type="spellEnd"/>
      <w:r w:rsidR="00155325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2D4EC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2D4EC8" w:rsidRPr="007C14E1">
        <w:rPr>
          <w:rFonts w:ascii="Arial" w:hAnsi="Arial" w:cs="Arial"/>
          <w:sz w:val="24"/>
          <w:szCs w:val="24"/>
        </w:rPr>
        <w:t xml:space="preserve"> </w:t>
      </w:r>
      <w:r w:rsidR="002D4EC8" w:rsidRPr="007C14E1">
        <w:rPr>
          <w:rFonts w:ascii="Arial" w:hAnsi="Arial" w:cs="Arial"/>
          <w:sz w:val="24"/>
          <w:szCs w:val="24"/>
          <w:lang w:val="mn-MN"/>
        </w:rPr>
        <w:t>гэрээ</w:t>
      </w:r>
      <w:r w:rsidR="00FA6B1C" w:rsidRPr="007C14E1">
        <w:rPr>
          <w:rFonts w:ascii="Arial" w:hAnsi="Arial" w:cs="Arial"/>
          <w:sz w:val="24"/>
          <w:szCs w:val="24"/>
          <w:lang w:val="mn-MN"/>
        </w:rPr>
        <w:t>гээр хариуцан эзэмшиж</w:t>
      </w:r>
      <w:r w:rsidR="002D4EC8" w:rsidRPr="007C14E1">
        <w:rPr>
          <w:rFonts w:ascii="Arial" w:hAnsi="Arial" w:cs="Arial"/>
          <w:sz w:val="24"/>
          <w:szCs w:val="24"/>
          <w:lang w:val="mn-MN"/>
        </w:rPr>
        <w:t xml:space="preserve"> байгаа нутаг дэвсгэрийнхээ </w:t>
      </w:r>
      <w:r w:rsidR="00FA6B1C" w:rsidRPr="007C14E1">
        <w:rPr>
          <w:rFonts w:ascii="Arial" w:hAnsi="Arial" w:cs="Arial"/>
          <w:sz w:val="24"/>
          <w:szCs w:val="24"/>
          <w:lang w:val="mn-MN"/>
        </w:rPr>
        <w:t xml:space="preserve">газар түүний хөрс, газрын хэвлий түүний баялаг, ус, ургамал, амьтан, агаар эдгээр </w:t>
      </w:r>
      <w:r w:rsidR="002D4EC8" w:rsidRPr="007C14E1">
        <w:rPr>
          <w:rFonts w:ascii="Arial" w:hAnsi="Arial" w:cs="Arial"/>
          <w:sz w:val="24"/>
          <w:szCs w:val="24"/>
          <w:lang w:val="mn-MN"/>
        </w:rPr>
        <w:t xml:space="preserve">байгалийн нөөцийг хуулийн хүрээнд зохистой ашиглах давуу эрхтэй байна. 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нөөцийг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хариуцан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эзэмших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талаар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Ойн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21 </w:t>
      </w:r>
      <w:proofErr w:type="spellStart"/>
      <w:r w:rsidRPr="007C14E1">
        <w:rPr>
          <w:rFonts w:ascii="Arial" w:hAnsi="Arial" w:cs="Arial"/>
          <w:sz w:val="24"/>
          <w:szCs w:val="24"/>
        </w:rPr>
        <w:t>дүгээр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зүйлд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заасан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үүргийг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хэрэгжүүлнэ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Агнуурын</w:t>
      </w:r>
      <w:proofErr w:type="spellEnd"/>
      <w:r w:rsidR="00375A3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нөөцийг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хариуцан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эзэмших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талаар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Засгийн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аймаг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сумын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Иргэдийн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Төлөөлөгчдийн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Хурлын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шийдвэр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амьтаны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21 </w:t>
      </w:r>
      <w:proofErr w:type="spellStart"/>
      <w:r w:rsidRPr="007C14E1">
        <w:rPr>
          <w:rFonts w:ascii="Arial" w:hAnsi="Arial" w:cs="Arial"/>
          <w:sz w:val="24"/>
          <w:szCs w:val="24"/>
        </w:rPr>
        <w:t>дүгээр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зүйлд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заасан</w:t>
      </w:r>
      <w:proofErr w:type="spellEnd"/>
      <w:r w:rsidR="0011709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журмыг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мөрдөж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ажиллана</w:t>
      </w:r>
      <w:proofErr w:type="spellEnd"/>
      <w:r w:rsidR="00BE718B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нөөцийг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хариуцан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зохистой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нөхөн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сэргээх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ажиллагааны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мэргэжлийн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байгууллага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албан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тушаалтны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саналыг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тусгасан</w:t>
      </w:r>
      <w:proofErr w:type="spellEnd"/>
      <w:r w:rsidR="007104E9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төлөвлөгөөтэй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байна</w:t>
      </w:r>
      <w:proofErr w:type="spellEnd"/>
      <w:r w:rsidR="000073FE" w:rsidRPr="007C14E1">
        <w:rPr>
          <w:rFonts w:ascii="Arial" w:hAnsi="Arial" w:cs="Arial"/>
          <w:sz w:val="24"/>
          <w:szCs w:val="24"/>
        </w:rPr>
        <w:t xml:space="preserve">. 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эзэмшиж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байгаа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нутагтаа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ой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хээрийн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түймрээс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арга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хэмжээг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өөрийн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хөрөнгөөр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хэрэгжүүлнэ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Хариуцсан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нутагтаа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эргүүл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ажиллуулах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хяналт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шалгалт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хийх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хууль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бус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үйлдлийг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таслан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зогсоох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зэрэг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явуулж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учирсан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хохирлыг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буруутай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этгээдээр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нөхөн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төлүүлэх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асуудлыг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байгууллагад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тавиж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шийдвэрлүүлнэ</w:t>
      </w:r>
      <w:proofErr w:type="spellEnd"/>
      <w:r w:rsidR="00446000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эзэмшиж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байгаа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нутагтаа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тухай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26 </w:t>
      </w:r>
      <w:proofErr w:type="spellStart"/>
      <w:r w:rsidRPr="007C14E1">
        <w:rPr>
          <w:rFonts w:ascii="Arial" w:hAnsi="Arial" w:cs="Arial"/>
          <w:sz w:val="24"/>
          <w:szCs w:val="24"/>
        </w:rPr>
        <w:t>дугаар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зүйлийн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7C14E1">
        <w:rPr>
          <w:rFonts w:ascii="Arial" w:hAnsi="Arial" w:cs="Arial"/>
          <w:sz w:val="24"/>
          <w:szCs w:val="24"/>
        </w:rPr>
        <w:t>дахь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хэсэгт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заасны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идэвхтэн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хамгаалагч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ажиллуулж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болно</w:t>
      </w:r>
      <w:proofErr w:type="spellEnd"/>
      <w:r w:rsidR="001B14ED" w:rsidRPr="007C14E1">
        <w:rPr>
          <w:rFonts w:ascii="Arial" w:hAnsi="Arial" w:cs="Arial"/>
          <w:sz w:val="24"/>
          <w:szCs w:val="24"/>
        </w:rPr>
        <w:t>.</w:t>
      </w:r>
    </w:p>
    <w:p w:rsidR="00945732" w:rsidRPr="007C14E1" w:rsidRDefault="00945732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 xml:space="preserve">Нөхөрлөл нь гишүүддээ байгалийн нөөцийг зохистой ашиглах ухамсарыг төлөвшүүлнэ. </w:t>
      </w:r>
    </w:p>
    <w:p w:rsidR="00902B95" w:rsidRPr="007C14E1" w:rsidRDefault="00FA6B1C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>Нөхөрлөл нь гэрээгээр хариуцан эзэмшиж</w:t>
      </w:r>
      <w:r w:rsidR="00902B95" w:rsidRPr="007C14E1">
        <w:rPr>
          <w:rFonts w:ascii="Arial" w:hAnsi="Arial" w:cs="Arial"/>
          <w:sz w:val="24"/>
          <w:szCs w:val="24"/>
          <w:lang w:val="mn-MN"/>
        </w:rPr>
        <w:t xml:space="preserve"> байгаа газар нутгийнхаа хил заагийг тэмдэгжүүлнэ.</w:t>
      </w:r>
    </w:p>
    <w:p w:rsidR="00902B95" w:rsidRPr="007C14E1" w:rsidRDefault="00902B95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 xml:space="preserve">Нөхөрлөл нь өөрийн эзэмшлийн газар болон байгалийн нөөц, бусад эд хөрөнгөнд учруулсан хохирлыг нөхөн төлүүлэх эрхтэй. 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8F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</w:t>
      </w:r>
      <w:proofErr w:type="spellEnd"/>
      <w:r w:rsidR="00582AC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нутгийнхаа</w:t>
      </w:r>
      <w:proofErr w:type="spellEnd"/>
      <w:r w:rsidR="00582AC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8F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төлөв</w:t>
      </w:r>
      <w:proofErr w:type="spellEnd"/>
      <w:r w:rsidR="008F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байдал</w:t>
      </w:r>
      <w:proofErr w:type="spellEnd"/>
      <w:r w:rsidR="008F5E7F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баялаг</w:t>
      </w:r>
      <w:proofErr w:type="spellEnd"/>
      <w:r w:rsidR="00D8558A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түүний</w:t>
      </w:r>
      <w:proofErr w:type="spellEnd"/>
      <w:r w:rsidR="00D8558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өөрчлөлтөд</w:t>
      </w:r>
      <w:proofErr w:type="spellEnd"/>
      <w:r w:rsidR="00D8558A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тогтмол</w:t>
      </w:r>
      <w:proofErr w:type="spellEnd"/>
      <w:r w:rsidR="00820156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ажиглалт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хийж</w:t>
      </w:r>
      <w:proofErr w:type="spellEnd"/>
      <w:r w:rsidR="00D8558A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мэдээллийг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Засаг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дарга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албан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тушаалтанд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өгч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байна</w:t>
      </w:r>
      <w:proofErr w:type="spellEnd"/>
      <w:r w:rsidR="006C3772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газартаа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байгаа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нэн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ховор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ховор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ургамал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амьтан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түүний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амьдрах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цаг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агаарын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хүндрэлтэй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үед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амьтадын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байршил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нутагт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өвс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тэжээл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хужир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мараа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35C4" w:rsidRPr="007C14E1">
        <w:rPr>
          <w:rFonts w:ascii="Arial" w:hAnsi="Arial" w:cs="Arial"/>
          <w:sz w:val="24"/>
          <w:szCs w:val="24"/>
        </w:rPr>
        <w:t>тавь</w:t>
      </w:r>
      <w:r w:rsidRPr="007C14E1">
        <w:rPr>
          <w:rFonts w:ascii="Arial" w:hAnsi="Arial" w:cs="Arial"/>
          <w:sz w:val="24"/>
          <w:szCs w:val="24"/>
        </w:rPr>
        <w:t>ж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өгөх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ус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задгайлах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зэрэг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биотехникийн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арга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хэмжээг</w:t>
      </w:r>
      <w:proofErr w:type="spellEnd"/>
      <w:r w:rsidR="0074378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мэргэжилтний</w:t>
      </w:r>
      <w:proofErr w:type="spellEnd"/>
      <w:r w:rsidR="0060232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зөвлөмжийн</w:t>
      </w:r>
      <w:proofErr w:type="spellEnd"/>
      <w:r w:rsidR="0060232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60232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хэрэгжүүлнэ</w:t>
      </w:r>
      <w:proofErr w:type="spellEnd"/>
      <w:r w:rsidR="00602327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>Бэлчээр</w:t>
      </w:r>
      <w:proofErr w:type="spellStart"/>
      <w:r w:rsidRPr="007C14E1">
        <w:rPr>
          <w:rFonts w:ascii="Arial" w:hAnsi="Arial" w:cs="Arial"/>
          <w:sz w:val="24"/>
          <w:szCs w:val="24"/>
        </w:rPr>
        <w:t>ийг</w:t>
      </w:r>
      <w:proofErr w:type="spellEnd"/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хувиар</w:t>
      </w:r>
      <w:proofErr w:type="spellEnd"/>
      <w:r w:rsidR="00656D19" w:rsidRPr="007C14E1">
        <w:rPr>
          <w:rFonts w:ascii="Arial" w:hAnsi="Arial" w:cs="Arial"/>
          <w:sz w:val="24"/>
          <w:szCs w:val="24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сэлгэ</w:t>
      </w:r>
      <w:proofErr w:type="spellStart"/>
      <w:r w:rsidRPr="007C14E1">
        <w:rPr>
          <w:rFonts w:ascii="Arial" w:hAnsi="Arial" w:cs="Arial"/>
          <w:sz w:val="24"/>
          <w:szCs w:val="24"/>
        </w:rPr>
        <w:t>этэй</w:t>
      </w:r>
      <w:proofErr w:type="spellEnd"/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ашиглах</w:t>
      </w:r>
      <w:r w:rsidR="00816385" w:rsidRPr="007C14E1">
        <w:rPr>
          <w:rFonts w:ascii="Arial" w:hAnsi="Arial" w:cs="Arial"/>
          <w:sz w:val="24"/>
          <w:szCs w:val="24"/>
        </w:rPr>
        <w:t>,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</w:rPr>
        <w:t>г</w:t>
      </w:r>
      <w:r w:rsidRPr="007C14E1">
        <w:rPr>
          <w:rFonts w:ascii="Arial" w:hAnsi="Arial" w:cs="Arial"/>
          <w:sz w:val="24"/>
          <w:szCs w:val="24"/>
          <w:lang w:val="mn-MN"/>
        </w:rPr>
        <w:t>ол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горхи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, </w:t>
      </w:r>
      <w:r w:rsidRPr="007C14E1">
        <w:rPr>
          <w:rFonts w:ascii="Arial" w:hAnsi="Arial" w:cs="Arial"/>
          <w:sz w:val="24"/>
          <w:szCs w:val="24"/>
          <w:lang w:val="mn-MN"/>
        </w:rPr>
        <w:t>булаг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шанд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зэрэг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усны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эхийг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хамгаалах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, </w:t>
      </w:r>
      <w:r w:rsidRPr="007C14E1">
        <w:rPr>
          <w:rFonts w:ascii="Arial" w:hAnsi="Arial" w:cs="Arial"/>
          <w:sz w:val="24"/>
          <w:szCs w:val="24"/>
          <w:lang w:val="mn-MN"/>
        </w:rPr>
        <w:t>цас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борооны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ус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="00F335C4" w:rsidRPr="007C14E1">
        <w:rPr>
          <w:rFonts w:ascii="Arial" w:hAnsi="Arial" w:cs="Arial"/>
          <w:sz w:val="24"/>
          <w:szCs w:val="24"/>
          <w:lang w:val="mn-MN"/>
        </w:rPr>
        <w:t>хуримтлуу</w:t>
      </w:r>
      <w:r w:rsidRPr="007C14E1">
        <w:rPr>
          <w:rFonts w:ascii="Arial" w:hAnsi="Arial" w:cs="Arial"/>
          <w:sz w:val="24"/>
          <w:szCs w:val="24"/>
          <w:lang w:val="mn-MN"/>
        </w:rPr>
        <w:t>лж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ашигла</w:t>
      </w:r>
      <w:proofErr w:type="spellEnd"/>
      <w:r w:rsidRPr="007C14E1">
        <w:rPr>
          <w:rFonts w:ascii="Arial" w:hAnsi="Arial" w:cs="Arial"/>
          <w:sz w:val="24"/>
          <w:szCs w:val="24"/>
          <w:lang w:val="mn-MN"/>
        </w:rPr>
        <w:t>х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, </w:t>
      </w:r>
      <w:r w:rsidRPr="007C14E1">
        <w:rPr>
          <w:rFonts w:ascii="Arial" w:hAnsi="Arial" w:cs="Arial"/>
          <w:sz w:val="24"/>
          <w:szCs w:val="24"/>
        </w:rPr>
        <w:t>х</w:t>
      </w:r>
      <w:r w:rsidRPr="007C14E1">
        <w:rPr>
          <w:rFonts w:ascii="Arial" w:hAnsi="Arial" w:cs="Arial"/>
          <w:sz w:val="24"/>
          <w:szCs w:val="24"/>
          <w:lang w:val="mn-MN"/>
        </w:rPr>
        <w:t>оргол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, </w:t>
      </w:r>
      <w:r w:rsidRPr="007C14E1">
        <w:rPr>
          <w:rFonts w:ascii="Arial" w:hAnsi="Arial" w:cs="Arial"/>
          <w:sz w:val="24"/>
          <w:szCs w:val="24"/>
          <w:lang w:val="mn-MN"/>
        </w:rPr>
        <w:t>хүйдэс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түлдэг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болон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нарны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, </w:t>
      </w:r>
      <w:r w:rsidRPr="007C14E1">
        <w:rPr>
          <w:rFonts w:ascii="Arial" w:hAnsi="Arial" w:cs="Arial"/>
          <w:sz w:val="24"/>
          <w:szCs w:val="24"/>
          <w:lang w:val="mn-MN"/>
        </w:rPr>
        <w:t>хийн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зуухнууд</w:t>
      </w:r>
      <w:r w:rsidR="00252029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ашиглах</w:t>
      </w:r>
      <w:r w:rsidR="00252029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замаар</w:t>
      </w:r>
      <w:r w:rsidR="00252029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мод</w:t>
      </w:r>
      <w:r w:rsidR="00F335C4" w:rsidRPr="007C14E1">
        <w:rPr>
          <w:rFonts w:ascii="Arial" w:hAnsi="Arial" w:cs="Arial"/>
          <w:sz w:val="24"/>
          <w:szCs w:val="24"/>
          <w:lang w:val="mn-MN"/>
        </w:rPr>
        <w:t xml:space="preserve"> сөөг, </w:t>
      </w:r>
      <w:proofErr w:type="spellStart"/>
      <w:r w:rsidRPr="007C14E1">
        <w:rPr>
          <w:rFonts w:ascii="Arial" w:hAnsi="Arial" w:cs="Arial"/>
          <w:sz w:val="24"/>
          <w:szCs w:val="24"/>
        </w:rPr>
        <w:t>бутлаг</w:t>
      </w:r>
      <w:proofErr w:type="spellEnd"/>
      <w:r w:rsidR="00F870B0" w:rsidRPr="007C14E1">
        <w:rPr>
          <w:rFonts w:ascii="Arial" w:hAnsi="Arial" w:cs="Arial"/>
          <w:sz w:val="24"/>
          <w:szCs w:val="24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ургамлын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хэрэглээг</w:t>
      </w:r>
      <w:r w:rsidR="00816385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багасгах</w:t>
      </w:r>
      <w:r w:rsidR="0081638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зэргээр</w:t>
      </w:r>
      <w:proofErr w:type="spellEnd"/>
      <w:r w:rsidR="00816385" w:rsidRPr="007C14E1">
        <w:rPr>
          <w:rFonts w:ascii="Arial" w:hAnsi="Arial" w:cs="Arial"/>
          <w:sz w:val="24"/>
          <w:szCs w:val="24"/>
        </w:rPr>
        <w:t xml:space="preserve"> </w:t>
      </w:r>
      <w:r w:rsidRPr="007C14E1">
        <w:rPr>
          <w:rFonts w:ascii="Arial" w:hAnsi="Arial" w:cs="Arial"/>
          <w:sz w:val="24"/>
          <w:szCs w:val="24"/>
        </w:rPr>
        <w:t>б</w:t>
      </w:r>
      <w:r w:rsidRPr="007C14E1">
        <w:rPr>
          <w:rFonts w:ascii="Arial" w:hAnsi="Arial" w:cs="Arial"/>
          <w:sz w:val="24"/>
          <w:szCs w:val="24"/>
          <w:lang w:val="mn-MN"/>
        </w:rPr>
        <w:t>айгалийн</w:t>
      </w:r>
      <w:r w:rsidR="00F870B0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Pr="007C14E1">
        <w:rPr>
          <w:rFonts w:ascii="Arial" w:hAnsi="Arial" w:cs="Arial"/>
          <w:sz w:val="24"/>
          <w:szCs w:val="24"/>
          <w:lang w:val="mn-MN"/>
        </w:rPr>
        <w:t>ийг</w:t>
      </w:r>
      <w:r w:rsidR="00F870B0" w:rsidRPr="007C14E1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үр</w:t>
      </w:r>
      <w:proofErr w:type="spellEnd"/>
      <w:r w:rsidR="00F870B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ашигтай</w:t>
      </w:r>
      <w:proofErr w:type="spellEnd"/>
      <w:r w:rsidR="00F870B0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хэмнэлттэй</w:t>
      </w:r>
      <w:proofErr w:type="spellEnd"/>
      <w:r w:rsidR="00F870B0" w:rsidRPr="007C14E1">
        <w:rPr>
          <w:rFonts w:ascii="Arial" w:hAnsi="Arial" w:cs="Arial"/>
          <w:sz w:val="24"/>
          <w:szCs w:val="24"/>
        </w:rPr>
        <w:t xml:space="preserve"> </w:t>
      </w:r>
      <w:r w:rsidRPr="007C14E1">
        <w:rPr>
          <w:rFonts w:ascii="Arial" w:hAnsi="Arial" w:cs="Arial"/>
          <w:sz w:val="24"/>
          <w:szCs w:val="24"/>
          <w:lang w:val="mn-MN"/>
        </w:rPr>
        <w:t>ашигла</w:t>
      </w:r>
      <w:proofErr w:type="spellStart"/>
      <w:r w:rsidRPr="007C14E1">
        <w:rPr>
          <w:rFonts w:ascii="Arial" w:hAnsi="Arial" w:cs="Arial"/>
          <w:sz w:val="24"/>
          <w:szCs w:val="24"/>
        </w:rPr>
        <w:t>на</w:t>
      </w:r>
      <w:proofErr w:type="spellEnd"/>
      <w:r w:rsidR="00F870B0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bCs/>
          <w:sz w:val="24"/>
          <w:szCs w:val="24"/>
        </w:rPr>
        <w:lastRenderedPageBreak/>
        <w:t>Нөхөрлөл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нь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үйл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ажиллагаагаа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санхүүжүүлэх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гишүүддээ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дэмжлэг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үзүүлэх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зорилготой</w:t>
      </w:r>
      <w:proofErr w:type="spellEnd"/>
      <w:r w:rsidR="006C3772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дундын</w:t>
      </w:r>
      <w:proofErr w:type="spellEnd"/>
      <w:r w:rsidR="006C3772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сан</w:t>
      </w:r>
      <w:proofErr w:type="spellEnd"/>
      <w:r w:rsidR="006C3772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байгуулж</w:t>
      </w:r>
      <w:proofErr w:type="spellEnd"/>
      <w:r w:rsidR="006C3772" w:rsidRPr="007C14E1">
        <w:rPr>
          <w:rFonts w:ascii="Arial" w:hAnsi="Arial" w:cs="Arial"/>
          <w:bCs/>
          <w:sz w:val="24"/>
          <w:szCs w:val="24"/>
        </w:rPr>
        <w:t>,</w:t>
      </w:r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зарцуулах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журмыг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нөхөрлөлийн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бүх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гишүүдийн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хурлаар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хэлэлцэн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баталж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мөрдөнө</w:t>
      </w:r>
      <w:proofErr w:type="spellEnd"/>
      <w:r w:rsidR="00B95AC4" w:rsidRPr="007C14E1">
        <w:rPr>
          <w:rFonts w:ascii="Arial" w:hAnsi="Arial" w:cs="Arial"/>
          <w:bCs/>
          <w:sz w:val="24"/>
          <w:szCs w:val="24"/>
        </w:rPr>
        <w:t>.</w:t>
      </w:r>
      <w:r w:rsidR="002761BC" w:rsidRPr="007C14E1">
        <w:rPr>
          <w:rFonts w:ascii="Arial" w:hAnsi="Arial" w:cs="Arial"/>
          <w:sz w:val="24"/>
          <w:szCs w:val="24"/>
        </w:rPr>
        <w:t xml:space="preserve"> 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Гэрээт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газраасаа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төлөвлөгөө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эрхийн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бичгийн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бэлтгэсэн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мод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бусад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баялгийг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ашиглах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замаар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олсон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орлогын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тодорхой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хувийг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дундын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санд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төвлөрүүлж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байгаль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орчныг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хамгаалах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сэргээх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арга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хэмжээнд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зориулан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зарцуулна</w:t>
      </w:r>
      <w:proofErr w:type="spellEnd"/>
      <w:r w:rsidR="00F82BF1" w:rsidRPr="007C14E1">
        <w:rPr>
          <w:rFonts w:ascii="Arial" w:hAnsi="Arial" w:cs="Arial"/>
          <w:sz w:val="24"/>
          <w:szCs w:val="24"/>
        </w:rPr>
        <w:t>.</w:t>
      </w:r>
    </w:p>
    <w:p w:rsidR="00902B95" w:rsidRPr="007C14E1" w:rsidRDefault="00670130" w:rsidP="00902B95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Холбогдох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хууль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тогтоомжийн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баялаг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ашигласны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төлбөр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хураамжийг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төлнө</w:t>
      </w:r>
      <w:proofErr w:type="spellEnd"/>
      <w:r w:rsidR="00131E28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902B95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Нөхөрлөл</w:t>
      </w:r>
      <w:proofErr w:type="spellEnd"/>
      <w:r w:rsidR="00162CB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162CB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байгалийн</w:t>
      </w:r>
      <w:proofErr w:type="spellEnd"/>
      <w:r w:rsidR="008F5CD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нөөцийн</w:t>
      </w:r>
      <w:proofErr w:type="spellEnd"/>
      <w:r w:rsidR="008F5CD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хамтын</w:t>
      </w:r>
      <w:proofErr w:type="spellEnd"/>
      <w:r w:rsidR="008F5CD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8F5CD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төлөвлөгөөний</w:t>
      </w:r>
      <w:proofErr w:type="spellEnd"/>
      <w:r w:rsidR="00FC2BD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биелэлтийн</w:t>
      </w:r>
      <w:proofErr w:type="spellEnd"/>
      <w:r w:rsidR="008F5CD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тайланг</w:t>
      </w:r>
      <w:proofErr w:type="spellEnd"/>
      <w:r w:rsidR="00FC2BD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жил</w:t>
      </w:r>
      <w:proofErr w:type="spellEnd"/>
      <w:r w:rsidR="00162CB7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бүр</w:t>
      </w:r>
      <w:proofErr w:type="spellEnd"/>
      <w:r w:rsidR="00162CB7" w:rsidRPr="007C14E1">
        <w:rPr>
          <w:rFonts w:ascii="Arial" w:hAnsi="Arial" w:cs="Arial"/>
          <w:sz w:val="24"/>
          <w:szCs w:val="24"/>
        </w:rPr>
        <w:t xml:space="preserve"> </w:t>
      </w:r>
      <w:r w:rsidR="00483BF5" w:rsidRPr="007C14E1">
        <w:rPr>
          <w:rFonts w:ascii="Arial" w:hAnsi="Arial" w:cs="Arial"/>
          <w:sz w:val="24"/>
          <w:szCs w:val="24"/>
          <w:lang w:val="mn-MN"/>
        </w:rPr>
        <w:t>сум, дүүрэг, баг, хорооны Хуралд</w:t>
      </w:r>
      <w:r w:rsidR="00483BF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танилцуулж</w:t>
      </w:r>
      <w:proofErr w:type="spellEnd"/>
      <w:r w:rsidR="00FC2BD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байна</w:t>
      </w:r>
      <w:proofErr w:type="spellEnd"/>
      <w:r w:rsidR="008F5CDF" w:rsidRPr="007C14E1">
        <w:rPr>
          <w:rFonts w:ascii="Arial" w:hAnsi="Arial" w:cs="Arial"/>
          <w:sz w:val="24"/>
          <w:szCs w:val="24"/>
        </w:rPr>
        <w:t>.</w:t>
      </w:r>
      <w:r w:rsidR="00553A04" w:rsidRPr="007C14E1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B358F6" w:rsidRPr="007C14E1" w:rsidRDefault="00670130" w:rsidP="00B358F6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Гэрээнд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заагдсан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үүргээ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бүрэн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биелүүлсэн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хуулийн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дагуу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35C4"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F335C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35C4" w:rsidRPr="007C14E1">
        <w:rPr>
          <w:rFonts w:ascii="Arial" w:hAnsi="Arial" w:cs="Arial"/>
          <w:sz w:val="24"/>
          <w:szCs w:val="24"/>
        </w:rPr>
        <w:t>хугацааг</w:t>
      </w:r>
      <w:proofErr w:type="spellEnd"/>
      <w:r w:rsidR="00F335C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сунгуулах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эрх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эдэлнэ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.  </w:t>
      </w:r>
    </w:p>
    <w:p w:rsidR="00EE40C6" w:rsidRPr="0052080D" w:rsidRDefault="00670130" w:rsidP="00BA0BD3">
      <w:pPr>
        <w:numPr>
          <w:ilvl w:val="1"/>
          <w:numId w:val="9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Гэрээний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хугацааг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сунгах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хүсэлтэд</w:t>
      </w:r>
      <w:proofErr w:type="spellEnd"/>
      <w:r w:rsidR="008833FD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3F76C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3F76C0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ажиллагаанд</w:t>
      </w:r>
      <w:proofErr w:type="spellEnd"/>
      <w:r w:rsidR="003F76C0" w:rsidRPr="007C14E1">
        <w:rPr>
          <w:rFonts w:ascii="Arial" w:hAnsi="Arial" w:cs="Arial"/>
          <w:sz w:val="24"/>
          <w:szCs w:val="24"/>
        </w:rPr>
        <w:t xml:space="preserve"> </w:t>
      </w:r>
      <w:r w:rsidR="00F335C4" w:rsidRPr="007C14E1">
        <w:rPr>
          <w:rFonts w:ascii="Arial" w:hAnsi="Arial" w:cs="Arial"/>
          <w:sz w:val="24"/>
          <w:szCs w:val="24"/>
          <w:lang w:val="mn-MN"/>
        </w:rPr>
        <w:t xml:space="preserve">сумын ИТХ-ын өгсөн үнэлгээ, </w:t>
      </w:r>
      <w:proofErr w:type="spellStart"/>
      <w:r w:rsidRPr="007C14E1">
        <w:rPr>
          <w:rFonts w:ascii="Arial" w:hAnsi="Arial" w:cs="Arial"/>
          <w:sz w:val="24"/>
          <w:szCs w:val="24"/>
        </w:rPr>
        <w:t>саналыг</w:t>
      </w:r>
      <w:proofErr w:type="spellEnd"/>
      <w:r w:rsidR="00FC2BDB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хавсаргана</w:t>
      </w:r>
      <w:proofErr w:type="spellEnd"/>
      <w:r w:rsidR="003F76C0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A0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b/>
          <w:sz w:val="24"/>
          <w:szCs w:val="24"/>
        </w:rPr>
        <w:t>Дөрөв</w:t>
      </w:r>
      <w:proofErr w:type="spellEnd"/>
      <w:r w:rsidR="003F273F" w:rsidRPr="007C14E1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Талуудын</w:t>
      </w:r>
      <w:proofErr w:type="spellEnd"/>
      <w:r w:rsidR="00BE7F22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хүлээх</w:t>
      </w:r>
      <w:proofErr w:type="spellEnd"/>
      <w:r w:rsidR="00BE7F22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хариуцлага</w:t>
      </w:r>
      <w:proofErr w:type="spellEnd"/>
      <w:r w:rsidR="00BE7F22" w:rsidRPr="007C14E1">
        <w:rPr>
          <w:rFonts w:ascii="Arial" w:hAnsi="Arial" w:cs="Arial"/>
          <w:b/>
          <w:sz w:val="24"/>
          <w:szCs w:val="24"/>
        </w:rPr>
        <w:t>:</w:t>
      </w:r>
    </w:p>
    <w:p w:rsidR="00B358F6" w:rsidRPr="007C14E1" w:rsidRDefault="00670130" w:rsidP="00BA0BD3">
      <w:pPr>
        <w:numPr>
          <w:ilvl w:val="1"/>
          <w:numId w:val="10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Талуудын</w:t>
      </w:r>
      <w:proofErr w:type="spellEnd"/>
      <w:r w:rsidR="00E51E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хооронд</w:t>
      </w:r>
      <w:proofErr w:type="spellEnd"/>
      <w:r w:rsidR="00E51E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үүссэн</w:t>
      </w:r>
      <w:proofErr w:type="spellEnd"/>
      <w:r w:rsidR="00E51E25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маргаантай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асуудлыг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хоёр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тал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харилцан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ойлголцсоны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үндсэн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дээр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шийдвэрлэнэ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14E1">
        <w:rPr>
          <w:rFonts w:ascii="Arial" w:hAnsi="Arial" w:cs="Arial"/>
          <w:sz w:val="24"/>
          <w:szCs w:val="24"/>
        </w:rPr>
        <w:t>Талууд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ойлголцож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тохиролцоогүй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тохиолдолд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шүүхийн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байгууллагад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хандаж</w:t>
      </w:r>
      <w:proofErr w:type="spellEnd"/>
      <w:r w:rsidR="00AB6678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болно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>.</w:t>
      </w:r>
    </w:p>
    <w:p w:rsidR="00B358F6" w:rsidRPr="007C14E1" w:rsidRDefault="00670130" w:rsidP="00B358F6">
      <w:pPr>
        <w:numPr>
          <w:ilvl w:val="1"/>
          <w:numId w:val="10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bCs/>
          <w:sz w:val="24"/>
          <w:szCs w:val="24"/>
        </w:rPr>
        <w:t>Нөхөрлөлийн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үйл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ажиллагааг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зогсоох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тухай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баг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хорооны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иргэдийн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Нийтийн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Хурлын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санал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сум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дүүргийн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иргэдийн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7C14E1">
        <w:rPr>
          <w:rFonts w:ascii="Arial" w:hAnsi="Arial" w:cs="Arial"/>
          <w:bCs/>
          <w:sz w:val="24"/>
          <w:szCs w:val="24"/>
        </w:rPr>
        <w:t>Төлөөлөгчдийн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Хурлын</w:t>
      </w:r>
      <w:proofErr w:type="spellEnd"/>
      <w:proofErr w:type="gram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шийдвэр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Cs/>
          <w:sz w:val="24"/>
          <w:szCs w:val="24"/>
        </w:rPr>
        <w:t>гарсан</w:t>
      </w:r>
      <w:proofErr w:type="spellEnd"/>
      <w:r w:rsidR="000D36F4" w:rsidRPr="007C14E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7C14E1">
        <w:rPr>
          <w:rFonts w:ascii="Arial" w:hAnsi="Arial" w:cs="Arial"/>
          <w:sz w:val="24"/>
          <w:szCs w:val="24"/>
        </w:rPr>
        <w:t>нөхөрлөлийн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бүх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гишүүдийн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хурлаар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ажиллагаагаа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зогсоох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шийдвэр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гаргасан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тохиолдолд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энэхүү</w:t>
      </w:r>
      <w:proofErr w:type="spellEnd"/>
      <w:r w:rsidR="000D36F4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гэрээг</w:t>
      </w:r>
      <w:proofErr w:type="spellEnd"/>
      <w:r w:rsidR="00E56C2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дуусгавар</w:t>
      </w:r>
      <w:proofErr w:type="spellEnd"/>
      <w:r w:rsidR="00275553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болгоно</w:t>
      </w:r>
      <w:proofErr w:type="spellEnd"/>
      <w:r w:rsidR="00275553" w:rsidRPr="007C14E1">
        <w:rPr>
          <w:rFonts w:ascii="Arial" w:hAnsi="Arial" w:cs="Arial"/>
          <w:sz w:val="24"/>
          <w:szCs w:val="24"/>
        </w:rPr>
        <w:t>.</w:t>
      </w:r>
    </w:p>
    <w:p w:rsidR="00D13452" w:rsidRDefault="00670130" w:rsidP="00BA0BD3">
      <w:pPr>
        <w:numPr>
          <w:ilvl w:val="1"/>
          <w:numId w:val="10"/>
        </w:num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C14E1">
        <w:rPr>
          <w:rFonts w:ascii="Arial" w:hAnsi="Arial" w:cs="Arial"/>
          <w:sz w:val="24"/>
          <w:szCs w:val="24"/>
        </w:rPr>
        <w:t>Энэхүү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гэрээ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нь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хоёр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талын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итгэмжлэгдсэн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төлөөлөл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гарын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үсэг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зурж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баталгаажсан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өдрөөс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эхлэн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хүчин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төгөлдөр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sz w:val="24"/>
          <w:szCs w:val="24"/>
        </w:rPr>
        <w:t>үйлчилнэ</w:t>
      </w:r>
      <w:proofErr w:type="spellEnd"/>
      <w:r w:rsidR="00295E7F" w:rsidRPr="007C14E1">
        <w:rPr>
          <w:rFonts w:ascii="Arial" w:hAnsi="Arial" w:cs="Arial"/>
          <w:sz w:val="24"/>
          <w:szCs w:val="24"/>
        </w:rPr>
        <w:t>.</w:t>
      </w:r>
    </w:p>
    <w:p w:rsidR="0052080D" w:rsidRPr="0052080D" w:rsidRDefault="0052080D" w:rsidP="00520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452" w:rsidRPr="007C14E1" w:rsidRDefault="00670130" w:rsidP="00BA0B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C14E1">
        <w:rPr>
          <w:rFonts w:ascii="Arial" w:hAnsi="Arial" w:cs="Arial"/>
          <w:b/>
          <w:sz w:val="24"/>
          <w:szCs w:val="24"/>
        </w:rPr>
        <w:t>Гэрээ</w:t>
      </w:r>
      <w:proofErr w:type="spellEnd"/>
      <w:r w:rsidR="00D13452" w:rsidRPr="007C14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14E1">
        <w:rPr>
          <w:rFonts w:ascii="Arial" w:hAnsi="Arial" w:cs="Arial"/>
          <w:b/>
          <w:sz w:val="24"/>
          <w:szCs w:val="24"/>
        </w:rPr>
        <w:t>байгуулсан</w:t>
      </w:r>
      <w:proofErr w:type="spellEnd"/>
      <w:r w:rsidR="00D13452" w:rsidRPr="007C14E1">
        <w:rPr>
          <w:rFonts w:ascii="Arial" w:hAnsi="Arial" w:cs="Arial"/>
          <w:b/>
          <w:sz w:val="24"/>
          <w:szCs w:val="24"/>
        </w:rPr>
        <w:t>:</w:t>
      </w:r>
    </w:p>
    <w:p w:rsidR="0011212C" w:rsidRPr="007C14E1" w:rsidRDefault="00122023" w:rsidP="0011212C">
      <w:pPr>
        <w:tabs>
          <w:tab w:val="left" w:pos="4650"/>
        </w:tabs>
        <w:jc w:val="center"/>
        <w:rPr>
          <w:rFonts w:ascii="Arial" w:hAnsi="Arial" w:cs="Arial"/>
          <w:sz w:val="24"/>
          <w:szCs w:val="24"/>
          <w:lang w:val="mn-MN"/>
        </w:rPr>
      </w:pPr>
      <w:r w:rsidRPr="007C14E1">
        <w:rPr>
          <w:rFonts w:ascii="Arial" w:hAnsi="Arial" w:cs="Arial"/>
          <w:sz w:val="24"/>
          <w:szCs w:val="24"/>
          <w:lang w:val="mn-MN"/>
        </w:rPr>
        <w:t>Газар а</w:t>
      </w:r>
      <w:r w:rsidR="0011212C" w:rsidRPr="007C14E1">
        <w:rPr>
          <w:rFonts w:ascii="Arial" w:hAnsi="Arial" w:cs="Arial"/>
          <w:sz w:val="24"/>
          <w:szCs w:val="24"/>
          <w:lang w:val="mn-MN"/>
        </w:rPr>
        <w:t>шиглуулагчийг т</w:t>
      </w:r>
      <w:r w:rsidR="0011212C" w:rsidRPr="007C14E1">
        <w:rPr>
          <w:rFonts w:ascii="Arial" w:eastAsia="MS Gothic" w:hAnsi="Arial" w:cs="Arial"/>
          <w:sz w:val="24"/>
          <w:szCs w:val="24"/>
          <w:lang w:val="mn-MN"/>
        </w:rPr>
        <w:t>ө</w:t>
      </w:r>
      <w:r w:rsidR="0011212C" w:rsidRPr="007C14E1">
        <w:rPr>
          <w:rFonts w:ascii="Arial" w:hAnsi="Arial" w:cs="Arial"/>
          <w:sz w:val="24"/>
          <w:szCs w:val="24"/>
          <w:lang w:val="mn-MN"/>
        </w:rPr>
        <w:t>л</w:t>
      </w:r>
      <w:r w:rsidR="0011212C" w:rsidRPr="007C14E1">
        <w:rPr>
          <w:rFonts w:ascii="Arial" w:eastAsia="MS Gothic" w:hAnsi="Arial" w:cs="Arial"/>
          <w:sz w:val="24"/>
          <w:szCs w:val="24"/>
          <w:lang w:val="mn-MN"/>
        </w:rPr>
        <w:t>өө</w:t>
      </w:r>
      <w:r w:rsidR="0011212C" w:rsidRPr="007C14E1">
        <w:rPr>
          <w:rFonts w:ascii="Arial" w:hAnsi="Arial" w:cs="Arial"/>
          <w:sz w:val="24"/>
          <w:szCs w:val="24"/>
          <w:lang w:val="mn-MN"/>
        </w:rPr>
        <w:t xml:space="preserve">лж: </w:t>
      </w:r>
      <w:r w:rsidR="0011212C" w:rsidRPr="007C14E1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7C14E1">
        <w:rPr>
          <w:rFonts w:ascii="Arial" w:hAnsi="Arial" w:cs="Arial"/>
          <w:sz w:val="24"/>
          <w:szCs w:val="24"/>
          <w:lang w:val="mn-MN"/>
        </w:rPr>
        <w:t>Газар</w:t>
      </w:r>
      <w:r w:rsidR="0011212C" w:rsidRPr="007C14E1">
        <w:rPr>
          <w:rFonts w:ascii="Arial" w:hAnsi="Arial" w:cs="Arial"/>
          <w:sz w:val="24"/>
          <w:szCs w:val="24"/>
          <w:lang w:val="mn-MN"/>
        </w:rPr>
        <w:t xml:space="preserve"> ашиглагчийг т</w:t>
      </w:r>
      <w:r w:rsidR="0011212C" w:rsidRPr="007C14E1">
        <w:rPr>
          <w:rFonts w:ascii="Arial" w:eastAsia="MS Gothic" w:hAnsi="Arial" w:cs="Arial"/>
          <w:sz w:val="24"/>
          <w:szCs w:val="24"/>
          <w:lang w:val="mn-MN"/>
        </w:rPr>
        <w:t>ө</w:t>
      </w:r>
      <w:r w:rsidR="0011212C" w:rsidRPr="007C14E1">
        <w:rPr>
          <w:rFonts w:ascii="Arial" w:hAnsi="Arial" w:cs="Arial"/>
          <w:sz w:val="24"/>
          <w:szCs w:val="24"/>
          <w:lang w:val="mn-MN"/>
        </w:rPr>
        <w:t>л</w:t>
      </w:r>
      <w:r w:rsidR="0011212C" w:rsidRPr="007C14E1">
        <w:rPr>
          <w:rFonts w:ascii="Arial" w:eastAsia="MS Gothic" w:hAnsi="Arial" w:cs="Arial"/>
          <w:sz w:val="24"/>
          <w:szCs w:val="24"/>
          <w:lang w:val="mn-MN"/>
        </w:rPr>
        <w:t>өө</w:t>
      </w:r>
      <w:r w:rsidR="0011212C" w:rsidRPr="007C14E1">
        <w:rPr>
          <w:rFonts w:ascii="Arial" w:hAnsi="Arial" w:cs="Arial"/>
          <w:sz w:val="24"/>
          <w:szCs w:val="24"/>
          <w:lang w:val="mn-MN"/>
        </w:rPr>
        <w:t>лж:</w:t>
      </w:r>
    </w:p>
    <w:tbl>
      <w:tblPr>
        <w:tblpPr w:leftFromText="180" w:rightFromText="180" w:vertAnchor="text" w:horzAnchor="margin" w:tblpY="236"/>
        <w:tblOverlap w:val="never"/>
        <w:tblW w:w="9591" w:type="dxa"/>
        <w:tblLook w:val="04A0" w:firstRow="1" w:lastRow="0" w:firstColumn="1" w:lastColumn="0" w:noHBand="0" w:noVBand="1"/>
      </w:tblPr>
      <w:tblGrid>
        <w:gridCol w:w="4310"/>
        <w:gridCol w:w="660"/>
        <w:gridCol w:w="4621"/>
      </w:tblGrid>
      <w:tr w:rsidR="0011212C" w:rsidRPr="007C14E1" w:rsidTr="00A92ADA">
        <w:trPr>
          <w:trHeight w:val="1090"/>
        </w:trPr>
        <w:tc>
          <w:tcPr>
            <w:tcW w:w="4391" w:type="dxa"/>
          </w:tcPr>
          <w:p w:rsidR="0011212C" w:rsidRPr="007C14E1" w:rsidRDefault="0011212C" w:rsidP="00A92ADA">
            <w:pPr>
              <w:tabs>
                <w:tab w:val="left" w:pos="4650"/>
              </w:tabs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 xml:space="preserve"> {{</w:t>
            </w:r>
            <w:proofErr w:type="spellStart"/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aimag_name</w:t>
            </w:r>
            <w:proofErr w:type="spellEnd"/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 xml:space="preserve">}} </w:t>
            </w: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 xml:space="preserve">   аймаг / нийслэл/-ын</w:t>
            </w:r>
            <w:r w:rsidRPr="007C14E1">
              <w:rPr>
                <w:rFonts w:ascii="Arial" w:hAnsi="Arial" w:cs="Arial"/>
                <w:i/>
                <w:sz w:val="24"/>
                <w:szCs w:val="24"/>
                <w:lang w:val="mn-MN"/>
              </w:rPr>
              <w:t xml:space="preserve"> </w:t>
            </w: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>{{</w:t>
            </w:r>
            <w:proofErr w:type="spellStart"/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>sum_officer</w:t>
            </w:r>
            <w:proofErr w:type="spellEnd"/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>}}</w:t>
            </w:r>
            <w:r w:rsidRPr="007C14E1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 xml:space="preserve"> {{</w:t>
            </w:r>
            <w:proofErr w:type="spellStart"/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o_surname</w:t>
            </w:r>
            <w:proofErr w:type="spellEnd"/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 xml:space="preserve">}}  </w:t>
            </w: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 xml:space="preserve">  </w:t>
            </w:r>
            <w:r w:rsidRPr="007C14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>овогтой</w:t>
            </w:r>
            <w:r w:rsidRPr="007C14E1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 xml:space="preserve"> {{</w:t>
            </w:r>
            <w:proofErr w:type="spellStart"/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o_firstname</w:t>
            </w:r>
            <w:proofErr w:type="spellEnd"/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}}_</w:t>
            </w: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  <w:lang w:val="mn-MN"/>
              </w:rPr>
              <w:t xml:space="preserve"> </w:t>
            </w: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11212C" w:rsidRPr="007C14E1" w:rsidRDefault="0011212C" w:rsidP="00A92ADA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11212C" w:rsidRPr="007C14E1" w:rsidRDefault="0011212C" w:rsidP="00A92ADA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11212C" w:rsidRPr="007C14E1" w:rsidRDefault="0011212C" w:rsidP="00A92ADA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11212C" w:rsidRPr="007C14E1" w:rsidRDefault="0011212C" w:rsidP="00A92ADA">
            <w:pPr>
              <w:tabs>
                <w:tab w:val="left" w:pos="4650"/>
              </w:tabs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4525" w:type="dxa"/>
          </w:tcPr>
          <w:p w:rsidR="0011212C" w:rsidRPr="007C14E1" w:rsidRDefault="0011212C" w:rsidP="00A92ADA">
            <w:pPr>
              <w:tabs>
                <w:tab w:val="left" w:pos="4650"/>
              </w:tabs>
              <w:jc w:val="both"/>
              <w:rPr>
                <w:rFonts w:ascii="Arial" w:hAnsi="Arial" w:cs="Arial"/>
                <w:sz w:val="24"/>
                <w:szCs w:val="24"/>
                <w:u w:val="single"/>
                <w:lang w:val="mn-MN"/>
              </w:rPr>
            </w:pP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>{{</w:t>
            </w:r>
            <w:proofErr w:type="spellStart"/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>company_name</w:t>
            </w:r>
            <w:proofErr w:type="spellEnd"/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</w:rPr>
              <w:t>}}</w:t>
            </w: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  <w:lang w:val="mn-MN"/>
              </w:rPr>
              <w:t xml:space="preserve"> </w:t>
            </w:r>
            <w:r w:rsidRPr="007C14E1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u w:val="single"/>
                <w:lang w:val="mn-MN"/>
              </w:rPr>
              <w:t xml:space="preserve">н </w:t>
            </w: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  <w:lang w:val="mn-MN"/>
              </w:rPr>
              <w:t xml:space="preserve">         </w:t>
            </w:r>
            <w:r w:rsidRPr="007C14E1">
              <w:rPr>
                <w:rFonts w:ascii="Arial" w:hAnsi="Arial" w:cs="Arial"/>
                <w:bCs/>
                <w:sz w:val="24"/>
                <w:szCs w:val="24"/>
                <w:u w:val="single"/>
                <w:lang w:val="mn-MN"/>
              </w:rPr>
              <w:t xml:space="preserve">                                                                             </w:t>
            </w:r>
            <w:r w:rsidRPr="007C14E1">
              <w:rPr>
                <w:rFonts w:ascii="Arial" w:hAnsi="Arial" w:cs="Arial"/>
                <w:i/>
                <w:sz w:val="24"/>
                <w:szCs w:val="24"/>
                <w:u w:val="single"/>
                <w:lang w:val="mn-MN"/>
              </w:rPr>
              <w:t xml:space="preserve">           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__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  <w:lang w:val="mn-MN"/>
              </w:rPr>
              <w:t xml:space="preserve"> 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_____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  <w:lang w:val="mn-MN"/>
              </w:rPr>
              <w:t>_____________________</w:t>
            </w:r>
            <w:r w:rsidRPr="007C14E1">
              <w:rPr>
                <w:rFonts w:ascii="Arial" w:hAnsi="Arial" w:cs="Arial"/>
                <w:sz w:val="24"/>
                <w:szCs w:val="24"/>
                <w:u w:val="single"/>
              </w:rPr>
              <w:t>_______</w:t>
            </w:r>
          </w:p>
        </w:tc>
      </w:tr>
    </w:tbl>
    <w:p w:rsidR="0011212C" w:rsidRPr="007C14E1" w:rsidRDefault="0011212C" w:rsidP="0011212C">
      <w:pPr>
        <w:tabs>
          <w:tab w:val="left" w:pos="4650"/>
        </w:tabs>
        <w:rPr>
          <w:rFonts w:ascii="Arial" w:hAnsi="Arial" w:cs="Arial"/>
          <w:sz w:val="24"/>
          <w:szCs w:val="24"/>
        </w:rPr>
      </w:pPr>
      <w:r w:rsidRPr="007C14E1">
        <w:rPr>
          <w:rFonts w:ascii="Arial" w:hAnsi="Arial" w:cs="Arial"/>
          <w:sz w:val="24"/>
          <w:szCs w:val="24"/>
          <w:lang w:val="mn-MN"/>
        </w:rPr>
        <w:t>/гарын үсэг/ ------------------------/ тамга/                         /гарын үсэг/ ---------------------/тамга</w:t>
      </w:r>
      <w:r w:rsidRPr="007C14E1">
        <w:rPr>
          <w:rFonts w:ascii="Arial" w:hAnsi="Arial" w:cs="Arial"/>
          <w:bCs/>
          <w:sz w:val="24"/>
          <w:szCs w:val="24"/>
          <w:lang w:val="mn-MN"/>
        </w:rPr>
        <w:t>/</w:t>
      </w:r>
    </w:p>
    <w:p w:rsidR="00841628" w:rsidRPr="007C14E1" w:rsidRDefault="0011212C" w:rsidP="0011212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mn-MN"/>
        </w:rPr>
      </w:pPr>
      <w:r w:rsidRPr="007C14E1">
        <w:rPr>
          <w:rFonts w:ascii="Arial" w:hAnsi="Arial" w:cs="Arial"/>
          <w:sz w:val="24"/>
          <w:szCs w:val="24"/>
          <w:lang w:val="mn-MN"/>
        </w:rPr>
        <w:t>Энэх</w:t>
      </w:r>
      <w:r w:rsidRPr="007C14E1">
        <w:rPr>
          <w:rFonts w:ascii="Arial" w:eastAsia="MS Gothic" w:hAnsi="Arial" w:cs="Arial"/>
          <w:sz w:val="24"/>
          <w:szCs w:val="24"/>
          <w:lang w:val="mn-MN"/>
        </w:rPr>
        <w:t>үү</w:t>
      </w:r>
      <w:r w:rsidRPr="007C14E1">
        <w:rPr>
          <w:rFonts w:ascii="Arial" w:hAnsi="Arial" w:cs="Arial"/>
          <w:sz w:val="24"/>
          <w:szCs w:val="24"/>
          <w:lang w:val="mn-MN"/>
        </w:rPr>
        <w:t xml:space="preserve"> гэрээний нэг хувийг     </w:t>
      </w:r>
      <w:r w:rsidRPr="007C14E1">
        <w:rPr>
          <w:rFonts w:ascii="Arial" w:hAnsi="Arial" w:cs="Arial"/>
          <w:i/>
          <w:sz w:val="24"/>
          <w:szCs w:val="24"/>
          <w:u w:val="single"/>
          <w:lang w:val="mn-MN"/>
        </w:rPr>
        <w:t xml:space="preserve">  </w:t>
      </w:r>
      <w:r w:rsidRPr="007C14E1">
        <w:rPr>
          <w:rFonts w:ascii="Arial" w:hAnsi="Arial" w:cs="Arial"/>
          <w:i/>
          <w:sz w:val="24"/>
          <w:szCs w:val="24"/>
          <w:u w:val="single"/>
        </w:rPr>
        <w:t>{{</w:t>
      </w:r>
      <w:proofErr w:type="spellStart"/>
      <w:r w:rsidRPr="007C14E1">
        <w:rPr>
          <w:rFonts w:ascii="Arial" w:hAnsi="Arial" w:cs="Arial"/>
          <w:i/>
          <w:sz w:val="24"/>
          <w:szCs w:val="24"/>
          <w:u w:val="single"/>
        </w:rPr>
        <w:t>parcel_id</w:t>
      </w:r>
      <w:proofErr w:type="spellEnd"/>
      <w:r w:rsidRPr="007C14E1">
        <w:rPr>
          <w:rFonts w:ascii="Arial" w:hAnsi="Arial" w:cs="Arial"/>
          <w:i/>
          <w:sz w:val="24"/>
          <w:szCs w:val="24"/>
          <w:u w:val="single"/>
        </w:rPr>
        <w:t>}}</w:t>
      </w:r>
      <w:r w:rsidRPr="007C14E1">
        <w:rPr>
          <w:rFonts w:ascii="Arial" w:hAnsi="Arial" w:cs="Arial"/>
          <w:i/>
          <w:sz w:val="24"/>
          <w:szCs w:val="24"/>
          <w:u w:val="single"/>
          <w:lang w:val="mn-MN"/>
        </w:rPr>
        <w:t xml:space="preserve">  </w:t>
      </w:r>
      <w:r w:rsidRPr="007C14E1">
        <w:rPr>
          <w:rFonts w:ascii="Arial" w:hAnsi="Arial" w:cs="Arial"/>
          <w:bCs/>
          <w:sz w:val="24"/>
          <w:szCs w:val="24"/>
          <w:lang w:val="mn-MN"/>
        </w:rPr>
        <w:t xml:space="preserve"> д</w:t>
      </w:r>
      <w:r w:rsidRPr="007C14E1">
        <w:rPr>
          <w:rFonts w:ascii="Arial" w:hAnsi="Arial" w:cs="Arial"/>
          <w:sz w:val="24"/>
          <w:szCs w:val="24"/>
          <w:lang w:val="mn-MN"/>
        </w:rPr>
        <w:t>угаар б</w:t>
      </w:r>
      <w:r w:rsidRPr="007C14E1">
        <w:rPr>
          <w:rFonts w:ascii="Arial" w:eastAsia="MS Gothic" w:hAnsi="Arial" w:cs="Arial"/>
          <w:sz w:val="24"/>
          <w:szCs w:val="24"/>
          <w:lang w:val="mn-MN"/>
        </w:rPr>
        <w:t>ү</w:t>
      </w:r>
      <w:r w:rsidRPr="007C14E1">
        <w:rPr>
          <w:rFonts w:ascii="Arial" w:hAnsi="Arial" w:cs="Arial"/>
          <w:sz w:val="24"/>
          <w:szCs w:val="24"/>
          <w:lang w:val="mn-MN"/>
        </w:rPr>
        <w:t>хий нэгж талбарын хувийн хэрэгт хадгалав</w:t>
      </w:r>
      <w:r w:rsidRPr="007C14E1">
        <w:rPr>
          <w:rFonts w:ascii="Arial" w:hAnsi="Arial" w:cs="Arial"/>
          <w:bCs/>
          <w:sz w:val="24"/>
          <w:szCs w:val="24"/>
          <w:lang w:val="mn-MN"/>
        </w:rPr>
        <w:t>.</w:t>
      </w:r>
    </w:p>
    <w:p w:rsidR="00122023" w:rsidRPr="007C14E1" w:rsidRDefault="00122023" w:rsidP="0011212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mn-MN"/>
        </w:rPr>
      </w:pPr>
    </w:p>
    <w:p w:rsidR="0011212C" w:rsidRPr="007C14E1" w:rsidRDefault="0011212C" w:rsidP="001121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75A35" w:rsidRPr="007C14E1" w:rsidRDefault="00375A35" w:rsidP="00BA0BD3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7C14E1">
        <w:rPr>
          <w:rFonts w:ascii="Arial" w:hAnsi="Arial" w:cs="Arial"/>
          <w:sz w:val="24"/>
          <w:szCs w:val="24"/>
          <w:lang w:val="mn-MN"/>
        </w:rPr>
        <w:lastRenderedPageBreak/>
        <w:t>Гэрээний нэмэлт өөрчлөлт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4921"/>
        <w:gridCol w:w="1890"/>
        <w:gridCol w:w="1980"/>
      </w:tblGrid>
      <w:tr w:rsidR="00375A35" w:rsidRPr="007C14E1" w:rsidTr="00DA573B">
        <w:tc>
          <w:tcPr>
            <w:tcW w:w="677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>д/д</w:t>
            </w:r>
          </w:p>
        </w:tc>
        <w:tc>
          <w:tcPr>
            <w:tcW w:w="4921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>Нэмэлт өөрчлөлтийн агуулга</w:t>
            </w:r>
          </w:p>
        </w:tc>
        <w:tc>
          <w:tcPr>
            <w:tcW w:w="1890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>Он, сар, өдөр</w:t>
            </w:r>
          </w:p>
        </w:tc>
        <w:tc>
          <w:tcPr>
            <w:tcW w:w="1980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C14E1">
              <w:rPr>
                <w:rFonts w:ascii="Arial" w:hAnsi="Arial" w:cs="Arial"/>
                <w:sz w:val="24"/>
                <w:szCs w:val="24"/>
                <w:lang w:val="mn-MN"/>
              </w:rPr>
              <w:t>Гарын үсэг /тамга/</w:t>
            </w:r>
          </w:p>
        </w:tc>
      </w:tr>
      <w:tr w:rsidR="00375A35" w:rsidRPr="007C14E1" w:rsidTr="00DA573B">
        <w:tc>
          <w:tcPr>
            <w:tcW w:w="677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1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5C4" w:rsidRPr="007C14E1" w:rsidRDefault="00F335C4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375A35" w:rsidRPr="007C14E1" w:rsidRDefault="00375A35" w:rsidP="00DA57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5A35" w:rsidRPr="007C14E1" w:rsidRDefault="00375A35" w:rsidP="00BA0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75A35" w:rsidRPr="007C14E1" w:rsidSect="008A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931D8"/>
    <w:multiLevelType w:val="multilevel"/>
    <w:tmpl w:val="B70E26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5332EB0"/>
    <w:multiLevelType w:val="multilevel"/>
    <w:tmpl w:val="BAB8CB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1F215D6"/>
    <w:multiLevelType w:val="multilevel"/>
    <w:tmpl w:val="691CE7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7973B51"/>
    <w:multiLevelType w:val="multilevel"/>
    <w:tmpl w:val="C70CAD8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4F303BDA"/>
    <w:multiLevelType w:val="multilevel"/>
    <w:tmpl w:val="BCFA68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E551A93"/>
    <w:multiLevelType w:val="multilevel"/>
    <w:tmpl w:val="D9B243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>
    <w:nsid w:val="798819D7"/>
    <w:multiLevelType w:val="multilevel"/>
    <w:tmpl w:val="EE5AB68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B8201BA"/>
    <w:multiLevelType w:val="multilevel"/>
    <w:tmpl w:val="E88CEF98"/>
    <w:lvl w:ilvl="0">
      <w:start w:val="4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Calibri" w:hint="default"/>
      </w:rPr>
    </w:lvl>
  </w:abstractNum>
  <w:abstractNum w:abstractNumId="8">
    <w:nsid w:val="7F2D3D25"/>
    <w:multiLevelType w:val="hybridMultilevel"/>
    <w:tmpl w:val="33768102"/>
    <w:lvl w:ilvl="0" w:tplc="A0926FC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82"/>
    <w:rsid w:val="000073FE"/>
    <w:rsid w:val="00012B40"/>
    <w:rsid w:val="00012E02"/>
    <w:rsid w:val="00030CAF"/>
    <w:rsid w:val="000327B1"/>
    <w:rsid w:val="000555FE"/>
    <w:rsid w:val="0005636B"/>
    <w:rsid w:val="00061E81"/>
    <w:rsid w:val="00065180"/>
    <w:rsid w:val="0007021B"/>
    <w:rsid w:val="00081298"/>
    <w:rsid w:val="00092869"/>
    <w:rsid w:val="000B399C"/>
    <w:rsid w:val="000C2FA5"/>
    <w:rsid w:val="000D07F6"/>
    <w:rsid w:val="000D3370"/>
    <w:rsid w:val="000D36F4"/>
    <w:rsid w:val="000D6BA8"/>
    <w:rsid w:val="000E0ECE"/>
    <w:rsid w:val="001026D2"/>
    <w:rsid w:val="0011212C"/>
    <w:rsid w:val="001141C6"/>
    <w:rsid w:val="00117094"/>
    <w:rsid w:val="00122023"/>
    <w:rsid w:val="00122E15"/>
    <w:rsid w:val="0013094C"/>
    <w:rsid w:val="00131E28"/>
    <w:rsid w:val="00133850"/>
    <w:rsid w:val="00155325"/>
    <w:rsid w:val="0016089D"/>
    <w:rsid w:val="00162CB7"/>
    <w:rsid w:val="00185E9E"/>
    <w:rsid w:val="001B14ED"/>
    <w:rsid w:val="001B1DFB"/>
    <w:rsid w:val="001D0A74"/>
    <w:rsid w:val="001F3914"/>
    <w:rsid w:val="001F6241"/>
    <w:rsid w:val="00200241"/>
    <w:rsid w:val="00201432"/>
    <w:rsid w:val="00202C09"/>
    <w:rsid w:val="002072CF"/>
    <w:rsid w:val="00210828"/>
    <w:rsid w:val="00211879"/>
    <w:rsid w:val="002200DD"/>
    <w:rsid w:val="002214D6"/>
    <w:rsid w:val="00221A48"/>
    <w:rsid w:val="002365E4"/>
    <w:rsid w:val="00252029"/>
    <w:rsid w:val="00253592"/>
    <w:rsid w:val="00255F82"/>
    <w:rsid w:val="00262994"/>
    <w:rsid w:val="00267486"/>
    <w:rsid w:val="00275553"/>
    <w:rsid w:val="00275C6F"/>
    <w:rsid w:val="002761BC"/>
    <w:rsid w:val="00291ED0"/>
    <w:rsid w:val="00295E7F"/>
    <w:rsid w:val="002A37EC"/>
    <w:rsid w:val="002A553D"/>
    <w:rsid w:val="002A55A3"/>
    <w:rsid w:val="002D4EC8"/>
    <w:rsid w:val="002D5D74"/>
    <w:rsid w:val="002F4459"/>
    <w:rsid w:val="00301034"/>
    <w:rsid w:val="00310497"/>
    <w:rsid w:val="003207BB"/>
    <w:rsid w:val="0032686D"/>
    <w:rsid w:val="003310C2"/>
    <w:rsid w:val="00361CBC"/>
    <w:rsid w:val="00363999"/>
    <w:rsid w:val="003643D2"/>
    <w:rsid w:val="00375A35"/>
    <w:rsid w:val="00383835"/>
    <w:rsid w:val="003924A9"/>
    <w:rsid w:val="003A23AA"/>
    <w:rsid w:val="003A392E"/>
    <w:rsid w:val="003A59BD"/>
    <w:rsid w:val="003B02A6"/>
    <w:rsid w:val="003B7E37"/>
    <w:rsid w:val="003D27DB"/>
    <w:rsid w:val="003D28F2"/>
    <w:rsid w:val="003D2EFA"/>
    <w:rsid w:val="003D7555"/>
    <w:rsid w:val="003F273F"/>
    <w:rsid w:val="003F76C0"/>
    <w:rsid w:val="00405220"/>
    <w:rsid w:val="00406193"/>
    <w:rsid w:val="00412E93"/>
    <w:rsid w:val="004153F3"/>
    <w:rsid w:val="00417EBE"/>
    <w:rsid w:val="00430674"/>
    <w:rsid w:val="00446000"/>
    <w:rsid w:val="00456F58"/>
    <w:rsid w:val="0047037E"/>
    <w:rsid w:val="00483BF5"/>
    <w:rsid w:val="004A155D"/>
    <w:rsid w:val="004A68B5"/>
    <w:rsid w:val="004A6E4A"/>
    <w:rsid w:val="004B4FEA"/>
    <w:rsid w:val="004B7895"/>
    <w:rsid w:val="004D3AF5"/>
    <w:rsid w:val="004D3DC3"/>
    <w:rsid w:val="004D67D9"/>
    <w:rsid w:val="004E01D1"/>
    <w:rsid w:val="004E6072"/>
    <w:rsid w:val="004E7AFB"/>
    <w:rsid w:val="00505CE7"/>
    <w:rsid w:val="00514DDB"/>
    <w:rsid w:val="0052080D"/>
    <w:rsid w:val="00525F96"/>
    <w:rsid w:val="00533CD9"/>
    <w:rsid w:val="0054315B"/>
    <w:rsid w:val="00553A04"/>
    <w:rsid w:val="005806A5"/>
    <w:rsid w:val="00582AC1"/>
    <w:rsid w:val="00582FAD"/>
    <w:rsid w:val="005848C2"/>
    <w:rsid w:val="005904D9"/>
    <w:rsid w:val="005A6175"/>
    <w:rsid w:val="005B2127"/>
    <w:rsid w:val="005C0AF3"/>
    <w:rsid w:val="005D4654"/>
    <w:rsid w:val="005E7EDE"/>
    <w:rsid w:val="00602327"/>
    <w:rsid w:val="00602C68"/>
    <w:rsid w:val="00642099"/>
    <w:rsid w:val="00656D19"/>
    <w:rsid w:val="00670130"/>
    <w:rsid w:val="00670DA6"/>
    <w:rsid w:val="00687555"/>
    <w:rsid w:val="00687946"/>
    <w:rsid w:val="00687A9C"/>
    <w:rsid w:val="00690F89"/>
    <w:rsid w:val="00691A2A"/>
    <w:rsid w:val="00696654"/>
    <w:rsid w:val="006B168B"/>
    <w:rsid w:val="006C3772"/>
    <w:rsid w:val="006D79B1"/>
    <w:rsid w:val="006E6D74"/>
    <w:rsid w:val="007067E3"/>
    <w:rsid w:val="007104E9"/>
    <w:rsid w:val="0073027A"/>
    <w:rsid w:val="0074378B"/>
    <w:rsid w:val="0076078D"/>
    <w:rsid w:val="0077748B"/>
    <w:rsid w:val="0078597D"/>
    <w:rsid w:val="00793E08"/>
    <w:rsid w:val="007B6EB6"/>
    <w:rsid w:val="007B736F"/>
    <w:rsid w:val="007C14E1"/>
    <w:rsid w:val="007F0DC4"/>
    <w:rsid w:val="007F7203"/>
    <w:rsid w:val="00801633"/>
    <w:rsid w:val="00810900"/>
    <w:rsid w:val="00816385"/>
    <w:rsid w:val="00820156"/>
    <w:rsid w:val="0084097F"/>
    <w:rsid w:val="00841628"/>
    <w:rsid w:val="00850C7B"/>
    <w:rsid w:val="008544FB"/>
    <w:rsid w:val="008762B0"/>
    <w:rsid w:val="008833FD"/>
    <w:rsid w:val="008848DA"/>
    <w:rsid w:val="00894A99"/>
    <w:rsid w:val="008A55AC"/>
    <w:rsid w:val="008A6D3D"/>
    <w:rsid w:val="008B76F9"/>
    <w:rsid w:val="008C1B5E"/>
    <w:rsid w:val="008C4241"/>
    <w:rsid w:val="008D6BAB"/>
    <w:rsid w:val="008E0DFB"/>
    <w:rsid w:val="008F5CDF"/>
    <w:rsid w:val="008F5E7F"/>
    <w:rsid w:val="0090149A"/>
    <w:rsid w:val="00902B95"/>
    <w:rsid w:val="00906B05"/>
    <w:rsid w:val="00906CB9"/>
    <w:rsid w:val="00915B38"/>
    <w:rsid w:val="00930EA9"/>
    <w:rsid w:val="009407A4"/>
    <w:rsid w:val="009429B8"/>
    <w:rsid w:val="00945732"/>
    <w:rsid w:val="009573F4"/>
    <w:rsid w:val="0096499F"/>
    <w:rsid w:val="0097455C"/>
    <w:rsid w:val="00995DBD"/>
    <w:rsid w:val="00997919"/>
    <w:rsid w:val="009D2C69"/>
    <w:rsid w:val="009E28FC"/>
    <w:rsid w:val="009F076C"/>
    <w:rsid w:val="009F5275"/>
    <w:rsid w:val="00A035A9"/>
    <w:rsid w:val="00A077AF"/>
    <w:rsid w:val="00A15A2C"/>
    <w:rsid w:val="00A36792"/>
    <w:rsid w:val="00A543EE"/>
    <w:rsid w:val="00A63525"/>
    <w:rsid w:val="00A71E74"/>
    <w:rsid w:val="00A763AB"/>
    <w:rsid w:val="00AA0997"/>
    <w:rsid w:val="00AA73E2"/>
    <w:rsid w:val="00AB5E55"/>
    <w:rsid w:val="00AB6678"/>
    <w:rsid w:val="00AC1A14"/>
    <w:rsid w:val="00AC1AFF"/>
    <w:rsid w:val="00AC2651"/>
    <w:rsid w:val="00AD6D62"/>
    <w:rsid w:val="00AF083D"/>
    <w:rsid w:val="00AF363D"/>
    <w:rsid w:val="00AF6652"/>
    <w:rsid w:val="00B171A1"/>
    <w:rsid w:val="00B21BA7"/>
    <w:rsid w:val="00B24D02"/>
    <w:rsid w:val="00B31FD2"/>
    <w:rsid w:val="00B3229C"/>
    <w:rsid w:val="00B3323F"/>
    <w:rsid w:val="00B358F6"/>
    <w:rsid w:val="00B65DC4"/>
    <w:rsid w:val="00B71902"/>
    <w:rsid w:val="00B95AC4"/>
    <w:rsid w:val="00BA0BD3"/>
    <w:rsid w:val="00BD698B"/>
    <w:rsid w:val="00BE4041"/>
    <w:rsid w:val="00BE718B"/>
    <w:rsid w:val="00BE7F22"/>
    <w:rsid w:val="00BF27D5"/>
    <w:rsid w:val="00BF698D"/>
    <w:rsid w:val="00C11118"/>
    <w:rsid w:val="00C1365B"/>
    <w:rsid w:val="00C16C7D"/>
    <w:rsid w:val="00C22A60"/>
    <w:rsid w:val="00C24619"/>
    <w:rsid w:val="00C24A49"/>
    <w:rsid w:val="00C402EA"/>
    <w:rsid w:val="00C410E4"/>
    <w:rsid w:val="00C62C7F"/>
    <w:rsid w:val="00CA0788"/>
    <w:rsid w:val="00CA1FA4"/>
    <w:rsid w:val="00CD2167"/>
    <w:rsid w:val="00CD2E81"/>
    <w:rsid w:val="00CE0FF0"/>
    <w:rsid w:val="00D13452"/>
    <w:rsid w:val="00D21D3E"/>
    <w:rsid w:val="00D748BE"/>
    <w:rsid w:val="00D76B12"/>
    <w:rsid w:val="00D8558A"/>
    <w:rsid w:val="00D85B95"/>
    <w:rsid w:val="00D96F72"/>
    <w:rsid w:val="00D97381"/>
    <w:rsid w:val="00DA573B"/>
    <w:rsid w:val="00DB43BD"/>
    <w:rsid w:val="00DB7F24"/>
    <w:rsid w:val="00DC6C71"/>
    <w:rsid w:val="00DD4EE5"/>
    <w:rsid w:val="00E01A51"/>
    <w:rsid w:val="00E20585"/>
    <w:rsid w:val="00E26E8E"/>
    <w:rsid w:val="00E35468"/>
    <w:rsid w:val="00E43758"/>
    <w:rsid w:val="00E479C8"/>
    <w:rsid w:val="00E51E25"/>
    <w:rsid w:val="00E533DA"/>
    <w:rsid w:val="00E56C2F"/>
    <w:rsid w:val="00E6180F"/>
    <w:rsid w:val="00E66322"/>
    <w:rsid w:val="00E677B2"/>
    <w:rsid w:val="00E70F34"/>
    <w:rsid w:val="00E74537"/>
    <w:rsid w:val="00E97E8E"/>
    <w:rsid w:val="00EA2C54"/>
    <w:rsid w:val="00EB39A2"/>
    <w:rsid w:val="00EB40D9"/>
    <w:rsid w:val="00EC3982"/>
    <w:rsid w:val="00EC4D5C"/>
    <w:rsid w:val="00EC7756"/>
    <w:rsid w:val="00EE094D"/>
    <w:rsid w:val="00EE1351"/>
    <w:rsid w:val="00EE202C"/>
    <w:rsid w:val="00EE3B7F"/>
    <w:rsid w:val="00EE40C6"/>
    <w:rsid w:val="00EE7439"/>
    <w:rsid w:val="00EF3832"/>
    <w:rsid w:val="00F0775F"/>
    <w:rsid w:val="00F279D0"/>
    <w:rsid w:val="00F335C4"/>
    <w:rsid w:val="00F33BC9"/>
    <w:rsid w:val="00F53FBA"/>
    <w:rsid w:val="00F63CDE"/>
    <w:rsid w:val="00F64EFF"/>
    <w:rsid w:val="00F7208A"/>
    <w:rsid w:val="00F82BF1"/>
    <w:rsid w:val="00F870B0"/>
    <w:rsid w:val="00FA0437"/>
    <w:rsid w:val="00FA49B3"/>
    <w:rsid w:val="00FA6B1C"/>
    <w:rsid w:val="00FB4139"/>
    <w:rsid w:val="00FB4419"/>
    <w:rsid w:val="00FC2BDB"/>
    <w:rsid w:val="00FE60C3"/>
    <w:rsid w:val="00FF25B2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5B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D9"/>
    <w:pPr>
      <w:ind w:left="720"/>
      <w:contextualSpacing/>
    </w:pPr>
  </w:style>
  <w:style w:type="paragraph" w:styleId="NoSpacing">
    <w:name w:val="No Spacing"/>
    <w:uiPriority w:val="1"/>
    <w:qFormat/>
    <w:rsid w:val="00FF25B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F25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295E7F"/>
    <w:pPr>
      <w:spacing w:after="0" w:line="240" w:lineRule="auto"/>
      <w:jc w:val="both"/>
    </w:pPr>
    <w:rPr>
      <w:rFonts w:ascii="Arial Mon" w:eastAsia="Times New Roman" w:hAnsi="Arial Mo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rsid w:val="00295E7F"/>
    <w:rPr>
      <w:rFonts w:ascii="Arial Mon" w:eastAsia="Times New Roman" w:hAnsi="Arial Mo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D36F4"/>
    <w:pPr>
      <w:spacing w:after="0" w:line="240" w:lineRule="auto"/>
      <w:jc w:val="center"/>
    </w:pPr>
    <w:rPr>
      <w:rFonts w:ascii="Arial Mon" w:eastAsia="Times New Roman" w:hAnsi="Arial Mon"/>
      <w:b/>
      <w:bCs/>
      <w:color w:val="000000"/>
      <w:sz w:val="20"/>
      <w:szCs w:val="18"/>
      <w:lang w:val="x-none" w:eastAsia="x-none"/>
    </w:rPr>
  </w:style>
  <w:style w:type="character" w:customStyle="1" w:styleId="TitleChar">
    <w:name w:val="Title Char"/>
    <w:link w:val="Title"/>
    <w:rsid w:val="000D36F4"/>
    <w:rPr>
      <w:rFonts w:ascii="Arial Mon" w:eastAsia="Times New Roman" w:hAnsi="Arial Mon" w:cs="Times New Roman"/>
      <w:b/>
      <w:bCs/>
      <w:color w:val="00000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497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104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375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5B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D9"/>
    <w:pPr>
      <w:ind w:left="720"/>
      <w:contextualSpacing/>
    </w:pPr>
  </w:style>
  <w:style w:type="paragraph" w:styleId="NoSpacing">
    <w:name w:val="No Spacing"/>
    <w:uiPriority w:val="1"/>
    <w:qFormat/>
    <w:rsid w:val="00FF25B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F25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295E7F"/>
    <w:pPr>
      <w:spacing w:after="0" w:line="240" w:lineRule="auto"/>
      <w:jc w:val="both"/>
    </w:pPr>
    <w:rPr>
      <w:rFonts w:ascii="Arial Mon" w:eastAsia="Times New Roman" w:hAnsi="Arial Mo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rsid w:val="00295E7F"/>
    <w:rPr>
      <w:rFonts w:ascii="Arial Mon" w:eastAsia="Times New Roman" w:hAnsi="Arial Mo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D36F4"/>
    <w:pPr>
      <w:spacing w:after="0" w:line="240" w:lineRule="auto"/>
      <w:jc w:val="center"/>
    </w:pPr>
    <w:rPr>
      <w:rFonts w:ascii="Arial Mon" w:eastAsia="Times New Roman" w:hAnsi="Arial Mon"/>
      <w:b/>
      <w:bCs/>
      <w:color w:val="000000"/>
      <w:sz w:val="20"/>
      <w:szCs w:val="18"/>
      <w:lang w:val="x-none" w:eastAsia="x-none"/>
    </w:rPr>
  </w:style>
  <w:style w:type="character" w:customStyle="1" w:styleId="TitleChar">
    <w:name w:val="Title Char"/>
    <w:link w:val="Title"/>
    <w:rsid w:val="000D36F4"/>
    <w:rPr>
      <w:rFonts w:ascii="Arial Mon" w:eastAsia="Times New Roman" w:hAnsi="Arial Mon" w:cs="Times New Roman"/>
      <w:b/>
      <w:bCs/>
      <w:color w:val="00000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497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104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375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71765-9C5A-4DDF-833D-21E76578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47</cp:revision>
  <cp:lastPrinted>2018-11-14T06:05:00Z</cp:lastPrinted>
  <dcterms:created xsi:type="dcterms:W3CDTF">2019-06-25T08:44:00Z</dcterms:created>
  <dcterms:modified xsi:type="dcterms:W3CDTF">2019-06-25T09:06:00Z</dcterms:modified>
</cp:coreProperties>
</file>