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hecklist-clinical-evaluation-report"/>
    <w:p>
      <w:pPr>
        <w:pStyle w:val="Heading1"/>
      </w:pPr>
      <w:r>
        <w:t xml:space="preserve">Checklist: Clinical Evaluation Report</w:t>
      </w:r>
    </w:p>
    <w:bookmarkStart w:id="20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Herein, we verify the completeness and consistency of the release of the Clinical Evaluation Report with the</w:t>
      </w:r>
      <w:r>
        <w:t xml:space="preserve"> </w:t>
      </w:r>
      <w:r>
        <w:t xml:space="preserve">requirements stated in Appendix A10 of the MEDDEV 2.7/1 revision 4 Guideline.</w:t>
      </w:r>
    </w:p>
    <w:p>
      <w:pPr>
        <w:pStyle w:val="BlockText"/>
      </w:pPr>
      <w:r>
        <w:t xml:space="preserve">This checklist is actually copy-pasted from the Appendix A10 of the MEDDEV 2.7/1 revision 4 Guideline.</w:t>
      </w:r>
    </w:p>
    <w:p>
      <w:pPr>
        <w:pStyle w:val="BlockText"/>
      </w:pPr>
      <w:r>
        <w:t xml:space="preserve">This template is the bare minimum to ensure that your Clinical Evaluation Report is compliant with the</w:t>
      </w:r>
      <w:r>
        <w:t xml:space="preserve"> </w:t>
      </w:r>
      <w:r>
        <w:t xml:space="preserve">requirements for the initial CE-marking and follows the key points the notified bodies in the EU will assess</w:t>
      </w:r>
      <w:r>
        <w:t xml:space="preserve"> </w:t>
      </w:r>
      <w:r>
        <w:t xml:space="preserve">your Clinical Evaluation Report for. Feel free to add further rows and / or adapt the current ones in the</w:t>
      </w:r>
      <w:r>
        <w:t xml:space="preserve"> </w:t>
      </w:r>
      <w:r>
        <w:t xml:space="preserve">checklist if they make sense for your SaMD. Make sure to fill it out before you continue working on other</w:t>
      </w:r>
      <w:r>
        <w:t xml:space="preserve"> </w:t>
      </w:r>
      <w:r>
        <w:t xml:space="preserve">technical documentation of your SaMD especially post-market surveillance and risk assessment-related</w:t>
      </w:r>
      <w:r>
        <w:t xml:space="preserve"> </w:t>
      </w:r>
      <w:r>
        <w:t xml:space="preserve">activities.</w:t>
      </w:r>
    </w:p>
    <w:bookmarkEnd w:id="20"/>
    <w:bookmarkStart w:id="21" w:name="relevant-other-documentation"/>
    <w:p>
      <w:pPr>
        <w:pStyle w:val="Heading2"/>
      </w:pPr>
      <w:r>
        <w:t xml:space="preserve">2. Relevant Other Documentation</w:t>
      </w:r>
    </w:p>
    <w:p>
      <w:pPr>
        <w:numPr>
          <w:ilvl w:val="0"/>
          <w:numId w:val="1001"/>
        </w:numPr>
        <w:pStyle w:val="Compact"/>
      </w:pPr>
      <w:r>
        <w:t xml:space="preserve">Clinical Evaluation Report (Doc-ID)</w:t>
      </w:r>
    </w:p>
    <w:bookmarkEnd w:id="21"/>
    <w:bookmarkStart w:id="22" w:name="checklist-overview"/>
    <w:p>
      <w:pPr>
        <w:pStyle w:val="Heading2"/>
      </w:pPr>
      <w:r>
        <w:t xml:space="preserve">3. Checklist Overview</w:t>
      </w:r>
    </w:p>
    <w:p>
      <w:pPr>
        <w:pStyle w:val="FirstParagraph"/>
      </w:pPr>
      <w:r>
        <w:t xml:space="preserve">The following documents are up to date:</w:t>
      </w:r>
    </w:p>
    <w:p>
      <w:pPr>
        <w:pStyle w:val="BlockText"/>
      </w:pPr>
      <w:r>
        <w:t xml:space="preserve">The table below shows examples only. Add - or reference - a list of all your required TechDoc records.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 Clinical Evaluation (Doc-ID)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Evaluation Plan (Doc-ID)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Evaluation Report (Doc-ID)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Declaration of Conformity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following activities have been performed: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27"/>
        <w:gridCol w:w="192"/>
        <w:gridCol w:w="153"/>
        <w:gridCol w:w="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Checklist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the report be read and understood by a third party, does it provide sufficient detail for understanding the data that are available, all assumptions made and all conclusions reached?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clinical data have been generated and are held by the manufacturer, are all data mentioned and adequately summarised in the report?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equivalence is claimed,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is demonstration of equivalence included in the report?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does the report disclose all the differences between the device under evaluation and the equivalent device?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does it explain why the differences are not expected to affect the clinical performance and clinical safety of the device?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the product is already in the market in Europe or elsewhere, has the latest PMS/ PMCF data been taken into consideration and has it been summarised and referenced in the report?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respect to current knowledge/ the state of the art,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has the report been updated?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is current knowledge/ the state of the art summarised in the report and is it adequately substantiated by literature?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does the content of the report fully correspond to current knowledge/ the state of the art?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does the report explain why the benefit/risk profile and the undesirable side-effects are acceptable in relation to current knowledge/ the state of the art?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the report covers several models/ sizes/ settings and/or different clinical situations, is there sufficient clinical evidence and are the report’s conclusions correct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all the devices?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all its sizes, models and settings? (including the smallest/ largest size, highest/ lowest dose, etc.)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every medical indication? (as described in the IFU/ not excluded with contraindications in the IFU)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the entire target population? (from pre term infants to old age, for males and females, etc., if not restricted in the IFU)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every form, stage and severity of the medical condition, as applicable? (including the most severe/ most benign forms, acute/ chronic stage, if not excluded in the IFU)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all intended users? (including lay persons, if not excluded in the IFU, and any unusual user group)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the whole duration of product use, including the maximal number of repeated exposure? (as allowed by the IFU)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if there are any discrepancies as to the above, are they identified in the report’s conclusions?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conformity to each of the relevant Essential Requirements (AIMDD ER1,2,5 / MDD ER1,3,6 ) clearly stated and are all discrepancies identified in the report’s conclusions?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the information materials supplied by the manufacturer correspond with the contents of the report and are all discrepancies identified in the report’s conclusions?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the report’s conclusions identify all residual risks and uncertainties or unanswered questions that should be addressed with PMS/ PMCF studies?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report dated?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qualification of the evaluators included in the report and correct?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manufacturer hold a CV and declaration of interests of each of the evaluators and are these up-to-date?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comments"/>
    <w:p>
      <w:pPr>
        <w:pStyle w:val="Heading2"/>
      </w:pPr>
      <w:r>
        <w:t xml:space="preserve">4. Comments</w:t>
      </w:r>
    </w:p>
    <w:p>
      <w:pPr>
        <w:pStyle w:val="FirstParagraph"/>
      </w:pPr>
      <w:r>
        <w:t xml:space="preserve">&lt;Insert comments if applicable&gt;</w:t>
      </w:r>
    </w:p>
    <w:bookmarkEnd w:id="23"/>
    <w:bookmarkStart w:id="26" w:name="result"/>
    <w:p>
      <w:pPr>
        <w:pStyle w:val="Heading2"/>
      </w:pPr>
      <w:r>
        <w:t xml:space="preserve">5. Result</w:t>
      </w:r>
    </w:p>
    <w:p>
      <w:pPr>
        <w:pStyle w:val="FirstParagraph"/>
      </w:pPr>
      <w:r>
        <w:t xml:space="preserve">[ ] Checklist passed</w:t>
      </w:r>
      <w:r>
        <w:br/>
      </w:r>
      <w:r>
        <w:t xml:space="preserve">[ ] Checklist not passed</w:t>
      </w:r>
      <w:r>
        <w:br/>
      </w:r>
      <w:r>
        <w:t xml:space="preserve">[ ] Checklist passed with the following obligations: &lt;Insert if applicable&gt;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 Copyright</w:t>
      </w:r>
      <w:r>
        <w:t xml:space="preserve"> </w:t>
      </w:r>
      <w:hyperlink r:id="rId24">
        <w:r>
          <w:rPr>
            <w:rStyle w:val="Hyperlink"/>
          </w:rPr>
          <w:t xml:space="preserve">openregulatory.com</w:t>
        </w:r>
      </w:hyperlink>
      <w:r>
        <w:t xml:space="preserve">. See</w:t>
      </w:r>
      <w:r>
        <w:t xml:space="preserve"> </w:t>
      </w:r>
      <w:hyperlink r:id="rId25">
        <w:r>
          <w:rPr>
            <w:rStyle w:val="Hyperlink"/>
          </w:rPr>
          <w:t xml:space="preserve">template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license</w:t>
        </w:r>
      </w:hyperlink>
      <w:r>
        <w:t xml:space="preserve">.</w:t>
      </w:r>
    </w:p>
    <w:p>
      <w:pPr>
        <w:pStyle w:val="BodyText"/>
      </w:pPr>
      <w:r>
        <w:t xml:space="preserve">Please don’t remove this notice even if you’ve modified contents of this template.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openregulatory.com" TargetMode="External" /><Relationship Type="http://schemas.openxmlformats.org/officeDocument/2006/relationships/hyperlink" Id="rId25" Target="https://openregulatory.com/template-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openregulatory.com" TargetMode="External" /><Relationship Type="http://schemas.openxmlformats.org/officeDocument/2006/relationships/hyperlink" Id="rId25" Target="https://openregulatory.com/template-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2026-01-12T06:10:26Z</dcterms:created>
  <dcterms:modified xsi:type="dcterms:W3CDTF">2026-01-12T06:10:26Z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