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5BF2B" w14:textId="77777777" w:rsidR="00724DEF" w:rsidRPr="00F10C25" w:rsidRDefault="00724DEF" w:rsidP="00724DEF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 w:rsidRPr="00724DEF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Product Strategy and priority Summary - Pradeep</w:t>
      </w:r>
    </w:p>
    <w:p w14:paraId="389393A3" w14:textId="77777777" w:rsidR="00724DEF" w:rsidRPr="00F10C25" w:rsidRDefault="00724DEF" w:rsidP="00724DEF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10C25">
        <w:rPr>
          <w:rFonts w:asciiTheme="majorHAnsi" w:eastAsia="Times New Roman" w:hAnsiTheme="majorHAnsi" w:cstheme="majorHAnsi"/>
          <w:sz w:val="20"/>
          <w:szCs w:val="20"/>
        </w:rPr>
        <w:t>Enterprise Employee Engagement &amp; Experience Platform</w:t>
      </w:r>
    </w:p>
    <w:p w14:paraId="1093A4D7" w14:textId="2A6543C3" w:rsidR="00724DEF" w:rsidRPr="00F10C25" w:rsidRDefault="00724DEF" w:rsidP="00724DEF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10C25">
        <w:rPr>
          <w:rFonts w:asciiTheme="majorHAnsi" w:eastAsia="Times New Roman" w:hAnsiTheme="majorHAnsi" w:cstheme="majorHAnsi"/>
          <w:sz w:val="20"/>
          <w:szCs w:val="20"/>
        </w:rPr>
        <w:t>Raghav also suggested to build some standard L&amp;D capability in Ph 1 beyond below identified core features</w:t>
      </w:r>
    </w:p>
    <w:p w14:paraId="09E56736" w14:textId="257B754E" w:rsidR="007F0FED" w:rsidRPr="00F10C25" w:rsidRDefault="007F0FED" w:rsidP="00724DEF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10C25">
        <w:rPr>
          <w:rFonts w:asciiTheme="majorHAnsi" w:eastAsia="Times New Roman" w:hAnsiTheme="majorHAnsi" w:cstheme="majorHAnsi"/>
          <w:sz w:val="20"/>
          <w:szCs w:val="20"/>
        </w:rPr>
        <w:t>Raghav also suggested to build a basic case management process in Ph 2</w:t>
      </w:r>
    </w:p>
    <w:p w14:paraId="0C4FE856" w14:textId="77777777" w:rsidR="007F0FED" w:rsidRPr="00F10C25" w:rsidRDefault="007F0FED" w:rsidP="00724DEF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2B4A544" w14:textId="419F4E5B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</w:t>
      </w:r>
      <w:r w:rsidRPr="00F10C25">
        <w:rPr>
          <w:rFonts w:asciiTheme="majorHAnsi" w:hAnsiTheme="majorHAnsi" w:cstheme="majorHAnsi"/>
          <w:sz w:val="20"/>
          <w:szCs w:val="20"/>
        </w:rPr>
        <w:t>roduct Strategy &amp; Priority Summary (Benchmarking with Actimo, CultureMonkey, Amber)</w:t>
      </w:r>
    </w:p>
    <w:p w14:paraId="6734D4E1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Enterprise Employee Engagement &amp; Experience Platform</w:t>
      </w:r>
    </w:p>
    <w:p w14:paraId="73EC8CFB" w14:textId="6F8B77E4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1. Product Vision</w:t>
      </w:r>
      <w:r>
        <w:rPr>
          <w:rFonts w:asciiTheme="majorHAnsi" w:hAnsiTheme="majorHAnsi" w:cstheme="majorHAnsi"/>
          <w:sz w:val="20"/>
          <w:szCs w:val="20"/>
        </w:rPr>
        <w:t xml:space="preserve"> : </w:t>
      </w:r>
      <w:r w:rsidRPr="00F10C25">
        <w:rPr>
          <w:rFonts w:asciiTheme="majorHAnsi" w:hAnsiTheme="majorHAnsi" w:cstheme="majorHAnsi"/>
          <w:sz w:val="20"/>
          <w:szCs w:val="20"/>
        </w:rPr>
        <w:t xml:space="preserve">Build a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modern enterprise employee engagement platform</w:t>
      </w:r>
      <w:r w:rsidRPr="00F10C25">
        <w:rPr>
          <w:rFonts w:asciiTheme="majorHAnsi" w:hAnsiTheme="majorHAnsi" w:cstheme="majorHAnsi"/>
          <w:sz w:val="20"/>
          <w:szCs w:val="20"/>
        </w:rPr>
        <w:t xml:space="preserve"> that integrates:</w:t>
      </w:r>
    </w:p>
    <w:p w14:paraId="54E97A36" w14:textId="77777777" w:rsidR="00F10C25" w:rsidRPr="00F10C25" w:rsidRDefault="00F10C25" w:rsidP="00F10C25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Listening</w:t>
      </w:r>
    </w:p>
    <w:p w14:paraId="1C023B5E" w14:textId="77777777" w:rsidR="00F10C25" w:rsidRPr="00F10C25" w:rsidRDefault="00F10C25" w:rsidP="00F10C25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Recognition</w:t>
      </w:r>
    </w:p>
    <w:p w14:paraId="1CAC3F25" w14:textId="77777777" w:rsidR="00F10C25" w:rsidRPr="00F10C25" w:rsidRDefault="00F10C25" w:rsidP="00F10C25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Communication</w:t>
      </w:r>
    </w:p>
    <w:p w14:paraId="16FF388C" w14:textId="77777777" w:rsidR="00F10C25" w:rsidRPr="00F10C25" w:rsidRDefault="00F10C25" w:rsidP="00F10C25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Analytics</w:t>
      </w:r>
    </w:p>
    <w:p w14:paraId="58291EFC" w14:textId="77777777" w:rsidR="00F10C25" w:rsidRPr="00F10C25" w:rsidRDefault="00F10C25" w:rsidP="00F10C25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enablement</w:t>
      </w:r>
    </w:p>
    <w:p w14:paraId="3C96985E" w14:textId="77777777" w:rsidR="00F10C25" w:rsidRPr="00F10C25" w:rsidRDefault="00F10C25" w:rsidP="00F10C25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Case management</w:t>
      </w:r>
    </w:p>
    <w:p w14:paraId="78601A6C" w14:textId="77777777" w:rsidR="00F10C25" w:rsidRPr="00F10C25" w:rsidRDefault="00F10C25" w:rsidP="00F10C25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Enterprise infrastructure</w:t>
      </w:r>
    </w:p>
    <w:p w14:paraId="19E29DFE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The platform should move beyond measuring engagement to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actively influencing behavior, improving managerial accountability, resolving employee issues quickly, and driving culture transformation.</w:t>
      </w:r>
    </w:p>
    <w:p w14:paraId="25D3DD63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The goal is to compete with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Actimo, CultureMonkey, and Amber</w:t>
      </w:r>
      <w:r w:rsidRPr="00F10C25">
        <w:rPr>
          <w:rFonts w:asciiTheme="majorHAnsi" w:hAnsiTheme="majorHAnsi" w:cstheme="majorHAnsi"/>
          <w:sz w:val="20"/>
          <w:szCs w:val="20"/>
        </w:rPr>
        <w:t xml:space="preserve"> while positioning the platform as a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complete engagement operating system rather than a single capability tool.</w:t>
      </w:r>
    </w:p>
    <w:p w14:paraId="0B99E35B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2. Strategic Foundation: Seven Product Pillars</w:t>
      </w:r>
    </w:p>
    <w:p w14:paraId="29B3C85E" w14:textId="77777777" w:rsidR="00F10C25" w:rsidRPr="00F10C25" w:rsidRDefault="00F10C25" w:rsidP="00F10C25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1. Listening &amp; Feedback</w:t>
      </w:r>
    </w:p>
    <w:p w14:paraId="711A7B5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Purpose</w:t>
      </w:r>
      <w:r w:rsidRPr="00F10C25">
        <w:rPr>
          <w:rFonts w:asciiTheme="majorHAnsi" w:hAnsiTheme="majorHAnsi" w:cstheme="majorHAnsi"/>
          <w:sz w:val="20"/>
          <w:szCs w:val="20"/>
        </w:rPr>
        <w:br/>
        <w:t>Capture continuous employee voice and convert feedback into actionable insights.</w:t>
      </w:r>
    </w:p>
    <w:p w14:paraId="1FFB87F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Core Capabilities</w:t>
      </w:r>
    </w:p>
    <w:p w14:paraId="0F9CA94A" w14:textId="77777777" w:rsidR="00F10C25" w:rsidRPr="00F10C25" w:rsidRDefault="00F10C25" w:rsidP="00F10C25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Annual engagement surveys</w:t>
      </w:r>
    </w:p>
    <w:p w14:paraId="08172E17" w14:textId="77777777" w:rsidR="00F10C25" w:rsidRPr="00F10C25" w:rsidRDefault="00F10C25" w:rsidP="00F10C25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Pulse surveys</w:t>
      </w:r>
    </w:p>
    <w:p w14:paraId="7C4FD04A" w14:textId="77777777" w:rsidR="00F10C25" w:rsidRPr="00F10C25" w:rsidRDefault="00F10C25" w:rsidP="00F10C25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Lifecycle surveys</w:t>
      </w:r>
    </w:p>
    <w:p w14:paraId="1CF69FF8" w14:textId="77777777" w:rsidR="00F10C25" w:rsidRPr="00F10C25" w:rsidRDefault="00F10C25" w:rsidP="00F10C25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Always-on feedback</w:t>
      </w:r>
    </w:p>
    <w:p w14:paraId="3C63B4F3" w14:textId="77777777" w:rsidR="00F10C25" w:rsidRPr="00F10C25" w:rsidRDefault="00F10C25" w:rsidP="00F10C25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Anonymous feedback</w:t>
      </w:r>
    </w:p>
    <w:p w14:paraId="5821AF88" w14:textId="77777777" w:rsidR="00F10C25" w:rsidRPr="00F10C25" w:rsidRDefault="00F10C25" w:rsidP="00F10C25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Exit surveys</w:t>
      </w:r>
    </w:p>
    <w:p w14:paraId="1F57EBC5" w14:textId="77777777" w:rsidR="00F10C25" w:rsidRPr="00F10C25" w:rsidRDefault="00F10C25" w:rsidP="00F10C25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Onboarding surveys</w:t>
      </w:r>
    </w:p>
    <w:p w14:paraId="0AFCA59C" w14:textId="77777777" w:rsidR="00F10C25" w:rsidRPr="00F10C25" w:rsidRDefault="00F10C25" w:rsidP="00F10C25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Event feedback</w:t>
      </w:r>
    </w:p>
    <w:p w14:paraId="1969F843" w14:textId="77777777" w:rsidR="00F10C25" w:rsidRPr="00F10C25" w:rsidRDefault="00F10C25" w:rsidP="00F10C25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Quick polls</w:t>
      </w:r>
    </w:p>
    <w:p w14:paraId="1165EAB9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Benchmark vs Competitors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3198"/>
      </w:tblGrid>
      <w:tr w:rsidR="00F10C25" w:rsidRPr="00F10C25" w14:paraId="5BA41941" w14:textId="77777777" w:rsidTr="00F10C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A8085" w14:textId="77777777" w:rsidR="00F10C25" w:rsidRPr="00F10C25" w:rsidRDefault="00F10C2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78512277" w14:textId="77777777" w:rsidR="00F10C25" w:rsidRPr="00F10C25" w:rsidRDefault="00F10C2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Strength</w:t>
            </w:r>
          </w:p>
        </w:tc>
      </w:tr>
      <w:tr w:rsidR="00F10C25" w:rsidRPr="00F10C25" w14:paraId="4FF78EA4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AD5A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Actimo</w:t>
            </w:r>
          </w:p>
        </w:tc>
        <w:tc>
          <w:tcPr>
            <w:tcW w:w="0" w:type="auto"/>
            <w:vAlign w:val="center"/>
            <w:hideMark/>
          </w:tcPr>
          <w:p w14:paraId="0E2C2E44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Continuous micro-engagement nudges</w:t>
            </w:r>
          </w:p>
        </w:tc>
      </w:tr>
      <w:tr w:rsidR="00F10C25" w:rsidRPr="00F10C25" w14:paraId="1678EF47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FC4C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CultureMonkey</w:t>
            </w:r>
          </w:p>
        </w:tc>
        <w:tc>
          <w:tcPr>
            <w:tcW w:w="0" w:type="auto"/>
            <w:vAlign w:val="center"/>
            <w:hideMark/>
          </w:tcPr>
          <w:p w14:paraId="0406DDD5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Survey analytics &amp; sentiment insights</w:t>
            </w:r>
          </w:p>
        </w:tc>
      </w:tr>
      <w:tr w:rsidR="00F10C25" w:rsidRPr="00F10C25" w14:paraId="5FB0DEF3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216E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268F3A00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AI conversational engagement</w:t>
            </w:r>
          </w:p>
        </w:tc>
      </w:tr>
    </w:tbl>
    <w:p w14:paraId="1F65FF06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Product Strategy</w:t>
      </w:r>
    </w:p>
    <w:p w14:paraId="26F54E7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Focus on:</w:t>
      </w:r>
    </w:p>
    <w:p w14:paraId="2BD0EBED" w14:textId="77777777" w:rsidR="00F10C25" w:rsidRPr="00F10C25" w:rsidRDefault="00F10C25" w:rsidP="00F10C25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flexible survey configuration</w:t>
      </w:r>
    </w:p>
    <w:p w14:paraId="08F7A6C3" w14:textId="77777777" w:rsidR="00F10C25" w:rsidRPr="00F10C25" w:rsidRDefault="00F10C25" w:rsidP="00F10C25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sentiment analytics</w:t>
      </w:r>
    </w:p>
    <w:p w14:paraId="1FC53B24" w14:textId="77777777" w:rsidR="00F10C25" w:rsidRPr="00F10C25" w:rsidRDefault="00F10C25" w:rsidP="00F10C25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manager-level insights</w:t>
      </w:r>
    </w:p>
    <w:p w14:paraId="6C7AA5AC" w14:textId="77777777" w:rsidR="00F10C25" w:rsidRPr="00F10C25" w:rsidRDefault="00F10C25" w:rsidP="00F10C25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automated action plan generation</w:t>
      </w:r>
    </w:p>
    <w:p w14:paraId="3832B045" w14:textId="77777777" w:rsidR="00F10C25" w:rsidRPr="00F10C25" w:rsidRDefault="00F10C25" w:rsidP="00F10C25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year-over-year engagement tracking</w:t>
      </w:r>
    </w:p>
    <w:p w14:paraId="0BA1196B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Listening should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automatically trigger follow-up workflows and cases.</w:t>
      </w:r>
    </w:p>
    <w:p w14:paraId="6E394DF6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2. Engagement &amp; Recognition</w:t>
      </w:r>
    </w:p>
    <w:p w14:paraId="2770CBDB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Purpose</w:t>
      </w:r>
      <w:r w:rsidRPr="00F10C25">
        <w:rPr>
          <w:rFonts w:asciiTheme="majorHAnsi" w:hAnsiTheme="majorHAnsi" w:cstheme="majorHAnsi"/>
          <w:sz w:val="20"/>
          <w:szCs w:val="20"/>
        </w:rPr>
        <w:br/>
        <w:t>Reinforce culture through recognition, rewards, and behavioral reinforcement.</w:t>
      </w:r>
    </w:p>
    <w:p w14:paraId="2D496335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Core Capabilities</w:t>
      </w:r>
    </w:p>
    <w:p w14:paraId="736FA924" w14:textId="77777777" w:rsidR="00F10C25" w:rsidRPr="00F10C25" w:rsidRDefault="00F10C25" w:rsidP="00F10C2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Peer recognition</w:t>
      </w:r>
    </w:p>
    <w:p w14:paraId="1DB8AF75" w14:textId="77777777" w:rsidR="00F10C25" w:rsidRPr="00F10C25" w:rsidRDefault="00F10C25" w:rsidP="00F10C2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recognition</w:t>
      </w:r>
    </w:p>
    <w:p w14:paraId="512FEC33" w14:textId="77777777" w:rsidR="00F10C25" w:rsidRPr="00F10C25" w:rsidRDefault="00F10C25" w:rsidP="00F10C2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Spot awards</w:t>
      </w:r>
    </w:p>
    <w:p w14:paraId="3685526B" w14:textId="77777777" w:rsidR="00F10C25" w:rsidRPr="00F10C25" w:rsidRDefault="00F10C25" w:rsidP="00F10C2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Service anniversary awards</w:t>
      </w:r>
    </w:p>
    <w:p w14:paraId="33B7B04F" w14:textId="77777777" w:rsidR="00F10C25" w:rsidRPr="00F10C25" w:rsidRDefault="00F10C25" w:rsidP="00F10C2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Reward points</w:t>
      </w:r>
    </w:p>
    <w:p w14:paraId="28F38D95" w14:textId="77777777" w:rsidR="00F10C25" w:rsidRPr="00F10C25" w:rsidRDefault="00F10C25" w:rsidP="00F10C2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Reward marketplace</w:t>
      </w:r>
    </w:p>
    <w:p w14:paraId="228B6087" w14:textId="77777777" w:rsidR="00F10C25" w:rsidRPr="00F10C25" w:rsidRDefault="00F10C25" w:rsidP="00F10C2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Badge systems</w:t>
      </w:r>
    </w:p>
    <w:p w14:paraId="5802D4E3" w14:textId="77777777" w:rsidR="00F10C25" w:rsidRPr="00F10C25" w:rsidRDefault="00F10C25" w:rsidP="00F10C2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Gamification leaderboards</w:t>
      </w:r>
    </w:p>
    <w:p w14:paraId="7FADEAFE" w14:textId="77777777" w:rsidR="00F10C25" w:rsidRPr="00F10C25" w:rsidRDefault="00F10C25" w:rsidP="00F10C2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Social recognition feed</w:t>
      </w:r>
    </w:p>
    <w:p w14:paraId="4E1D0D01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Benchmark vs Competitors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408"/>
      </w:tblGrid>
      <w:tr w:rsidR="00F10C25" w:rsidRPr="00F10C25" w14:paraId="7185DCF6" w14:textId="77777777" w:rsidTr="00F10C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8CD95" w14:textId="77777777" w:rsidR="00F10C25" w:rsidRPr="00F10C25" w:rsidRDefault="00F10C2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A43AE62" w14:textId="77777777" w:rsidR="00F10C25" w:rsidRPr="00F10C25" w:rsidRDefault="00F10C2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Recognition Depth</w:t>
            </w:r>
          </w:p>
        </w:tc>
      </w:tr>
      <w:tr w:rsidR="00F10C25" w:rsidRPr="00F10C25" w14:paraId="34F0B0B3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B0C5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Actimo</w:t>
            </w:r>
          </w:p>
        </w:tc>
        <w:tc>
          <w:tcPr>
            <w:tcW w:w="0" w:type="auto"/>
            <w:vAlign w:val="center"/>
            <w:hideMark/>
          </w:tcPr>
          <w:p w14:paraId="78DC4284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Lightweight recognition</w:t>
            </w:r>
          </w:p>
        </w:tc>
      </w:tr>
      <w:tr w:rsidR="00F10C25" w:rsidRPr="00F10C25" w14:paraId="39A01AEB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887D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CultureMonkey</w:t>
            </w:r>
          </w:p>
        </w:tc>
        <w:tc>
          <w:tcPr>
            <w:tcW w:w="0" w:type="auto"/>
            <w:vAlign w:val="center"/>
            <w:hideMark/>
          </w:tcPr>
          <w:p w14:paraId="6BFBE57F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Limited recognition</w:t>
            </w:r>
          </w:p>
        </w:tc>
      </w:tr>
      <w:tr w:rsidR="00F10C25" w:rsidRPr="00F10C25" w14:paraId="2D0E89DE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84DC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7636BD71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Minimal recognition features</w:t>
            </w:r>
          </w:p>
        </w:tc>
      </w:tr>
    </w:tbl>
    <w:p w14:paraId="21CBE031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Product Strategy</w:t>
      </w:r>
    </w:p>
    <w:p w14:paraId="256489C6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lastRenderedPageBreak/>
        <w:t>Differentiate with:</w:t>
      </w:r>
    </w:p>
    <w:p w14:paraId="1D063FD5" w14:textId="77777777" w:rsidR="00F10C25" w:rsidRPr="00F10C25" w:rsidRDefault="00F10C25" w:rsidP="00F10C25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reward marketplace integrations</w:t>
      </w:r>
    </w:p>
    <w:p w14:paraId="13CB8C1F" w14:textId="77777777" w:rsidR="00F10C25" w:rsidRPr="00F10C25" w:rsidRDefault="00F10C25" w:rsidP="00F10C25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recognition budgets</w:t>
      </w:r>
    </w:p>
    <w:p w14:paraId="02CB4E84" w14:textId="77777777" w:rsidR="00F10C25" w:rsidRPr="00F10C25" w:rsidRDefault="00F10C25" w:rsidP="00F10C25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recognition analytics</w:t>
      </w:r>
    </w:p>
    <w:p w14:paraId="4C8FDBD8" w14:textId="77777777" w:rsidR="00F10C25" w:rsidRPr="00F10C25" w:rsidRDefault="00F10C25" w:rsidP="00F10C25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recognition → performance correlation</w:t>
      </w:r>
    </w:p>
    <w:p w14:paraId="45F1C8A9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Recognition should become a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behavior reinforcement engine.</w:t>
      </w:r>
    </w:p>
    <w:p w14:paraId="4426473B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3. Communication &amp; Campaigns</w:t>
      </w:r>
    </w:p>
    <w:p w14:paraId="0B87783B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Purpose</w:t>
      </w:r>
      <w:r w:rsidRPr="00F10C25">
        <w:rPr>
          <w:rFonts w:asciiTheme="majorHAnsi" w:hAnsiTheme="majorHAnsi" w:cstheme="majorHAnsi"/>
          <w:sz w:val="20"/>
          <w:szCs w:val="20"/>
        </w:rPr>
        <w:br/>
        <w:t>Enable structured internal communication linked to engagement outcomes.</w:t>
      </w:r>
    </w:p>
    <w:p w14:paraId="671C2215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Core Capabilities</w:t>
      </w:r>
    </w:p>
    <w:p w14:paraId="3D5477BD" w14:textId="77777777" w:rsidR="00F10C25" w:rsidRPr="00F10C25" w:rsidRDefault="00F10C25" w:rsidP="00F10C2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Company news feed</w:t>
      </w:r>
    </w:p>
    <w:p w14:paraId="6C826E04" w14:textId="77777777" w:rsidR="00F10C25" w:rsidRPr="00F10C25" w:rsidRDefault="00F10C25" w:rsidP="00F10C2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Leadership messages</w:t>
      </w:r>
    </w:p>
    <w:p w14:paraId="62C37FEB" w14:textId="77777777" w:rsidR="00F10C25" w:rsidRPr="00F10C25" w:rsidRDefault="00F10C25" w:rsidP="00F10C2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Campaign builder</w:t>
      </w:r>
    </w:p>
    <w:p w14:paraId="010F4CF1" w14:textId="77777777" w:rsidR="00F10C25" w:rsidRPr="00F10C25" w:rsidRDefault="00F10C25" w:rsidP="00F10C2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Targeted messaging</w:t>
      </w:r>
    </w:p>
    <w:p w14:paraId="4307629D" w14:textId="77777777" w:rsidR="00F10C25" w:rsidRPr="00F10C25" w:rsidRDefault="00F10C25" w:rsidP="00F10C2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Townhall updates</w:t>
      </w:r>
    </w:p>
    <w:p w14:paraId="0D5EE932" w14:textId="77777777" w:rsidR="00F10C25" w:rsidRPr="00F10C25" w:rsidRDefault="00F10C25" w:rsidP="00F10C2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Event announcements</w:t>
      </w:r>
    </w:p>
    <w:p w14:paraId="0D24DF09" w14:textId="77777777" w:rsidR="00F10C25" w:rsidRPr="00F10C25" w:rsidRDefault="00F10C25" w:rsidP="00F10C2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Internal branding posts</w:t>
      </w:r>
    </w:p>
    <w:p w14:paraId="5A8D14C4" w14:textId="77777777" w:rsidR="00F10C25" w:rsidRPr="00F10C25" w:rsidRDefault="00F10C25" w:rsidP="00F10C2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Document sharing</w:t>
      </w:r>
    </w:p>
    <w:p w14:paraId="71627B64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Benchmark vs Competitors</w:t>
      </w:r>
    </w:p>
    <w:p w14:paraId="6A24A383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Actimo and CultureMonkey include communication elements but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do not offer a structured campaign engine</w:t>
      </w:r>
      <w:r w:rsidRPr="00F10C25">
        <w:rPr>
          <w:rFonts w:asciiTheme="majorHAnsi" w:hAnsiTheme="majorHAnsi" w:cstheme="majorHAnsi"/>
          <w:sz w:val="20"/>
          <w:szCs w:val="20"/>
        </w:rPr>
        <w:t>.</w:t>
      </w:r>
    </w:p>
    <w:p w14:paraId="1AA1BFEB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Product Strategy</w:t>
      </w:r>
    </w:p>
    <w:p w14:paraId="4A4C605B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Create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engagement campaign automation</w:t>
      </w:r>
      <w:r w:rsidRPr="00F10C25">
        <w:rPr>
          <w:rFonts w:asciiTheme="majorHAnsi" w:hAnsiTheme="majorHAnsi" w:cstheme="majorHAnsi"/>
          <w:sz w:val="20"/>
          <w:szCs w:val="20"/>
        </w:rPr>
        <w:t>, enabling HR to run initiatives such as:</w:t>
      </w:r>
    </w:p>
    <w:p w14:paraId="6F194F8F" w14:textId="77777777" w:rsidR="00F10C25" w:rsidRPr="00F10C25" w:rsidRDefault="00F10C25" w:rsidP="00F10C25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culture campaigns</w:t>
      </w:r>
    </w:p>
    <w:p w14:paraId="390E0C3F" w14:textId="77777777" w:rsidR="00F10C25" w:rsidRPr="00F10C25" w:rsidRDefault="00F10C25" w:rsidP="00F10C25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wellbeing campaigns</w:t>
      </w:r>
    </w:p>
    <w:p w14:paraId="6AF8AAEB" w14:textId="77777777" w:rsidR="00F10C25" w:rsidRPr="00F10C25" w:rsidRDefault="00F10C25" w:rsidP="00F10C25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recognition drives</w:t>
      </w:r>
    </w:p>
    <w:p w14:paraId="60C1F800" w14:textId="77777777" w:rsidR="00F10C25" w:rsidRPr="00F10C25" w:rsidRDefault="00F10C25" w:rsidP="00F10C25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diversity initiatives</w:t>
      </w:r>
    </w:p>
    <w:p w14:paraId="0C53F0F2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Track participation and engagement impact.</w:t>
      </w:r>
    </w:p>
    <w:p w14:paraId="746532FE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4. Analytics, Insights &amp; Reporting</w:t>
      </w:r>
    </w:p>
    <w:p w14:paraId="69622A5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Purpose</w:t>
      </w:r>
      <w:r w:rsidRPr="00F10C25">
        <w:rPr>
          <w:rFonts w:asciiTheme="majorHAnsi" w:hAnsiTheme="majorHAnsi" w:cstheme="majorHAnsi"/>
          <w:sz w:val="20"/>
          <w:szCs w:val="20"/>
        </w:rPr>
        <w:br/>
        <w:t>Transform engagement data into executive-level HR intelligence.</w:t>
      </w:r>
    </w:p>
    <w:p w14:paraId="760027CB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Core Capabilities</w:t>
      </w:r>
    </w:p>
    <w:p w14:paraId="7F039A2B" w14:textId="77777777" w:rsidR="00F10C25" w:rsidRPr="00F10C25" w:rsidRDefault="00F10C25" w:rsidP="00F10C2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Engagement dashboards</w:t>
      </w:r>
    </w:p>
    <w:p w14:paraId="483E548A" w14:textId="77777777" w:rsidR="00F10C25" w:rsidRPr="00F10C25" w:rsidRDefault="00F10C25" w:rsidP="00F10C2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Participation analytics</w:t>
      </w:r>
    </w:p>
    <w:p w14:paraId="1A3E01C9" w14:textId="77777777" w:rsidR="00F10C25" w:rsidRPr="00F10C25" w:rsidRDefault="00F10C25" w:rsidP="00F10C2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lastRenderedPageBreak/>
        <w:t>Heatmaps</w:t>
      </w:r>
    </w:p>
    <w:p w14:paraId="57D732B7" w14:textId="77777777" w:rsidR="00F10C25" w:rsidRPr="00F10C25" w:rsidRDefault="00F10C25" w:rsidP="00F10C2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Trend reports</w:t>
      </w:r>
    </w:p>
    <w:p w14:paraId="75C1873F" w14:textId="77777777" w:rsidR="00F10C25" w:rsidRPr="00F10C25" w:rsidRDefault="00F10C25" w:rsidP="00F10C2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Benchmark tracking</w:t>
      </w:r>
    </w:p>
    <w:p w14:paraId="1C6E63E4" w14:textId="77777777" w:rsidR="00F10C25" w:rsidRPr="00F10C25" w:rsidRDefault="00F10C25" w:rsidP="00F10C2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Real-time analytics</w:t>
      </w:r>
    </w:p>
    <w:p w14:paraId="51FAD9CC" w14:textId="77777777" w:rsidR="00F10C25" w:rsidRPr="00F10C25" w:rsidRDefault="00F10C25" w:rsidP="00F10C2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Custom reports</w:t>
      </w:r>
    </w:p>
    <w:p w14:paraId="1F825B40" w14:textId="77777777" w:rsidR="00F10C25" w:rsidRPr="00F10C25" w:rsidRDefault="00F10C25" w:rsidP="00F10C2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Adoption metrics</w:t>
      </w:r>
    </w:p>
    <w:p w14:paraId="66F36E8E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Benchmark vs Competitors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555"/>
      </w:tblGrid>
      <w:tr w:rsidR="00F10C25" w:rsidRPr="00F10C25" w14:paraId="3834649A" w14:textId="77777777" w:rsidTr="00F10C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5224B" w14:textId="77777777" w:rsidR="00F10C25" w:rsidRPr="00F10C25" w:rsidRDefault="00F10C2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8614F85" w14:textId="77777777" w:rsidR="00F10C25" w:rsidRPr="00F10C25" w:rsidRDefault="00F10C2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Analytics Focus</w:t>
            </w:r>
          </w:p>
        </w:tc>
      </w:tr>
      <w:tr w:rsidR="00F10C25" w:rsidRPr="00F10C25" w14:paraId="70A89659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4621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Actimo</w:t>
            </w:r>
          </w:p>
        </w:tc>
        <w:tc>
          <w:tcPr>
            <w:tcW w:w="0" w:type="auto"/>
            <w:vAlign w:val="center"/>
            <w:hideMark/>
          </w:tcPr>
          <w:p w14:paraId="38034631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behavioral engagement signals</w:t>
            </w:r>
          </w:p>
        </w:tc>
      </w:tr>
      <w:tr w:rsidR="00F10C25" w:rsidRPr="00F10C25" w14:paraId="716B6066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B84A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CultureMonkey</w:t>
            </w:r>
          </w:p>
        </w:tc>
        <w:tc>
          <w:tcPr>
            <w:tcW w:w="0" w:type="auto"/>
            <w:vAlign w:val="center"/>
            <w:hideMark/>
          </w:tcPr>
          <w:p w14:paraId="2D56AE59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AI sentiment analytics</w:t>
            </w:r>
          </w:p>
        </w:tc>
      </w:tr>
      <w:tr w:rsidR="00F10C25" w:rsidRPr="00F10C25" w14:paraId="3D6B5AB8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219D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193C67EB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conversational AI insights</w:t>
            </w:r>
          </w:p>
        </w:tc>
      </w:tr>
    </w:tbl>
    <w:p w14:paraId="5A840F19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Product Strategy</w:t>
      </w:r>
    </w:p>
    <w:p w14:paraId="17440C26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Develop stronger capabilities in:</w:t>
      </w:r>
    </w:p>
    <w:p w14:paraId="2892CE05" w14:textId="77777777" w:rsidR="00F10C25" w:rsidRPr="00F10C25" w:rsidRDefault="00F10C25" w:rsidP="00F10C2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drilldowns</w:t>
      </w:r>
    </w:p>
    <w:p w14:paraId="22F662D8" w14:textId="77777777" w:rsidR="00F10C25" w:rsidRPr="00F10C25" w:rsidRDefault="00F10C25" w:rsidP="00F10C2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engagement heatmaps</w:t>
      </w:r>
    </w:p>
    <w:p w14:paraId="613AC7D1" w14:textId="77777777" w:rsidR="00F10C25" w:rsidRPr="00F10C25" w:rsidRDefault="00F10C25" w:rsidP="00F10C2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predictive engagement risk signals</w:t>
      </w:r>
    </w:p>
    <w:p w14:paraId="2710847B" w14:textId="77777777" w:rsidR="00F10C25" w:rsidRPr="00F10C25" w:rsidRDefault="00F10C25" w:rsidP="00F10C2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cross-survey benchmarking</w:t>
      </w:r>
    </w:p>
    <w:p w14:paraId="3FB71735" w14:textId="77777777" w:rsidR="00F10C25" w:rsidRPr="00F10C25" w:rsidRDefault="00F10C25" w:rsidP="00F10C2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action plan tracking</w:t>
      </w:r>
    </w:p>
    <w:p w14:paraId="6E0232C1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Analytics should become the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primary competitive differentiator.</w:t>
      </w:r>
    </w:p>
    <w:p w14:paraId="7C081550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5. Manager Enablement</w:t>
      </w:r>
    </w:p>
    <w:p w14:paraId="5D268C35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Purpose</w:t>
      </w:r>
      <w:r w:rsidRPr="00F10C25">
        <w:rPr>
          <w:rFonts w:asciiTheme="majorHAnsi" w:hAnsiTheme="majorHAnsi" w:cstheme="majorHAnsi"/>
          <w:sz w:val="20"/>
          <w:szCs w:val="20"/>
        </w:rPr>
        <w:br/>
        <w:t>Turn insights into measurable managerial action.</w:t>
      </w:r>
    </w:p>
    <w:p w14:paraId="2ADDA7B2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Core Capabilities</w:t>
      </w:r>
    </w:p>
    <w:p w14:paraId="1477145C" w14:textId="77777777" w:rsidR="00F10C25" w:rsidRPr="00F10C25" w:rsidRDefault="00F10C25" w:rsidP="00F10C2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Action planning</w:t>
      </w:r>
    </w:p>
    <w:p w14:paraId="3754C5D8" w14:textId="77777777" w:rsidR="00F10C25" w:rsidRPr="00F10C25" w:rsidRDefault="00F10C25" w:rsidP="00F10C2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alerts</w:t>
      </w:r>
    </w:p>
    <w:p w14:paraId="4A36C0B1" w14:textId="77777777" w:rsidR="00F10C25" w:rsidRPr="00F10C25" w:rsidRDefault="00F10C25" w:rsidP="00F10C2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1:1 nudges</w:t>
      </w:r>
    </w:p>
    <w:p w14:paraId="318B1C3F" w14:textId="77777777" w:rsidR="00F10C25" w:rsidRPr="00F10C25" w:rsidRDefault="00F10C25" w:rsidP="00F10C2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Coaching tips</w:t>
      </w:r>
    </w:p>
    <w:p w14:paraId="40C75D7A" w14:textId="77777777" w:rsidR="00F10C25" w:rsidRPr="00F10C25" w:rsidRDefault="00F10C25" w:rsidP="00F10C2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Recognition suggestions</w:t>
      </w:r>
    </w:p>
    <w:p w14:paraId="3B59DAD3" w14:textId="77777777" w:rsidR="00F10C25" w:rsidRPr="00F10C25" w:rsidRDefault="00F10C25" w:rsidP="00F10C2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Follow-up reminders</w:t>
      </w:r>
    </w:p>
    <w:p w14:paraId="012CB1C3" w14:textId="77777777" w:rsidR="00F10C25" w:rsidRPr="00F10C25" w:rsidRDefault="00F10C25" w:rsidP="00F10C2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Goal-linked insights</w:t>
      </w:r>
    </w:p>
    <w:p w14:paraId="2AAC48E7" w14:textId="77777777" w:rsidR="00F10C25" w:rsidRPr="00F10C25" w:rsidRDefault="00F10C25" w:rsidP="00F10C2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Mood tracking</w:t>
      </w:r>
    </w:p>
    <w:p w14:paraId="2E758F33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Benchmark vs Competitors</w:t>
      </w:r>
    </w:p>
    <w:p w14:paraId="6F036F3A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Actimo leads in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AI nudges and behavioral prompts</w:t>
      </w:r>
      <w:r w:rsidRPr="00F10C25">
        <w:rPr>
          <w:rFonts w:asciiTheme="majorHAnsi" w:hAnsiTheme="majorHAnsi" w:cstheme="majorHAnsi"/>
          <w:sz w:val="20"/>
          <w:szCs w:val="20"/>
        </w:rPr>
        <w:t>.</w:t>
      </w:r>
    </w:p>
    <w:p w14:paraId="71CF0881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lastRenderedPageBreak/>
        <w:t>Product Strategy</w:t>
      </w:r>
    </w:p>
    <w:p w14:paraId="2E862BD5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Build stronger:</w:t>
      </w:r>
    </w:p>
    <w:p w14:paraId="6C4C64AA" w14:textId="77777777" w:rsidR="00F10C25" w:rsidRPr="00F10C25" w:rsidRDefault="00F10C25" w:rsidP="00F10C25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automated action plans</w:t>
      </w:r>
    </w:p>
    <w:p w14:paraId="49BEC93D" w14:textId="77777777" w:rsidR="00F10C25" w:rsidRPr="00F10C25" w:rsidRDefault="00F10C25" w:rsidP="00F10C25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team health monitoring</w:t>
      </w:r>
    </w:p>
    <w:p w14:paraId="373B1030" w14:textId="77777777" w:rsidR="00F10C25" w:rsidRPr="00F10C25" w:rsidRDefault="00F10C25" w:rsidP="00F10C25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accountability dashboards</w:t>
      </w:r>
    </w:p>
    <w:p w14:paraId="6FE8D1E8" w14:textId="77777777" w:rsidR="00F10C25" w:rsidRPr="00F10C25" w:rsidRDefault="00F10C25" w:rsidP="00F10C25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performance-linked engagement tracking</w:t>
      </w:r>
    </w:p>
    <w:p w14:paraId="51C9B4A1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Execution enablement is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critical to differentiation.</w:t>
      </w:r>
    </w:p>
    <w:p w14:paraId="644DB283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6. Case Management &amp; Employee Issue Resolution (New Pillar)</w:t>
      </w:r>
    </w:p>
    <w:p w14:paraId="13C6256F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Purpose</w:t>
      </w:r>
      <w:r w:rsidRPr="00F10C25">
        <w:rPr>
          <w:rFonts w:asciiTheme="majorHAnsi" w:hAnsiTheme="majorHAnsi" w:cstheme="majorHAnsi"/>
          <w:sz w:val="20"/>
          <w:szCs w:val="20"/>
        </w:rPr>
        <w:br/>
        <w:t xml:space="preserve">Ensure employee concerns identified through feedback channels are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tracked, investigated, and resolved systematically</w:t>
      </w:r>
      <w:r w:rsidRPr="00F10C25">
        <w:rPr>
          <w:rFonts w:asciiTheme="majorHAnsi" w:hAnsiTheme="majorHAnsi" w:cstheme="majorHAnsi"/>
          <w:sz w:val="20"/>
          <w:szCs w:val="20"/>
        </w:rPr>
        <w:t>.</w:t>
      </w:r>
    </w:p>
    <w:p w14:paraId="3396BEA2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Core Capabilities</w:t>
      </w:r>
    </w:p>
    <w:p w14:paraId="391C263E" w14:textId="77777777" w:rsidR="00F10C25" w:rsidRPr="00F10C25" w:rsidRDefault="00F10C25" w:rsidP="00F10C25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Employee issue ticketing</w:t>
      </w:r>
    </w:p>
    <w:p w14:paraId="07F3E6C1" w14:textId="77777777" w:rsidR="00F10C25" w:rsidRPr="00F10C25" w:rsidRDefault="00F10C25" w:rsidP="00F10C25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HR case creation from feedback signals</w:t>
      </w:r>
    </w:p>
    <w:p w14:paraId="32E81F81" w14:textId="77777777" w:rsidR="00F10C25" w:rsidRPr="00F10C25" w:rsidRDefault="00F10C25" w:rsidP="00F10C25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escalation workflows</w:t>
      </w:r>
    </w:p>
    <w:p w14:paraId="0E0D63D8" w14:textId="77777777" w:rsidR="00F10C25" w:rsidRPr="00F10C25" w:rsidRDefault="00F10C25" w:rsidP="00F10C25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Anonymous complaint handling</w:t>
      </w:r>
    </w:p>
    <w:p w14:paraId="32BC0FFD" w14:textId="77777777" w:rsidR="00F10C25" w:rsidRPr="00F10C25" w:rsidRDefault="00F10C25" w:rsidP="00F10C25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Investigation workflow tracking</w:t>
      </w:r>
    </w:p>
    <w:p w14:paraId="73BE316D" w14:textId="77777777" w:rsidR="00F10C25" w:rsidRPr="00F10C25" w:rsidRDefault="00F10C25" w:rsidP="00F10C25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SLA monitoring</w:t>
      </w:r>
    </w:p>
    <w:p w14:paraId="627B1E9A" w14:textId="77777777" w:rsidR="00F10C25" w:rsidRPr="00F10C25" w:rsidRDefault="00F10C25" w:rsidP="00F10C25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Case analytics dashboards</w:t>
      </w:r>
    </w:p>
    <w:p w14:paraId="2851EB77" w14:textId="77777777" w:rsidR="00F10C25" w:rsidRPr="00F10C25" w:rsidRDefault="00F10C25" w:rsidP="00F10C25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Compliance tracking</w:t>
      </w:r>
    </w:p>
    <w:p w14:paraId="69C2EED2" w14:textId="77777777" w:rsidR="00F10C25" w:rsidRPr="00F10C25" w:rsidRDefault="00F10C25" w:rsidP="00F10C25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Secure documentation management</w:t>
      </w:r>
    </w:p>
    <w:p w14:paraId="7650F023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Benchmark vs Competitors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3904"/>
      </w:tblGrid>
      <w:tr w:rsidR="00F10C25" w:rsidRPr="00F10C25" w14:paraId="227D3886" w14:textId="77777777" w:rsidTr="00F10C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9669A" w14:textId="77777777" w:rsidR="00F10C25" w:rsidRPr="00F10C25" w:rsidRDefault="00F10C2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B81ED66" w14:textId="77777777" w:rsidR="00F10C25" w:rsidRPr="00F10C25" w:rsidRDefault="00F10C2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Case Management Capability</w:t>
            </w:r>
          </w:p>
        </w:tc>
      </w:tr>
      <w:tr w:rsidR="00F10C25" w:rsidRPr="00F10C25" w14:paraId="5EBF35F2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37AF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Actimo</w:t>
            </w:r>
          </w:p>
        </w:tc>
        <w:tc>
          <w:tcPr>
            <w:tcW w:w="0" w:type="auto"/>
            <w:vAlign w:val="center"/>
            <w:hideMark/>
          </w:tcPr>
          <w:p w14:paraId="25DB0799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limited workflow tracking</w:t>
            </w:r>
          </w:p>
        </w:tc>
      </w:tr>
      <w:tr w:rsidR="00F10C25" w:rsidRPr="00F10C25" w14:paraId="420B2AA9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7C0C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CultureMonkey</w:t>
            </w:r>
          </w:p>
        </w:tc>
        <w:tc>
          <w:tcPr>
            <w:tcW w:w="0" w:type="auto"/>
            <w:vAlign w:val="center"/>
            <w:hideMark/>
          </w:tcPr>
          <w:p w14:paraId="63F4D138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feedback insights but weak resolution workflow</w:t>
            </w:r>
          </w:p>
        </w:tc>
      </w:tr>
      <w:tr w:rsidR="00F10C25" w:rsidRPr="00F10C25" w14:paraId="0EC89A1A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5CA7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0E9F428B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focuses on AI engagement signals</w:t>
            </w:r>
          </w:p>
        </w:tc>
      </w:tr>
    </w:tbl>
    <w:p w14:paraId="40CC957C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Most engagement platforms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capture problems but do not resolve them structurally.</w:t>
      </w:r>
    </w:p>
    <w:p w14:paraId="038F9F2D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Product Strategy</w:t>
      </w:r>
    </w:p>
    <w:p w14:paraId="37DA2EC1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Turn engagement insights into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structured case workflows</w:t>
      </w:r>
      <w:r w:rsidRPr="00F10C25">
        <w:rPr>
          <w:rFonts w:asciiTheme="majorHAnsi" w:hAnsiTheme="majorHAnsi" w:cstheme="majorHAnsi"/>
          <w:sz w:val="20"/>
          <w:szCs w:val="20"/>
        </w:rPr>
        <w:t>:</w:t>
      </w:r>
    </w:p>
    <w:p w14:paraId="48407EC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Example triggers</w:t>
      </w:r>
    </w:p>
    <w:p w14:paraId="6D4D4C65" w14:textId="77777777" w:rsidR="00F10C25" w:rsidRPr="00F10C25" w:rsidRDefault="00F10C25" w:rsidP="00F10C25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low engagement survey score</w:t>
      </w:r>
    </w:p>
    <w:p w14:paraId="4978BB4C" w14:textId="77777777" w:rsidR="00F10C25" w:rsidRPr="00F10C25" w:rsidRDefault="00F10C25" w:rsidP="00F10C25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negative sentiment</w:t>
      </w:r>
    </w:p>
    <w:p w14:paraId="37B62F26" w14:textId="77777777" w:rsidR="00F10C25" w:rsidRPr="00F10C25" w:rsidRDefault="00F10C25" w:rsidP="00F10C25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lastRenderedPageBreak/>
        <w:t>harassment complaint</w:t>
      </w:r>
    </w:p>
    <w:p w14:paraId="633B84CB" w14:textId="77777777" w:rsidR="00F10C25" w:rsidRPr="00F10C25" w:rsidRDefault="00F10C25" w:rsidP="00F10C25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feedback issue</w:t>
      </w:r>
    </w:p>
    <w:p w14:paraId="7D623E3A" w14:textId="77777777" w:rsidR="00F10C25" w:rsidRPr="00F10C25" w:rsidRDefault="00F10C25" w:rsidP="00F10C25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attrition risk signal</w:t>
      </w:r>
    </w:p>
    <w:p w14:paraId="3CFA3925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Case management ensures the platform moves from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insight → action → resolution.</w:t>
      </w:r>
    </w:p>
    <w:p w14:paraId="666F26DE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This becomes a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major enterprise differentiator.</w:t>
      </w:r>
    </w:p>
    <w:p w14:paraId="2B64D50A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7. Mobile &amp; Platform Experience</w:t>
      </w:r>
    </w:p>
    <w:p w14:paraId="564DA112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Purpose</w:t>
      </w:r>
      <w:r w:rsidRPr="00F10C25">
        <w:rPr>
          <w:rFonts w:asciiTheme="majorHAnsi" w:hAnsiTheme="majorHAnsi" w:cstheme="majorHAnsi"/>
          <w:sz w:val="20"/>
          <w:szCs w:val="20"/>
        </w:rPr>
        <w:br/>
        <w:t>Provide enterprise-grade infrastructure and scalability.</w:t>
      </w:r>
    </w:p>
    <w:p w14:paraId="7B291178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Core Capabilities</w:t>
      </w:r>
    </w:p>
    <w:p w14:paraId="719011F1" w14:textId="77777777" w:rsidR="00F10C25" w:rsidRPr="00F10C25" w:rsidRDefault="00F10C25" w:rsidP="00F10C2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SSO login</w:t>
      </w:r>
    </w:p>
    <w:p w14:paraId="3F0D3360" w14:textId="77777777" w:rsidR="00F10C25" w:rsidRPr="00F10C25" w:rsidRDefault="00F10C25" w:rsidP="00F10C2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HRMS integration</w:t>
      </w:r>
    </w:p>
    <w:p w14:paraId="7878C835" w14:textId="77777777" w:rsidR="00F10C25" w:rsidRPr="00F10C25" w:rsidRDefault="00F10C25" w:rsidP="00F10C2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Org hierarchy sync</w:t>
      </w:r>
    </w:p>
    <w:p w14:paraId="4CA58D64" w14:textId="77777777" w:rsidR="00F10C25" w:rsidRPr="00F10C25" w:rsidRDefault="00F10C25" w:rsidP="00F10C2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API integrations</w:t>
      </w:r>
    </w:p>
    <w:p w14:paraId="062E2427" w14:textId="77777777" w:rsidR="00F10C25" w:rsidRPr="00F10C25" w:rsidRDefault="00F10C25" w:rsidP="00F10C2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Role-based access</w:t>
      </w:r>
    </w:p>
    <w:p w14:paraId="332D9215" w14:textId="77777777" w:rsidR="00F10C25" w:rsidRPr="00F10C25" w:rsidRDefault="00F10C25" w:rsidP="00F10C2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Multilingual interface</w:t>
      </w:r>
    </w:p>
    <w:p w14:paraId="764A0605" w14:textId="77777777" w:rsidR="00F10C25" w:rsidRPr="00F10C25" w:rsidRDefault="00F10C25" w:rsidP="00F10C2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Notification center</w:t>
      </w:r>
    </w:p>
    <w:p w14:paraId="10D5D838" w14:textId="77777777" w:rsidR="00F10C25" w:rsidRPr="00F10C25" w:rsidRDefault="00F10C25" w:rsidP="00F10C2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Mobile-first design</w:t>
      </w:r>
    </w:p>
    <w:p w14:paraId="76D48D1E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Benchmark vs Competitors</w:t>
      </w:r>
    </w:p>
    <w:p w14:paraId="5336C19E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Actimo is particularly strong in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mobile engagement and AI-driven interaction.</w:t>
      </w:r>
    </w:p>
    <w:p w14:paraId="76AE9ED7" w14:textId="77777777" w:rsidR="00F10C25" w:rsidRPr="00F10C25" w:rsidRDefault="00F10C25" w:rsidP="00F10C25">
      <w:pPr>
        <w:pStyle w:val="Heading3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Product Strategy</w:t>
      </w:r>
    </w:p>
    <w:p w14:paraId="24109325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Prioritize:</w:t>
      </w:r>
    </w:p>
    <w:p w14:paraId="2AE9C1CB" w14:textId="77777777" w:rsidR="00F10C25" w:rsidRPr="00F10C25" w:rsidRDefault="00F10C25" w:rsidP="00F10C25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seamless mobile UX</w:t>
      </w:r>
    </w:p>
    <w:p w14:paraId="64BC49EF" w14:textId="77777777" w:rsidR="00F10C25" w:rsidRPr="00F10C25" w:rsidRDefault="00F10C25" w:rsidP="00F10C25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HRMS integrations</w:t>
      </w:r>
    </w:p>
    <w:p w14:paraId="266D30B7" w14:textId="77777777" w:rsidR="00F10C25" w:rsidRPr="00F10C25" w:rsidRDefault="00F10C25" w:rsidP="00F10C25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enterprise security</w:t>
      </w:r>
    </w:p>
    <w:p w14:paraId="45F29C9E" w14:textId="77777777" w:rsidR="00F10C25" w:rsidRPr="00F10C25" w:rsidRDefault="00F10C25" w:rsidP="00F10C25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high scalability for GCC environments</w:t>
      </w:r>
    </w:p>
    <w:p w14:paraId="52D65CC2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3. Phased Product Strategy</w:t>
      </w:r>
    </w:p>
    <w:p w14:paraId="04B165A8" w14:textId="77777777" w:rsidR="00F10C25" w:rsidRPr="00F10C25" w:rsidRDefault="00F10C25" w:rsidP="00F10C25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Phase 1: Go-To-Market Platform</w:t>
      </w:r>
    </w:p>
    <w:p w14:paraId="24959614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Objective</w:t>
      </w:r>
      <w:r w:rsidRPr="00F10C25">
        <w:rPr>
          <w:rFonts w:asciiTheme="majorHAnsi" w:hAnsiTheme="majorHAnsi" w:cstheme="majorHAnsi"/>
          <w:sz w:val="20"/>
          <w:szCs w:val="20"/>
        </w:rPr>
        <w:br/>
        <w:t xml:space="preserve">Build a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sellable enterprise engagement platform</w:t>
      </w:r>
      <w:r w:rsidRPr="00F10C25">
        <w:rPr>
          <w:rFonts w:asciiTheme="majorHAnsi" w:hAnsiTheme="majorHAnsi" w:cstheme="majorHAnsi"/>
          <w:sz w:val="20"/>
          <w:szCs w:val="20"/>
        </w:rPr>
        <w:t>.</w:t>
      </w:r>
    </w:p>
    <w:p w14:paraId="19AB5203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Must-Have Capabilities</w:t>
      </w:r>
    </w:p>
    <w:p w14:paraId="5C760146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Listening</w:t>
      </w:r>
    </w:p>
    <w:p w14:paraId="361BBF82" w14:textId="77777777" w:rsidR="00F10C25" w:rsidRPr="00F10C25" w:rsidRDefault="00F10C25" w:rsidP="00F10C25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annual surveys</w:t>
      </w:r>
    </w:p>
    <w:p w14:paraId="618EB956" w14:textId="77777777" w:rsidR="00F10C25" w:rsidRPr="00F10C25" w:rsidRDefault="00F10C25" w:rsidP="00F10C25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lastRenderedPageBreak/>
        <w:t>pulse surveys</w:t>
      </w:r>
    </w:p>
    <w:p w14:paraId="3B6913A6" w14:textId="77777777" w:rsidR="00F10C25" w:rsidRPr="00F10C25" w:rsidRDefault="00F10C25" w:rsidP="00F10C25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lifecycle surveys</w:t>
      </w:r>
    </w:p>
    <w:p w14:paraId="4923A75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Recognition</w:t>
      </w:r>
    </w:p>
    <w:p w14:paraId="77D86F60" w14:textId="77777777" w:rsidR="00F10C25" w:rsidRPr="00F10C25" w:rsidRDefault="00F10C25" w:rsidP="00F10C25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peer recognition</w:t>
      </w:r>
    </w:p>
    <w:p w14:paraId="4535B8DA" w14:textId="77777777" w:rsidR="00F10C25" w:rsidRPr="00F10C25" w:rsidRDefault="00F10C25" w:rsidP="00F10C25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recognition</w:t>
      </w:r>
    </w:p>
    <w:p w14:paraId="39014A27" w14:textId="77777777" w:rsidR="00F10C25" w:rsidRPr="00F10C25" w:rsidRDefault="00F10C25" w:rsidP="00F10C25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reward marketplace</w:t>
      </w:r>
    </w:p>
    <w:p w14:paraId="01869489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Analytics</w:t>
      </w:r>
    </w:p>
    <w:p w14:paraId="22FD017F" w14:textId="77777777" w:rsidR="00F10C25" w:rsidRPr="00F10C25" w:rsidRDefault="00F10C25" w:rsidP="00F10C25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engagement dashboards</w:t>
      </w:r>
    </w:p>
    <w:p w14:paraId="5F2F21AE" w14:textId="77777777" w:rsidR="00F10C25" w:rsidRPr="00F10C25" w:rsidRDefault="00F10C25" w:rsidP="00F10C25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participation analytics</w:t>
      </w:r>
    </w:p>
    <w:p w14:paraId="2E2BEC90" w14:textId="77777777" w:rsidR="00F10C25" w:rsidRPr="00F10C25" w:rsidRDefault="00F10C25" w:rsidP="00F10C25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heatmaps</w:t>
      </w:r>
    </w:p>
    <w:p w14:paraId="661F1219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Execution</w:t>
      </w:r>
    </w:p>
    <w:p w14:paraId="5106355A" w14:textId="77777777" w:rsidR="00F10C25" w:rsidRPr="00F10C25" w:rsidRDefault="00F10C25" w:rsidP="00F10C25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action planning</w:t>
      </w:r>
    </w:p>
    <w:p w14:paraId="7639A997" w14:textId="77777777" w:rsidR="00F10C25" w:rsidRPr="00F10C25" w:rsidRDefault="00F10C25" w:rsidP="00F10C25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basic case management</w:t>
      </w:r>
    </w:p>
    <w:p w14:paraId="1D2BF547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Infrastructure</w:t>
      </w:r>
    </w:p>
    <w:p w14:paraId="3A6D5C2A" w14:textId="77777777" w:rsidR="00F10C25" w:rsidRPr="00F10C25" w:rsidRDefault="00F10C25" w:rsidP="00F10C25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SSO login</w:t>
      </w:r>
    </w:p>
    <w:p w14:paraId="10759A04" w14:textId="77777777" w:rsidR="00F10C25" w:rsidRPr="00F10C25" w:rsidRDefault="00F10C25" w:rsidP="00F10C25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HRMS integration</w:t>
      </w:r>
    </w:p>
    <w:p w14:paraId="0AA24E5E" w14:textId="49FC88A6" w:rsidR="00F10C25" w:rsidRDefault="00F10C25" w:rsidP="00F10C25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mobile experience</w:t>
      </w:r>
    </w:p>
    <w:p w14:paraId="7813187A" w14:textId="715CD765" w:rsid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Other functionalities</w:t>
      </w:r>
    </w:p>
    <w:p w14:paraId="59EB76C9" w14:textId="77777777" w:rsidR="00F10C25" w:rsidRPr="00F10C25" w:rsidRDefault="00F10C25" w:rsidP="00F10C25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campaign builder</w:t>
      </w:r>
    </w:p>
    <w:p w14:paraId="3938E698" w14:textId="77777777" w:rsidR="00F10C25" w:rsidRPr="00F10C25" w:rsidRDefault="00F10C25" w:rsidP="00F10C25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targeted messaging</w:t>
      </w:r>
    </w:p>
    <w:p w14:paraId="56F32C6F" w14:textId="77777777" w:rsidR="00F10C25" w:rsidRPr="00F10C25" w:rsidRDefault="00F10C25" w:rsidP="00F10C25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nudges</w:t>
      </w:r>
    </w:p>
    <w:p w14:paraId="107E5765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</w:p>
    <w:p w14:paraId="0FA5277F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Outcome</w:t>
      </w:r>
    </w:p>
    <w:p w14:paraId="4DE8E138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A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credible enterprise engagement product competitive with Actimo.</w:t>
      </w:r>
    </w:p>
    <w:p w14:paraId="1048BF05" w14:textId="57CB809E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Phase </w:t>
      </w:r>
      <w:r>
        <w:rPr>
          <w:rFonts w:asciiTheme="majorHAnsi" w:hAnsiTheme="majorHAnsi" w:cstheme="majorHAnsi"/>
          <w:sz w:val="20"/>
          <w:szCs w:val="20"/>
        </w:rPr>
        <w:t>2</w:t>
      </w:r>
      <w:r w:rsidRPr="00F10C25">
        <w:rPr>
          <w:rFonts w:asciiTheme="majorHAnsi" w:hAnsiTheme="majorHAnsi" w:cstheme="majorHAnsi"/>
          <w:sz w:val="20"/>
          <w:szCs w:val="20"/>
        </w:rPr>
        <w:t>: Competitive Differentiation</w:t>
      </w:r>
    </w:p>
    <w:p w14:paraId="51D4D624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Objective</w:t>
      </w:r>
      <w:r w:rsidRPr="00F10C25">
        <w:rPr>
          <w:rFonts w:asciiTheme="majorHAnsi" w:hAnsiTheme="majorHAnsi" w:cstheme="majorHAnsi"/>
          <w:sz w:val="20"/>
          <w:szCs w:val="20"/>
        </w:rPr>
        <w:br/>
        <w:t>Move beyond parity.</w:t>
      </w:r>
    </w:p>
    <w:p w14:paraId="6D280D2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Capabilities</w:t>
      </w:r>
    </w:p>
    <w:p w14:paraId="7C395083" w14:textId="5A4EC765" w:rsidR="00F10C25" w:rsidRPr="00F10C25" w:rsidRDefault="00F10C25" w:rsidP="00F10C25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coaching tips</w:t>
      </w:r>
      <w:r>
        <w:rPr>
          <w:rFonts w:asciiTheme="majorHAnsi" w:hAnsiTheme="majorHAnsi" w:cstheme="majorHAnsi"/>
          <w:sz w:val="20"/>
          <w:szCs w:val="20"/>
        </w:rPr>
        <w:t xml:space="preserve"> – Ph2</w:t>
      </w:r>
    </w:p>
    <w:p w14:paraId="3DD2B58A" w14:textId="3A48FED9" w:rsidR="00F10C25" w:rsidRPr="00F10C25" w:rsidRDefault="00F10C25" w:rsidP="00F10C25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case analytics</w:t>
      </w:r>
      <w:r>
        <w:rPr>
          <w:rFonts w:asciiTheme="majorHAnsi" w:hAnsiTheme="majorHAnsi" w:cstheme="majorHAnsi"/>
          <w:sz w:val="20"/>
          <w:szCs w:val="20"/>
        </w:rPr>
        <w:t xml:space="preserve"> – Ph2</w:t>
      </w:r>
    </w:p>
    <w:p w14:paraId="578B4407" w14:textId="43390D94" w:rsidR="00F10C25" w:rsidRPr="00F10C25" w:rsidRDefault="00F10C25" w:rsidP="00F10C25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benchmark tracking</w:t>
      </w:r>
      <w:r>
        <w:rPr>
          <w:rFonts w:asciiTheme="majorHAnsi" w:hAnsiTheme="majorHAnsi" w:cstheme="majorHAnsi"/>
          <w:sz w:val="20"/>
          <w:szCs w:val="20"/>
        </w:rPr>
        <w:t xml:space="preserve"> – Ph 2</w:t>
      </w:r>
    </w:p>
    <w:p w14:paraId="14BD92AB" w14:textId="219366E8" w:rsidR="00F10C25" w:rsidRPr="00F10C25" w:rsidRDefault="00F10C25" w:rsidP="00F10C25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advanced reporting</w:t>
      </w:r>
      <w:r>
        <w:rPr>
          <w:rFonts w:asciiTheme="majorHAnsi" w:hAnsiTheme="majorHAnsi" w:cstheme="majorHAnsi"/>
          <w:sz w:val="20"/>
          <w:szCs w:val="20"/>
        </w:rPr>
        <w:t xml:space="preserve"> – Ph 2</w:t>
      </w:r>
    </w:p>
    <w:p w14:paraId="47B06098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lastRenderedPageBreak/>
        <w:t>Outcome</w:t>
      </w:r>
    </w:p>
    <w:p w14:paraId="54768314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Clear differentiation vs Actimo, CultureMonkey, and Amber.</w:t>
      </w:r>
    </w:p>
    <w:p w14:paraId="5AC61FB3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Phase 3: Culture Intelligence Platform</w:t>
      </w:r>
    </w:p>
    <w:p w14:paraId="7DBAEE5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Objective</w:t>
      </w:r>
      <w:r w:rsidRPr="00F10C25">
        <w:rPr>
          <w:rFonts w:asciiTheme="majorHAnsi" w:hAnsiTheme="majorHAnsi" w:cstheme="majorHAnsi"/>
          <w:sz w:val="20"/>
          <w:szCs w:val="20"/>
        </w:rPr>
        <w:br/>
        <w:t xml:space="preserve">Evolve into a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strategic HR intelligence platform.</w:t>
      </w:r>
    </w:p>
    <w:p w14:paraId="07576BE9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Future Capabilities</w:t>
      </w:r>
    </w:p>
    <w:p w14:paraId="3FD38284" w14:textId="77777777" w:rsidR="00F10C25" w:rsidRPr="00F10C25" w:rsidRDefault="00F10C25" w:rsidP="00F10C25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predictive engagement analytics</w:t>
      </w:r>
    </w:p>
    <w:p w14:paraId="3042D6A0" w14:textId="77777777" w:rsidR="00F10C25" w:rsidRPr="00F10C25" w:rsidRDefault="00F10C25" w:rsidP="00F10C25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sentiment AI</w:t>
      </w:r>
    </w:p>
    <w:p w14:paraId="0F307558" w14:textId="77777777" w:rsidR="00F10C25" w:rsidRPr="00F10C25" w:rsidRDefault="00F10C25" w:rsidP="00F10C25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attrition risk detection</w:t>
      </w:r>
    </w:p>
    <w:p w14:paraId="511273CE" w14:textId="77777777" w:rsidR="00F10C25" w:rsidRPr="00F10C25" w:rsidRDefault="00F10C25" w:rsidP="00F10C25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recognition impact scoring</w:t>
      </w:r>
    </w:p>
    <w:p w14:paraId="4BF18093" w14:textId="77777777" w:rsidR="00F10C25" w:rsidRPr="00F10C25" w:rsidRDefault="00F10C25" w:rsidP="00F10C25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engagement-performance correlation</w:t>
      </w:r>
    </w:p>
    <w:p w14:paraId="0ADE5FF9" w14:textId="77777777" w:rsidR="00F10C25" w:rsidRPr="00F10C25" w:rsidRDefault="00F10C25" w:rsidP="00F10C25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automated case resolution recommendations</w:t>
      </w:r>
    </w:p>
    <w:p w14:paraId="10147B66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Outcome</w:t>
      </w:r>
    </w:p>
    <w:p w14:paraId="7CCEA469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A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culture intelligence and employee experience operating system.</w:t>
      </w:r>
    </w:p>
    <w:p w14:paraId="1F13571F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4. Market Positioning Strategy</w:t>
      </w:r>
    </w:p>
    <w:p w14:paraId="4401F1D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Target Segment</w:t>
      </w:r>
    </w:p>
    <w:p w14:paraId="19A88E91" w14:textId="77777777" w:rsidR="00F10C25" w:rsidRPr="00F10C25" w:rsidRDefault="00F10C25" w:rsidP="00F10C25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Global Capability Centers (GCCs) in India</w:t>
      </w:r>
    </w:p>
    <w:p w14:paraId="72721E00" w14:textId="77777777" w:rsidR="00F10C25" w:rsidRPr="00F10C25" w:rsidRDefault="00F10C25" w:rsidP="00F10C25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large Indian conglomerates</w:t>
      </w:r>
    </w:p>
    <w:p w14:paraId="1EF5D13A" w14:textId="77777777" w:rsidR="00F10C25" w:rsidRPr="00F10C25" w:rsidRDefault="00F10C25" w:rsidP="00F10C25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enterprises with 1,000–50,000 employees</w:t>
      </w:r>
    </w:p>
    <w:p w14:paraId="57684ED9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Positioning Statement</w:t>
      </w:r>
    </w:p>
    <w:p w14:paraId="57A5BE30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An integrated employee engagement platform that combines listening, recognition, analytics, case management, and execution workflows in one enterprise-grade system.</w:t>
      </w:r>
    </w:p>
    <w:p w14:paraId="0C7E0BBC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Not just feedback.</w:t>
      </w:r>
      <w:r w:rsidRPr="00F10C25">
        <w:rPr>
          <w:rFonts w:asciiTheme="majorHAnsi" w:hAnsiTheme="majorHAnsi" w:cstheme="majorHAnsi"/>
          <w:sz w:val="20"/>
          <w:szCs w:val="20"/>
        </w:rPr>
        <w:br/>
        <w:t>Not just rewards.</w:t>
      </w:r>
      <w:r w:rsidRPr="00F10C25">
        <w:rPr>
          <w:rFonts w:asciiTheme="majorHAnsi" w:hAnsiTheme="majorHAnsi" w:cstheme="majorHAnsi"/>
          <w:sz w:val="20"/>
          <w:szCs w:val="20"/>
        </w:rPr>
        <w:br/>
        <w:t>Not just dashboards.</w:t>
      </w:r>
    </w:p>
    <w:p w14:paraId="5A94EC09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A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complete employee engagement operating system.</w:t>
      </w:r>
    </w:p>
    <w:p w14:paraId="2F98DAFC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5. Competitive Benchmark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234"/>
      </w:tblGrid>
      <w:tr w:rsidR="00F10C25" w:rsidRPr="00F10C25" w14:paraId="4C0FDCC0" w14:textId="77777777" w:rsidTr="00F10C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5B95C" w14:textId="77777777" w:rsidR="00F10C25" w:rsidRPr="00F10C25" w:rsidRDefault="00F10C2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A74C0A8" w14:textId="77777777" w:rsidR="00F10C25" w:rsidRPr="00F10C25" w:rsidRDefault="00F10C2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Core Strength</w:t>
            </w:r>
          </w:p>
        </w:tc>
      </w:tr>
      <w:tr w:rsidR="00F10C25" w:rsidRPr="00F10C25" w14:paraId="46B2D12A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84EC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Actimo</w:t>
            </w:r>
          </w:p>
        </w:tc>
        <w:tc>
          <w:tcPr>
            <w:tcW w:w="0" w:type="auto"/>
            <w:vAlign w:val="center"/>
            <w:hideMark/>
          </w:tcPr>
          <w:p w14:paraId="37BC1D0A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AI continuous engagement</w:t>
            </w:r>
          </w:p>
        </w:tc>
      </w:tr>
      <w:tr w:rsidR="00F10C25" w:rsidRPr="00F10C25" w14:paraId="5478D120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0B81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CultureMonkey</w:t>
            </w:r>
          </w:p>
        </w:tc>
        <w:tc>
          <w:tcPr>
            <w:tcW w:w="0" w:type="auto"/>
            <w:vAlign w:val="center"/>
            <w:hideMark/>
          </w:tcPr>
          <w:p w14:paraId="3D392623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survey analytics</w:t>
            </w:r>
          </w:p>
        </w:tc>
      </w:tr>
      <w:tr w:rsidR="00F10C25" w:rsidRPr="00F10C25" w14:paraId="70711261" w14:textId="77777777" w:rsidTr="00F10C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8C3F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Amber</w:t>
            </w:r>
          </w:p>
        </w:tc>
        <w:tc>
          <w:tcPr>
            <w:tcW w:w="0" w:type="auto"/>
            <w:vAlign w:val="center"/>
            <w:hideMark/>
          </w:tcPr>
          <w:p w14:paraId="02401BA4" w14:textId="77777777" w:rsidR="00F10C25" w:rsidRPr="00F10C25" w:rsidRDefault="00F10C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10C25">
              <w:rPr>
                <w:rFonts w:asciiTheme="majorHAnsi" w:hAnsiTheme="majorHAnsi" w:cstheme="majorHAnsi"/>
                <w:sz w:val="20"/>
                <w:szCs w:val="20"/>
              </w:rPr>
              <w:t>conversational AI</w:t>
            </w:r>
          </w:p>
        </w:tc>
      </w:tr>
    </w:tbl>
    <w:p w14:paraId="3CDB0F19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Opportunity</w:t>
      </w:r>
    </w:p>
    <w:p w14:paraId="3ADF063A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Most competitors are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vertical specialists</w:t>
      </w:r>
      <w:r w:rsidRPr="00F10C25">
        <w:rPr>
          <w:rFonts w:asciiTheme="majorHAnsi" w:hAnsiTheme="majorHAnsi" w:cstheme="majorHAnsi"/>
          <w:sz w:val="20"/>
          <w:szCs w:val="20"/>
        </w:rPr>
        <w:t>.</w:t>
      </w:r>
    </w:p>
    <w:p w14:paraId="18FEB83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Your platform integrates:</w:t>
      </w:r>
    </w:p>
    <w:p w14:paraId="7EEEB57A" w14:textId="77777777" w:rsidR="00F10C25" w:rsidRPr="00F10C25" w:rsidRDefault="00F10C25" w:rsidP="00F10C25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listening</w:t>
      </w:r>
    </w:p>
    <w:p w14:paraId="26B507CD" w14:textId="77777777" w:rsidR="00F10C25" w:rsidRPr="00F10C25" w:rsidRDefault="00F10C25" w:rsidP="00F10C25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recognition</w:t>
      </w:r>
    </w:p>
    <w:p w14:paraId="09F90E54" w14:textId="77777777" w:rsidR="00F10C25" w:rsidRPr="00F10C25" w:rsidRDefault="00F10C25" w:rsidP="00F10C25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communication</w:t>
      </w:r>
    </w:p>
    <w:p w14:paraId="32A7719A" w14:textId="77777777" w:rsidR="00F10C25" w:rsidRPr="00F10C25" w:rsidRDefault="00F10C25" w:rsidP="00F10C25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manager execution</w:t>
      </w:r>
    </w:p>
    <w:p w14:paraId="5CBDE68D" w14:textId="77777777" w:rsidR="00F10C25" w:rsidRPr="00F10C25" w:rsidRDefault="00F10C25" w:rsidP="00F10C25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case management</w:t>
      </w:r>
    </w:p>
    <w:p w14:paraId="7C42A59B" w14:textId="77777777" w:rsidR="00F10C25" w:rsidRPr="00F10C25" w:rsidRDefault="00F10C25" w:rsidP="00F10C25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analytics</w:t>
      </w:r>
    </w:p>
    <w:p w14:paraId="23D82B37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This creates a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horizontal engagement ecosystem.</w:t>
      </w:r>
    </w:p>
    <w:p w14:paraId="5F54A609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6. Long-Term Strategic Vision</w:t>
      </w:r>
    </w:p>
    <w:p w14:paraId="4D72963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Within 3–5 years evolve into:</w:t>
      </w:r>
    </w:p>
    <w:p w14:paraId="3FFA7C60" w14:textId="77777777" w:rsidR="00F10C25" w:rsidRPr="00F10C25" w:rsidRDefault="00F10C25" w:rsidP="00F10C25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Employee Experience Operating System</w:t>
      </w:r>
    </w:p>
    <w:p w14:paraId="07823D07" w14:textId="77777777" w:rsidR="00F10C25" w:rsidRPr="00F10C25" w:rsidRDefault="00F10C25" w:rsidP="00F10C25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Culture Intelligence Platform</w:t>
      </w:r>
    </w:p>
    <w:p w14:paraId="2A6BFA54" w14:textId="77777777" w:rsidR="00F10C25" w:rsidRPr="00F10C25" w:rsidRDefault="00F10C25" w:rsidP="00F10C25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Engagement + Performance Analytics Engine</w:t>
      </w:r>
    </w:p>
    <w:p w14:paraId="0B6F389E" w14:textId="77777777" w:rsidR="00F10C25" w:rsidRPr="00F10C25" w:rsidRDefault="00F10C25" w:rsidP="00F10C25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Enterprise Employee Case Management Platform</w:t>
      </w:r>
    </w:p>
    <w:p w14:paraId="44DBBF8B" w14:textId="77777777" w:rsidR="00F10C25" w:rsidRPr="00F10C25" w:rsidRDefault="00F10C25" w:rsidP="00F10C25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Cross-industry engagement benchmark index</w:t>
      </w:r>
    </w:p>
    <w:p w14:paraId="4370E505" w14:textId="77777777" w:rsidR="00F10C25" w:rsidRPr="00F10C25" w:rsidRDefault="00F10C25" w:rsidP="00F10C25">
      <w:pPr>
        <w:pStyle w:val="Heading1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7. Strategic Risks</w:t>
      </w:r>
    </w:p>
    <w:p w14:paraId="5D0EBA05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Key risks</w:t>
      </w:r>
    </w:p>
    <w:p w14:paraId="19033D6B" w14:textId="77777777" w:rsidR="00F10C25" w:rsidRPr="00F10C25" w:rsidRDefault="00F10C25" w:rsidP="00F10C25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overbuilding too many features early</w:t>
      </w:r>
    </w:p>
    <w:p w14:paraId="2C57DF0E" w14:textId="77777777" w:rsidR="00F10C25" w:rsidRPr="00F10C25" w:rsidRDefault="00F10C25" w:rsidP="00F10C25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weak analytics differentiation</w:t>
      </w:r>
    </w:p>
    <w:p w14:paraId="4214E3DE" w14:textId="77777777" w:rsidR="00F10C25" w:rsidRPr="00F10C25" w:rsidRDefault="00F10C25" w:rsidP="00F10C25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poor mobile experience</w:t>
      </w:r>
    </w:p>
    <w:p w14:paraId="367695F0" w14:textId="77777777" w:rsidR="00F10C25" w:rsidRPr="00F10C25" w:rsidRDefault="00F10C25" w:rsidP="00F10C25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insufficient case management workflows</w:t>
      </w:r>
    </w:p>
    <w:p w14:paraId="7E62ED4D" w14:textId="77777777" w:rsidR="00F10C25" w:rsidRPr="00F10C25" w:rsidRDefault="00F10C25" w:rsidP="00F10C25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>integration complexity</w:t>
      </w:r>
    </w:p>
    <w:p w14:paraId="3436B05D" w14:textId="77777777" w:rsidR="00F10C25" w:rsidRPr="00F10C25" w:rsidRDefault="00F10C25" w:rsidP="00F10C25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F10C25">
        <w:rPr>
          <w:rFonts w:asciiTheme="majorHAnsi" w:hAnsiTheme="majorHAnsi" w:cstheme="majorHAnsi"/>
          <w:sz w:val="20"/>
          <w:szCs w:val="20"/>
        </w:rPr>
        <w:t xml:space="preserve">Execution excellence in </w:t>
      </w:r>
      <w:r w:rsidRPr="00F10C25">
        <w:rPr>
          <w:rStyle w:val="Strong"/>
          <w:rFonts w:asciiTheme="majorHAnsi" w:hAnsiTheme="majorHAnsi" w:cstheme="majorHAnsi"/>
          <w:sz w:val="20"/>
          <w:szCs w:val="20"/>
        </w:rPr>
        <w:t>Phase 1 must remain the focus.</w:t>
      </w:r>
    </w:p>
    <w:p w14:paraId="06C2D381" w14:textId="710441B1" w:rsidR="00CE4CC1" w:rsidRPr="00724DEF" w:rsidRDefault="00CE4CC1" w:rsidP="00F10C25">
      <w:pPr>
        <w:spacing w:after="0" w:line="240" w:lineRule="auto"/>
        <w:outlineLvl w:val="0"/>
        <w:rPr>
          <w:rFonts w:asciiTheme="majorHAnsi" w:hAnsiTheme="majorHAnsi" w:cstheme="majorHAnsi"/>
          <w:sz w:val="20"/>
          <w:szCs w:val="20"/>
        </w:rPr>
      </w:pPr>
    </w:p>
    <w:sectPr w:rsidR="00CE4CC1" w:rsidRPr="00724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DC5"/>
    <w:multiLevelType w:val="multilevel"/>
    <w:tmpl w:val="B7E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BD7"/>
    <w:multiLevelType w:val="multilevel"/>
    <w:tmpl w:val="799C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668E"/>
    <w:multiLevelType w:val="multilevel"/>
    <w:tmpl w:val="52FE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5533F"/>
    <w:multiLevelType w:val="multilevel"/>
    <w:tmpl w:val="9DD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A1EA1"/>
    <w:multiLevelType w:val="multilevel"/>
    <w:tmpl w:val="7C4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417DA"/>
    <w:multiLevelType w:val="multilevel"/>
    <w:tmpl w:val="7F5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E298C"/>
    <w:multiLevelType w:val="multilevel"/>
    <w:tmpl w:val="28C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A5E14"/>
    <w:multiLevelType w:val="multilevel"/>
    <w:tmpl w:val="CF9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66B83"/>
    <w:multiLevelType w:val="multilevel"/>
    <w:tmpl w:val="B02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C0DC2"/>
    <w:multiLevelType w:val="multilevel"/>
    <w:tmpl w:val="20C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04FE2"/>
    <w:multiLevelType w:val="multilevel"/>
    <w:tmpl w:val="C9D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351C6"/>
    <w:multiLevelType w:val="multilevel"/>
    <w:tmpl w:val="CEE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C1A8A"/>
    <w:multiLevelType w:val="multilevel"/>
    <w:tmpl w:val="C1B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86944"/>
    <w:multiLevelType w:val="multilevel"/>
    <w:tmpl w:val="258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F4A5D"/>
    <w:multiLevelType w:val="multilevel"/>
    <w:tmpl w:val="275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A0CE3"/>
    <w:multiLevelType w:val="multilevel"/>
    <w:tmpl w:val="2692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67743"/>
    <w:multiLevelType w:val="multilevel"/>
    <w:tmpl w:val="24B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123D0"/>
    <w:multiLevelType w:val="multilevel"/>
    <w:tmpl w:val="2DA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03D41"/>
    <w:multiLevelType w:val="multilevel"/>
    <w:tmpl w:val="3EB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B4A8A"/>
    <w:multiLevelType w:val="multilevel"/>
    <w:tmpl w:val="B80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356CB"/>
    <w:multiLevelType w:val="multilevel"/>
    <w:tmpl w:val="BDA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43A2D"/>
    <w:multiLevelType w:val="multilevel"/>
    <w:tmpl w:val="3498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35795"/>
    <w:multiLevelType w:val="multilevel"/>
    <w:tmpl w:val="8E2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56E73"/>
    <w:multiLevelType w:val="multilevel"/>
    <w:tmpl w:val="22D2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6375A"/>
    <w:multiLevelType w:val="multilevel"/>
    <w:tmpl w:val="6F4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819B5"/>
    <w:multiLevelType w:val="multilevel"/>
    <w:tmpl w:val="C84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23"/>
  </w:num>
  <w:num w:numId="4">
    <w:abstractNumId w:val="17"/>
  </w:num>
  <w:num w:numId="5">
    <w:abstractNumId w:val="3"/>
  </w:num>
  <w:num w:numId="6">
    <w:abstractNumId w:val="11"/>
  </w:num>
  <w:num w:numId="7">
    <w:abstractNumId w:val="1"/>
  </w:num>
  <w:num w:numId="8">
    <w:abstractNumId w:val="21"/>
  </w:num>
  <w:num w:numId="9">
    <w:abstractNumId w:val="24"/>
  </w:num>
  <w:num w:numId="10">
    <w:abstractNumId w:val="7"/>
  </w:num>
  <w:num w:numId="11">
    <w:abstractNumId w:val="19"/>
  </w:num>
  <w:num w:numId="12">
    <w:abstractNumId w:val="22"/>
  </w:num>
  <w:num w:numId="13">
    <w:abstractNumId w:val="10"/>
  </w:num>
  <w:num w:numId="14">
    <w:abstractNumId w:val="25"/>
  </w:num>
  <w:num w:numId="15">
    <w:abstractNumId w:val="4"/>
  </w:num>
  <w:num w:numId="16">
    <w:abstractNumId w:val="5"/>
  </w:num>
  <w:num w:numId="17">
    <w:abstractNumId w:val="18"/>
  </w:num>
  <w:num w:numId="18">
    <w:abstractNumId w:val="15"/>
  </w:num>
  <w:num w:numId="19">
    <w:abstractNumId w:val="20"/>
  </w:num>
  <w:num w:numId="20">
    <w:abstractNumId w:val="8"/>
  </w:num>
  <w:num w:numId="21">
    <w:abstractNumId w:val="13"/>
  </w:num>
  <w:num w:numId="22">
    <w:abstractNumId w:val="2"/>
  </w:num>
  <w:num w:numId="23">
    <w:abstractNumId w:val="9"/>
  </w:num>
  <w:num w:numId="24">
    <w:abstractNumId w:val="0"/>
  </w:num>
  <w:num w:numId="25">
    <w:abstractNumId w:val="14"/>
  </w:num>
  <w:num w:numId="26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C1"/>
    <w:rsid w:val="00724DEF"/>
    <w:rsid w:val="007F0FED"/>
    <w:rsid w:val="00CE4CC1"/>
    <w:rsid w:val="00F1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7967"/>
  <w15:chartTrackingRefBased/>
  <w15:docId w15:val="{66DE2730-6159-4DEA-AD5C-1E1CEB7E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4C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4C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4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4C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4C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4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4CC1"/>
    <w:rPr>
      <w:b/>
      <w:bCs/>
    </w:rPr>
  </w:style>
  <w:style w:type="paragraph" w:styleId="ListParagraph">
    <w:name w:val="List Paragraph"/>
    <w:basedOn w:val="Normal"/>
    <w:uiPriority w:val="34"/>
    <w:qFormat/>
    <w:rsid w:val="00724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1231</Words>
  <Characters>7018</Characters>
  <Application>Microsoft Office Word</Application>
  <DocSecurity>0</DocSecurity>
  <Lines>58</Lines>
  <Paragraphs>16</Paragraphs>
  <ScaleCrop>false</ScaleCrop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2026-03-11T07:57:00Z</dcterms:created>
  <dcterms:modified xsi:type="dcterms:W3CDTF">2026-03-11T08:26:00Z</dcterms:modified>
</cp:coreProperties>
</file>