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953C7" w14:textId="514D47E0" w:rsidR="0074782E" w:rsidRDefault="15679CB4" w:rsidP="4856D117">
      <w:pPr>
        <w:pStyle w:val="Title"/>
      </w:pPr>
      <w:r w:rsidRPr="4856D117">
        <w:t>Master Services Agreement</w:t>
      </w:r>
    </w:p>
    <w:p w14:paraId="242E703E" w14:textId="1830CFB8" w:rsidR="0074782E" w:rsidRDefault="15679CB4" w:rsidP="4856D117">
      <w:pPr>
        <w:pStyle w:val="Subtitle"/>
      </w:pPr>
      <w:r w:rsidRPr="4856D117">
        <w:t>Between Acme Corp and Example Solutions LLC</w:t>
      </w:r>
    </w:p>
    <w:p w14:paraId="39139CBE" w14:textId="3CD0B3E3" w:rsidR="0074782E" w:rsidRDefault="15679CB4">
      <w:r w:rsidRPr="4856D117">
        <w:t>This Master Services Agreement (“Agreement”) is made and entered into as of January 1, 2026 (“Effective Date”), by and between Acme Corp (“Client”) and Example Solutions LLC (“Provider”). This Agreement sets forth the general terms and conditions under which Provider will perform services for Client.</w:t>
      </w:r>
    </w:p>
    <w:p w14:paraId="6B994AE3" w14:textId="0ACDA193" w:rsidR="0074782E" w:rsidRDefault="15679CB4" w:rsidP="4856D117">
      <w:pPr>
        <w:pStyle w:val="Heading1"/>
      </w:pPr>
      <w:r w:rsidRPr="4856D117">
        <w:t>1. Services</w:t>
      </w:r>
    </w:p>
    <w:p w14:paraId="631B7EAB" w14:textId="6793DCF1" w:rsidR="0074782E" w:rsidRDefault="15679CB4">
      <w:r w:rsidRPr="4856D117">
        <w:t>Provider shall perform the services described in one or more Statements of Work (“SOW”) that are mutually agreed upon and executed by both parties from time to time. Each SOW shall detail the specific services to be provided, deliverables, timelines, and any other relevant terms.</w:t>
      </w:r>
    </w:p>
    <w:p w14:paraId="641BC245" w14:textId="5CB30FD9" w:rsidR="0074782E" w:rsidRDefault="15679CB4" w:rsidP="4856D117">
      <w:pPr>
        <w:pStyle w:val="Heading1"/>
      </w:pPr>
      <w:r w:rsidRPr="4856D117">
        <w:t>2. Term and Termination</w:t>
      </w:r>
    </w:p>
    <w:p w14:paraId="175A5DBA" w14:textId="64DC9906" w:rsidR="0074782E" w:rsidRDefault="15679CB4">
      <w:r w:rsidRPr="4856D117">
        <w:t>This Agreement will commence on the Effective Date and continue for an initial term of one (1) year. Thereafter, either party may terminate this Agreement for convenience by providing the other party with at least thirty (30) days’ prior written notice. Termination of this Agreement shall not affect any SOW then in effect unless expressly stated otherwise in the termination notice.</w:t>
      </w:r>
    </w:p>
    <w:p w14:paraId="78AAB81E" w14:textId="0BC9A34D" w:rsidR="0074782E" w:rsidRDefault="15679CB4" w:rsidP="4856D117">
      <w:pPr>
        <w:pStyle w:val="Heading1"/>
      </w:pPr>
      <w:r w:rsidRPr="4856D117">
        <w:t>3. Fees and Payment</w:t>
      </w:r>
    </w:p>
    <w:p w14:paraId="33F1172F" w14:textId="1EDCD40E" w:rsidR="0074782E" w:rsidRDefault="15679CB4">
      <w:r w:rsidRPr="4856D117">
        <w:t>Client agrees to pay Provider the fees specified in each applicable SOW. Payment shall be made in accordance with the payment terms set forth in the respective SOW. Unless otherwise stated, all fees are due within thirty (30) days of receipt of an undisputed invoice.</w:t>
      </w:r>
    </w:p>
    <w:p w14:paraId="0896F145" w14:textId="15C27672" w:rsidR="0074782E" w:rsidRDefault="15679CB4" w:rsidP="4856D117">
      <w:pPr>
        <w:pStyle w:val="Heading1"/>
      </w:pPr>
      <w:r w:rsidRPr="4856D117">
        <w:t>4. Indemnification</w:t>
      </w:r>
    </w:p>
    <w:p w14:paraId="3032046B" w14:textId="5BE7A792" w:rsidR="0074782E" w:rsidRDefault="15679CB4">
      <w:r w:rsidRPr="4856D117">
        <w:t>Provider shall indemnify, defend, and hold harmless Client, its affiliates, officers, directors, employees, and agents from and against any and all claims, damages, liabilities, losses, and expenses (including reasonable attorneys’ fees) arising out of or related to Provider’s performance of the Services under this Agreement, except to the extent such claims arise from the gross negligence or willful misconduct of Client.</w:t>
      </w:r>
    </w:p>
    <w:p w14:paraId="7BACCD5E" w14:textId="3AD75277" w:rsidR="0074782E" w:rsidRDefault="15679CB4" w:rsidP="4856D117">
      <w:pPr>
        <w:pStyle w:val="Heading1"/>
      </w:pPr>
      <w:r w:rsidRPr="4856D117">
        <w:t>5. Limitation of Liability</w:t>
      </w:r>
    </w:p>
    <w:p w14:paraId="70DDDC60" w14:textId="37EFACC9" w:rsidR="0074782E" w:rsidRDefault="15679CB4">
      <w:r w:rsidRPr="4856D117">
        <w:t>In no event shall either party be liable to the other for any indirect, incidental, special, or consequential damages, including but not limited to loss of profits, revenue, or data, arising out of or in connection with this Agreement, even if advised of the possibility of such damages. Provider’s total cumulative liability under this Agreement shall not exceed the total fees paid by Client to Provider under this Agreement during the twelve (12) months preceding the event giving rise to the liability.</w:t>
      </w:r>
    </w:p>
    <w:p w14:paraId="1C756BE7" w14:textId="113FCB3E" w:rsidR="0074782E" w:rsidRDefault="15679CB4" w:rsidP="4856D117">
      <w:pPr>
        <w:pStyle w:val="Heading1"/>
      </w:pPr>
      <w:r w:rsidRPr="4856D117">
        <w:t>6. Governing Law</w:t>
      </w:r>
    </w:p>
    <w:p w14:paraId="6610C944" w14:textId="39547C4D" w:rsidR="0074782E" w:rsidRDefault="15679CB4">
      <w:r w:rsidRPr="4856D117">
        <w:t>This Agreement shall be governed by and construed in accordance with the laws of the State of New York, without regard to its conflict of laws principles. Any legal action or proceeding arising under this Agreement will be brought exclusively in the federal or state courts located in New York, and the parties hereby consent to personal jurisdiction and venue therein.</w:t>
      </w:r>
    </w:p>
    <w:p w14:paraId="68C07BAD" w14:textId="3B26EAE6" w:rsidR="0074782E" w:rsidRDefault="15679CB4" w:rsidP="4856D117">
      <w:pPr>
        <w:pStyle w:val="Heading1"/>
      </w:pPr>
      <w:r w:rsidRPr="4856D117">
        <w:t>7. Automatic Renewal</w:t>
      </w:r>
    </w:p>
    <w:p w14:paraId="2C078E63" w14:textId="29159DF7" w:rsidR="0074782E" w:rsidRDefault="15679CB4">
      <w:r w:rsidRPr="4856D117">
        <w:t>Upon expiration of the initial one-year term, this Agreement shall automatically renew for successive one (1) year terms unless either party provides written notice of non-renewal to the other party at least thirty (30) days prior to the expiration of the then-current term.</w:t>
      </w:r>
    </w:p>
    <w:sectPr w:rsidR="00747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9B1E6"/>
    <w:multiLevelType w:val="hybridMultilevel"/>
    <w:tmpl w:val="FFFFFFFF"/>
    <w:lvl w:ilvl="0" w:tplc="A8E4D614">
      <w:start w:val="1"/>
      <w:numFmt w:val="bullet"/>
      <w:lvlText w:val=""/>
      <w:lvlJc w:val="left"/>
      <w:pPr>
        <w:ind w:left="720" w:hanging="360"/>
      </w:pPr>
      <w:rPr>
        <w:rFonts w:ascii="Symbol" w:hAnsi="Symbol" w:hint="default"/>
      </w:rPr>
    </w:lvl>
    <w:lvl w:ilvl="1" w:tplc="5CEAEB54">
      <w:start w:val="1"/>
      <w:numFmt w:val="bullet"/>
      <w:lvlText w:val="o"/>
      <w:lvlJc w:val="left"/>
      <w:pPr>
        <w:ind w:left="1440" w:hanging="360"/>
      </w:pPr>
      <w:rPr>
        <w:rFonts w:ascii="Courier New" w:hAnsi="Courier New" w:hint="default"/>
      </w:rPr>
    </w:lvl>
    <w:lvl w:ilvl="2" w:tplc="AA52B4FA">
      <w:start w:val="1"/>
      <w:numFmt w:val="bullet"/>
      <w:lvlText w:val=""/>
      <w:lvlJc w:val="left"/>
      <w:pPr>
        <w:ind w:left="2160" w:hanging="360"/>
      </w:pPr>
      <w:rPr>
        <w:rFonts w:ascii="Wingdings" w:hAnsi="Wingdings" w:hint="default"/>
      </w:rPr>
    </w:lvl>
    <w:lvl w:ilvl="3" w:tplc="80BADF5E">
      <w:start w:val="1"/>
      <w:numFmt w:val="bullet"/>
      <w:lvlText w:val=""/>
      <w:lvlJc w:val="left"/>
      <w:pPr>
        <w:ind w:left="2880" w:hanging="360"/>
      </w:pPr>
      <w:rPr>
        <w:rFonts w:ascii="Symbol" w:hAnsi="Symbol" w:hint="default"/>
      </w:rPr>
    </w:lvl>
    <w:lvl w:ilvl="4" w:tplc="B7A83A36">
      <w:start w:val="1"/>
      <w:numFmt w:val="bullet"/>
      <w:lvlText w:val="o"/>
      <w:lvlJc w:val="left"/>
      <w:pPr>
        <w:ind w:left="3600" w:hanging="360"/>
      </w:pPr>
      <w:rPr>
        <w:rFonts w:ascii="Courier New" w:hAnsi="Courier New" w:hint="default"/>
      </w:rPr>
    </w:lvl>
    <w:lvl w:ilvl="5" w:tplc="BCEE744E">
      <w:start w:val="1"/>
      <w:numFmt w:val="bullet"/>
      <w:lvlText w:val=""/>
      <w:lvlJc w:val="left"/>
      <w:pPr>
        <w:ind w:left="4320" w:hanging="360"/>
      </w:pPr>
      <w:rPr>
        <w:rFonts w:ascii="Wingdings" w:hAnsi="Wingdings" w:hint="default"/>
      </w:rPr>
    </w:lvl>
    <w:lvl w:ilvl="6" w:tplc="45CC363A">
      <w:start w:val="1"/>
      <w:numFmt w:val="bullet"/>
      <w:lvlText w:val=""/>
      <w:lvlJc w:val="left"/>
      <w:pPr>
        <w:ind w:left="5040" w:hanging="360"/>
      </w:pPr>
      <w:rPr>
        <w:rFonts w:ascii="Symbol" w:hAnsi="Symbol" w:hint="default"/>
      </w:rPr>
    </w:lvl>
    <w:lvl w:ilvl="7" w:tplc="C13CA252">
      <w:start w:val="1"/>
      <w:numFmt w:val="bullet"/>
      <w:lvlText w:val="o"/>
      <w:lvlJc w:val="left"/>
      <w:pPr>
        <w:ind w:left="5760" w:hanging="360"/>
      </w:pPr>
      <w:rPr>
        <w:rFonts w:ascii="Courier New" w:hAnsi="Courier New" w:hint="default"/>
      </w:rPr>
    </w:lvl>
    <w:lvl w:ilvl="8" w:tplc="C9729F8A">
      <w:start w:val="1"/>
      <w:numFmt w:val="bullet"/>
      <w:lvlText w:val=""/>
      <w:lvlJc w:val="left"/>
      <w:pPr>
        <w:ind w:left="6480" w:hanging="360"/>
      </w:pPr>
      <w:rPr>
        <w:rFonts w:ascii="Wingdings" w:hAnsi="Wingdings" w:hint="default"/>
      </w:rPr>
    </w:lvl>
  </w:abstractNum>
  <w:num w:numId="1" w16cid:durableId="176889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E48DDF"/>
    <w:rsid w:val="0032514B"/>
    <w:rsid w:val="0074782E"/>
    <w:rsid w:val="15679CB4"/>
    <w:rsid w:val="4856D117"/>
    <w:rsid w:val="61E48D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8DDF"/>
  <w15:chartTrackingRefBased/>
  <w15:docId w15:val="{006A25BE-9C87-4488-BCF4-7DC950870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856D1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856D117"/>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856D117"/>
    <w:rPr>
      <w:rFonts w:eastAsiaTheme="majorEastAsia" w:cstheme="majorBidi"/>
      <w:color w:val="595959" w:themeColor="text1" w:themeTint="A6"/>
      <w:sz w:val="28"/>
      <w:szCs w:val="28"/>
    </w:rPr>
  </w:style>
  <w:style w:type="paragraph" w:styleId="ListParagraph">
    <w:name w:val="List Paragraph"/>
    <w:basedOn w:val="Normal"/>
    <w:uiPriority w:val="34"/>
    <w:qFormat/>
    <w:rsid w:val="4856D1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2573</Characters>
  <Application>Microsoft Office Word</Application>
  <DocSecurity>4</DocSecurity>
  <Lines>21</Lines>
  <Paragraphs>6</Paragraphs>
  <ScaleCrop>false</ScaleCrop>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Josina Joy</dc:creator>
  <cp:keywords/>
  <dc:description/>
  <cp:lastModifiedBy>Josina Joy</cp:lastModifiedBy>
  <cp:revision>1</cp:revision>
  <dcterms:created xsi:type="dcterms:W3CDTF">2026-01-06T21:09:00Z</dcterms:created>
  <dcterms:modified xsi:type="dcterms:W3CDTF">2026-01-06T21:45:00Z</dcterms:modified>
</cp:coreProperties>
</file>