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</w:t>
      </w:r>
      <w:r>
        <w:t xml:space="preserve"> </w:t>
      </w:r>
      <w:r>
        <w:t xml:space="preserve">Website</w:t>
      </w:r>
      <w:r>
        <w:t xml:space="preserve"> </w:t>
      </w:r>
      <w:r>
        <w:t xml:space="preserve">—</w:t>
      </w:r>
      <w:r>
        <w:t xml:space="preserve"> </w:t>
      </w:r>
      <w:r>
        <w:t xml:space="preserve">Join</w:t>
      </w:r>
      <w:r>
        <w:t xml:space="preserve"> </w:t>
      </w:r>
      <w:r>
        <w:t xml:space="preserve">Form</w:t>
      </w:r>
      <w:r>
        <w:t xml:space="preserve"> </w:t>
      </w:r>
      <w:r>
        <w:t xml:space="preserve">Data</w:t>
      </w:r>
      <w:r>
        <w:t xml:space="preserve"> </w:t>
      </w:r>
      <w:r>
        <w:t xml:space="preserve">Flow</w:t>
      </w:r>
      <w:r>
        <w:t xml:space="preserve"> </w:t>
      </w:r>
      <w:r>
        <w:t xml:space="preserve">Documentation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registration</w:t>
      </w:r>
      <w:r>
        <w:t xml:space="preserve"> </w:t>
      </w:r>
      <w:r>
        <w:t xml:space="preserve">data</w:t>
      </w:r>
      <w:r>
        <w:t xml:space="preserve"> </w:t>
      </w:r>
      <w:r>
        <w:t xml:space="preserve">travels</w:t>
      </w:r>
      <w:r>
        <w:t xml:space="preserve"> </w:t>
      </w:r>
      <w:r>
        <w:t xml:space="preserve">from</w:t>
      </w:r>
      <w:r>
        <w:t xml:space="preserve"> </w:t>
      </w:r>
      <w:r>
        <w:t xml:space="preserve">the</w:t>
      </w:r>
      <w:r>
        <w:t xml:space="preserve"> </w:t>
      </w:r>
      <w:r>
        <w:t xml:space="preserve">website</w:t>
      </w:r>
      <w:r>
        <w:t xml:space="preserve"> </w:t>
      </w:r>
      <w:r>
        <w:t xml:space="preserve">to</w:t>
      </w:r>
      <w:r>
        <w:t xml:space="preserve"> </w:t>
      </w:r>
      <w:r>
        <w:t xml:space="preserve">Zoho</w:t>
      </w:r>
      <w:r>
        <w:t xml:space="preserve"> </w:t>
      </w:r>
      <w:r>
        <w:t xml:space="preserve">CRM</w:t>
      </w:r>
    </w:p>
    <w:p>
      <w:pPr>
        <w:pStyle w:val="Date"/>
      </w:pPr>
      <w:r>
        <w:t xml:space="preserve">July</w:t>
      </w:r>
      <w:r>
        <w:t xml:space="preserve"> </w:t>
      </w: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overview"/>
    <w:p>
      <w:pPr>
        <w:pStyle w:val="Heading1"/>
      </w:pPr>
      <w:r>
        <w:t xml:space="preserve">Overview</w:t>
      </w:r>
    </w:p>
    <w:p>
      <w:pPr>
        <w:pStyle w:val="FirstParagraph"/>
      </w:pPr>
      <w:r>
        <w:t xml:space="preserve">This document explains what happens to the information a person enters into the</w:t>
      </w:r>
      <w:r>
        <w:t xml:space="preserve"> </w:t>
      </w:r>
      <w:r>
        <w:rPr>
          <w:b/>
          <w:bCs/>
        </w:rPr>
        <w:t xml:space="preserve">Join CAS / CANN registration form</w:t>
      </w:r>
      <w:r>
        <w:t xml:space="preserve"> </w:t>
      </w:r>
      <w:r>
        <w:t xml:space="preserve">on the Canadian Amyloidosis Society website (</w:t>
      </w:r>
      <w:r>
        <w:rPr>
          <w:rStyle w:val="VerbatimChar"/>
        </w:rPr>
        <w:t xml:space="preserve">amyloid.ca/join-cas</w:t>
      </w:r>
      <w:r>
        <w:t xml:space="preserve">), from the moment they click</w:t>
      </w:r>
      <w:r>
        <w:t xml:space="preserve"> </w:t>
      </w:r>
      <w:r>
        <w:rPr>
          <w:b/>
          <w:bCs/>
        </w:rPr>
        <w:t xml:space="preserve">Submit</w:t>
      </w:r>
      <w:r>
        <w:t xml:space="preserve"> </w:t>
      </w:r>
      <w:r>
        <w:t xml:space="preserve">until the data appears in Zoho CRM.</w:t>
      </w:r>
    </w:p>
    <w:p>
      <w:pPr>
        <w:pStyle w:val="BodyText"/>
      </w:pPr>
      <w:r>
        <w:t xml:space="preserve">It is written for two audiences: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1 — Plain-language summary</w:t>
      </w:r>
      <w:r>
        <w:t xml:space="preserve"> </w:t>
      </w:r>
      <w:r>
        <w:t xml:space="preserve">for board members, administrators, and other non-technical stakeholders.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Part 2 — Technical reference</w:t>
      </w:r>
      <w:r>
        <w:t xml:space="preserve"> </w:t>
      </w:r>
      <w:r>
        <w:t xml:space="preserve">for IT staff and CRM administrators, including the complete field-by-field mapping.</w:t>
      </w:r>
    </w:p>
    <w:p>
      <w:r>
        <w:pict>
          <v:rect style="width:0;height:1.5pt" o:hralign="center" o:hrstd="t" o:hr="t"/>
        </w:pict>
      </w:r>
    </w:p>
    <w:bookmarkEnd w:id="20"/>
    <w:bookmarkStart w:id="25" w:name="part-1-plain-language-summary"/>
    <w:p>
      <w:pPr>
        <w:pStyle w:val="Heading1"/>
      </w:pPr>
      <w:r>
        <w:t xml:space="preserve">Part 1: Plain-Language Summary</w:t>
      </w:r>
    </w:p>
    <w:bookmarkStart w:id="21" w:name="what-the-form-collects"/>
    <w:p>
      <w:pPr>
        <w:pStyle w:val="Heading2"/>
      </w:pPr>
      <w:r>
        <w:t xml:space="preserve">What the form collects</w:t>
      </w:r>
    </w:p>
    <w:p>
      <w:pPr>
        <w:pStyle w:val="FirstParagraph"/>
      </w:pPr>
      <w:r>
        <w:t xml:space="preserve">The Join CAS/CANN form is a single form that adapts to the visitor’s answers: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“</w:t>
      </w:r>
      <w:r>
        <w:rPr>
          <w:b/>
          <w:bCs/>
        </w:rPr>
        <w:t xml:space="preserve">Do you want to join CAS?</w:t>
      </w:r>
      <w:r>
        <w:rPr>
          <w:b/>
          <w:bCs/>
        </w:rP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Do you want to join CANN?</w:t>
      </w:r>
      <w:r>
        <w:rPr>
          <w:b/>
          <w:bCs/>
        </w:rPr>
        <w:t xml:space="preserve">”</w:t>
      </w:r>
      <w:r>
        <w:t xml:space="preserve"> </w:t>
      </w:r>
      <w:r>
        <w:t xml:space="preserve">are asked first.</w:t>
      </w:r>
    </w:p>
    <w:p>
      <w:pPr>
        <w:pStyle w:val="Compact"/>
        <w:numPr>
          <w:ilvl w:val="0"/>
          <w:numId w:val="1002"/>
        </w:numPr>
      </w:pPr>
      <w:r>
        <w:t xml:space="preserve">If the visitor answers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to either, the form asks for their professional details: name, email, professional designation, sub-specialty, the type of amyloidosis they care for, and their institution.</w:t>
      </w:r>
    </w:p>
    <w:p>
      <w:pPr>
        <w:pStyle w:val="Compact"/>
        <w:numPr>
          <w:ilvl w:val="0"/>
          <w:numId w:val="1002"/>
        </w:numPr>
      </w:pPr>
      <w:r>
        <w:t xml:space="preserve">If they opt in to the</w:t>
      </w:r>
      <w:r>
        <w:t xml:space="preserve"> </w:t>
      </w:r>
      <w:r>
        <w:rPr>
          <w:b/>
          <w:bCs/>
        </w:rPr>
        <w:t xml:space="preserve">Amyloidosis Services Map</w:t>
      </w:r>
      <w:r>
        <w:t xml:space="preserve">, the form also asks for their clinic name, address, and phone number so the clinic can appear on the public map.</w:t>
      </w:r>
    </w:p>
    <w:p>
      <w:pPr>
        <w:pStyle w:val="Compact"/>
        <w:numPr>
          <w:ilvl w:val="0"/>
          <w:numId w:val="1002"/>
        </w:numPr>
      </w:pPr>
      <w:r>
        <w:t xml:space="preserve">If they answer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to both membership questions, the form becomes a simple contact/inquiry form (name, email, message).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consent checkbox</w:t>
      </w:r>
      <w:r>
        <w:t xml:space="preserve"> </w:t>
      </w:r>
      <w:r>
        <w:t xml:space="preserve">asks permission to send electronic communications (required under Canadian anti-spam law, CASL).</w:t>
      </w:r>
    </w:p>
    <w:bookmarkEnd w:id="21"/>
    <w:bookmarkStart w:id="22" w:name="what-happens-when-they-click-submit"/>
    <w:p>
      <w:pPr>
        <w:pStyle w:val="Heading2"/>
      </w:pPr>
      <w:r>
        <w:t xml:space="preserve">What happens when they click Submit</w:t>
      </w:r>
    </w:p>
    <w:p>
      <w:pPr>
        <w:pStyle w:val="FirstParagraph"/>
      </w:pPr>
      <w:r>
        <w:t xml:space="preserve">The system uses a</w:t>
      </w:r>
      <w:r>
        <w:t xml:space="preserve"> </w:t>
      </w:r>
      <w:r>
        <w:rPr>
          <w:b/>
          <w:bCs/>
        </w:rPr>
        <w:t xml:space="preserve">“</w:t>
      </w:r>
      <w:r>
        <w:rPr>
          <w:b/>
          <w:bCs/>
        </w:rPr>
        <w:t xml:space="preserve">save first, sync second</w:t>
      </w:r>
      <w:r>
        <w:rPr>
          <w:b/>
          <w:bCs/>
        </w:rPr>
        <w:t xml:space="preserve">”</w:t>
      </w:r>
      <w:r>
        <w:t xml:space="preserve"> </w:t>
      </w:r>
      <w:r>
        <w:t xml:space="preserve">approach designed so that</w:t>
      </w:r>
      <w:r>
        <w:t xml:space="preserve"> </w:t>
      </w:r>
      <w:r>
        <w:rPr>
          <w:b/>
          <w:bCs/>
        </w:rPr>
        <w:t xml:space="preserve">no submission is ever lost</w:t>
      </w:r>
      <w:r>
        <w:t xml:space="preserve">, even if the CRM is temporarily unavailable: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Saved immediately</w:t>
      </w:r>
      <w:r>
        <w:t xml:space="preserve"> </w:t>
      </w:r>
      <w:r>
        <w:t xml:space="preserve">— The submission is written to the website’s own secure database the instant it is received. This is the safety copy.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Sent to Zoho CRM automatically</w:t>
      </w:r>
      <w:r>
        <w:t xml:space="preserve"> </w:t>
      </w:r>
      <w:r>
        <w:t xml:space="preserve">— Within seconds, a background process picks up the submission and sends it to Zoho CRM, where it becomes a record in the</w:t>
      </w:r>
      <w:r>
        <w:t xml:space="preserve"> </w:t>
      </w:r>
      <w:r>
        <w:rPr>
          <w:b/>
          <w:bCs/>
        </w:rPr>
        <w:t xml:space="preserve">Leads</w:t>
      </w:r>
      <w:r>
        <w:t xml:space="preserve"> </w:t>
      </w:r>
      <w:r>
        <w:t xml:space="preserve">module.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Automatic retries if anything goes wrong</w:t>
      </w:r>
      <w:r>
        <w:t xml:space="preserve"> </w:t>
      </w:r>
      <w:r>
        <w:t xml:space="preserve">— If Zoho is unreachable (e.g., an outage or expired connection), the system keeps retrying automatically: quickly at first (every few seconds), then every 5 minutes, for up to roughly 4 days. Only after 50 failed attempts is a submission flagged for a human to review — it is never silently discarded.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 duplicates</w:t>
      </w:r>
      <w:r>
        <w:t xml:space="preserve"> </w:t>
      </w:r>
      <w:r>
        <w:t xml:space="preserve">— Before creating a new CRM record, the system checks whether a person with the same email already exists. If so, it</w:t>
      </w:r>
      <w:r>
        <w:t xml:space="preserve"> </w:t>
      </w:r>
      <w:r>
        <w:rPr>
          <w:b/>
          <w:bCs/>
        </w:rPr>
        <w:t xml:space="preserve">updates</w:t>
      </w:r>
      <w:r>
        <w:t xml:space="preserve"> </w:t>
      </w:r>
      <w:r>
        <w:t xml:space="preserve">the existing record instead of creating a duplicate.</w:t>
      </w:r>
    </w:p>
    <w:bookmarkEnd w:id="22"/>
    <w:bookmarkStart w:id="23" w:name="key-business-rules-applied-automatically"/>
    <w:p>
      <w:pPr>
        <w:pStyle w:val="Heading2"/>
      </w:pPr>
      <w:r>
        <w:t xml:space="preserve">Key business rules applied automatically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262"/>
        <w:gridCol w:w="5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CANN members are always CAS 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someone joins CANN, they are automatically recorded as a CAS member too, reflecting the organizational relationship.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Member vs. Inquiry classification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record is tagged as either</w:t>
            </w:r>
            <w:r>
              <w:t xml:space="preserve"> </w:t>
            </w:r>
            <w:r>
              <w:t xml:space="preserve">“</w:t>
            </w:r>
            <w:r>
              <w:t xml:space="preserve">Member</w:t>
            </w:r>
            <w:r>
              <w:t xml:space="preserve">”</w:t>
            </w:r>
            <w:r>
              <w:t xml:space="preserve"> </w:t>
            </w:r>
            <w:r>
              <w:t xml:space="preserve">(joined CAS and/or CANN) or</w:t>
            </w:r>
            <w:r>
              <w:t xml:space="preserve"> </w:t>
            </w:r>
            <w:r>
              <w:t xml:space="preserve">“</w:t>
            </w:r>
            <w:r>
              <w:t xml:space="preserve">Inquiry</w:t>
            </w:r>
            <w:r>
              <w:t xml:space="preserve">”</w:t>
            </w:r>
            <w:r>
              <w:t xml:space="preserve"> </w:t>
            </w:r>
            <w:r>
              <w:t xml:space="preserve">(contacted us without joining). This drives email campaign segmentation.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Source tracking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Each record notes exactly which path it came from: CAS registration, CAS &amp; CANN registration, or a contact inquiry.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Membership is never downgraded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an existing member submits the form again and leaves a membership box unticked, their existing membership flags in the CRM are kept — a re-submission can add memberships but never remove 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Consent is recorded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consent checkbox answer is stored in the CRM as an explicit Yes/No for both CAS and CANN communications, supporting CASL compliance.</w:t>
            </w:r>
          </w:p>
        </w:tc>
      </w:tr>
    </w:tbl>
    <w:bookmarkEnd w:id="23"/>
    <w:bookmarkStart w:id="24" w:name="where-the-data-lives"/>
    <w:p>
      <w:pPr>
        <w:pStyle w:val="Heading2"/>
      </w:pPr>
      <w:r>
        <w:t xml:space="preserve">Where the data lives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376"/>
        <w:gridCol w:w="2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Retention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 database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Immediate safety copy of every submission and its sync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Kept as the permanent local record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Zoho CRM — Leads 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working record used for membership management and email campaigns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Managed per CRM data policies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4" w:name="part-2-technical-reference"/>
    <w:p>
      <w:pPr>
        <w:pStyle w:val="Heading1"/>
      </w:pPr>
      <w:r>
        <w:t xml:space="preserve">Part 2: Technical Reference</w:t>
      </w:r>
    </w:p>
    <w:bookmarkStart w:id="26" w:name="architecture-at-a-glance"/>
    <w:p>
      <w:pPr>
        <w:pStyle w:val="Heading2"/>
      </w:pPr>
      <w:r>
        <w:t xml:space="preserve">Architecture at a glance</w:t>
      </w:r>
    </w:p>
    <w:p>
      <w:pPr>
        <w:pStyle w:val="SourceCode"/>
      </w:pPr>
      <w:r>
        <w:rPr>
          <w:rStyle w:val="VerbatimChar"/>
        </w:rPr>
        <w:t xml:space="preserve">Visitor browser (/join-cas)</w:t>
      </w:r>
      <w:r>
        <w:br/>
      </w:r>
      <w:r>
        <w:rPr>
          <w:rStyle w:val="VerbatimChar"/>
        </w:rPr>
        <w:t xml:space="preserve">        │  POST (validated with Zod schema)</w:t>
      </w:r>
      <w:r>
        <w:br/>
      </w:r>
      <w:r>
        <w:rPr>
          <w:rStyle w:val="VerbatimChar"/>
        </w:rPr>
        <w:t xml:space="preserve">        ▼</w:t>
      </w:r>
      <w:r>
        <w:br/>
      </w:r>
      <w:r>
        <w:rPr>
          <w:rStyle w:val="VerbatimChar"/>
        </w:rPr>
        <w:t xml:space="preserve">Express API  ──►  PostgreSQL: form_submissions   (immediate, local-first)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  background sync worker (polls every 10 s)</w:t>
      </w:r>
      <w:r>
        <w:br/>
      </w:r>
      <w:r>
        <w:rPr>
          <w:rStyle w:val="VerbatimChar"/>
        </w:rPr>
        <w:t xml:space="preserve">                  buildCentralizedZohoData()      (business rules + field mapping)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     ▼  Zoho CRM v8 REST API (OAuth, auto token refresh)</w:t>
      </w:r>
      <w:r>
        <w:br/>
      </w:r>
      <w:r>
        <w:rPr>
          <w:rStyle w:val="VerbatimChar"/>
        </w:rPr>
        <w:t xml:space="preserve">                  Zoho CRM — Leads module         (search-by-email upsert)</w:t>
      </w:r>
    </w:p>
    <w:bookmarkEnd w:id="26"/>
    <w:bookmarkStart w:id="27" w:name="form-fields-client-side"/>
    <w:p>
      <w:pPr>
        <w:pStyle w:val="Heading2"/>
      </w:pPr>
      <w:r>
        <w:t xml:space="preserve">2.1 Form fields (client side)</w:t>
      </w:r>
    </w:p>
    <w:p>
      <w:pPr>
        <w:pStyle w:val="FirstParagraph"/>
      </w:pPr>
      <w:r>
        <w:t xml:space="preserve">Form:</w:t>
      </w:r>
      <w:r>
        <w:t xml:space="preserve"> </w:t>
      </w:r>
      <w:r>
        <w:rPr>
          <w:rStyle w:val="VerbatimChar"/>
        </w:rPr>
        <w:t xml:space="preserve">client/src/pages/JoinCAS.tsx</w:t>
      </w:r>
      <w:r>
        <w:t xml:space="preserve">, validation:</w:t>
      </w:r>
      <w:r>
        <w:t xml:space="preserve"> </w:t>
      </w:r>
      <w:r>
        <w:rPr>
          <w:rStyle w:val="VerbatimChar"/>
        </w:rPr>
        <w:t xml:space="preserve">casRegistrationSchema</w:t>
      </w:r>
      <w:r>
        <w:t xml:space="preserve"> </w:t>
      </w:r>
      <w:r>
        <w:t xml:space="preserve">(Zod).</w:t>
      </w:r>
    </w:p>
    <w:p>
      <w:pPr>
        <w:pStyle w:val="BodyText"/>
      </w:pPr>
      <w:r>
        <w:t xml:space="preserve">“</w:t>
      </w:r>
      <w:r>
        <w:t xml:space="preserve">Member path</w:t>
      </w:r>
      <w:r>
        <w:t xml:space="preserve">”</w:t>
      </w:r>
      <w:r>
        <w:t xml:space="preserve"> </w:t>
      </w:r>
      <w:r>
        <w:t xml:space="preserve">= visitor answered</w:t>
      </w:r>
      <w:r>
        <w:t xml:space="preserve"> </w:t>
      </w:r>
      <w:r>
        <w:rPr>
          <w:b/>
          <w:bCs/>
        </w:rPr>
        <w:t xml:space="preserve">Yes</w:t>
      </w:r>
      <w:r>
        <w:t xml:space="preserve"> </w:t>
      </w:r>
      <w:r>
        <w:t xml:space="preserve">to CAS and/or CANN membership.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80"/>
        <w:gridCol w:w="1155"/>
        <w:gridCol w:w="1650"/>
        <w:gridCol w:w="313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wantsMembership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 CAS?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Yes/No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wantsCANNMembership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Join CANN?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Yes/No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firstName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path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Last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path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Email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path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secondaryEmail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Secondary Email 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discipline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Designation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Physician, Nurse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Sub-specialty Area of Focus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e.g. Cardiology, Hematology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amyloidosisType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Amyloidosis type primarily cared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ATTR / AL / Both /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amyloidosisTypeOther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Please specify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</w:t>
            </w:r>
            <w:r>
              <w:t xml:space="preserve"> </w:t>
            </w:r>
            <w:r>
              <w:t xml:space="preserve">“</w:t>
            </w:r>
            <w:r>
              <w:t xml:space="preserve">Other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only when type =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institution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Institution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path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wantsServicesMapInclusion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Include clinic on Services Map?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Yes/No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mapClinicName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/ Centre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Map = 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streetName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Street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Map = 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postalCode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Postal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Map = 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Map = 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Map = 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phoneNumber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Map = 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faxNumber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consentAll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Consent to electronic communications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(default unchecked)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CASL consent checkbox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noMemberName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Inquiry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when both membership answers are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noMemberEmail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Inquiry path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when both membership answers are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noMemberMessage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Inquiry path</w:t>
            </w:r>
          </w:p>
        </w:tc>
      </w:tr>
    </w:tbl>
    <w:bookmarkEnd w:id="27"/>
    <w:bookmarkStart w:id="28" w:name="local-database-storage"/>
    <w:p>
      <w:pPr>
        <w:pStyle w:val="Heading2"/>
      </w:pPr>
      <w:r>
        <w:t xml:space="preserve">2.2 Local database storage</w:t>
      </w:r>
    </w:p>
    <w:p>
      <w:pPr>
        <w:pStyle w:val="TableCaption"/>
      </w:pPr>
      <w:r>
        <w:rPr>
          <w:rStyle w:val="VerbatimChar"/>
        </w:rPr>
        <w:t xml:space="preserve">form_submissions</w:t>
      </w:r>
      <w:r>
        <w:t xml:space="preserve"> </w:t>
      </w:r>
      <w:r>
        <w:t xml:space="preserve">(PostgreSQL, defined in</w:t>
      </w:r>
      <w:r>
        <w:t xml:space="preserve"> </w:t>
      </w:r>
      <w:r>
        <w:rPr>
          <w:rStyle w:val="VerbatimChar"/>
        </w:rPr>
        <w:t xml:space="preserve">shared/schema.ts</w:t>
      </w:r>
      <w:r>
        <w:t xml:space="preserve">).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  <w:tblCaption w:val="form_submissions (PostgreSQL, defined in shared/schema.ts)."/>
      </w:tblPr>
      <w:tblGrid>
        <w:gridCol w:w="2754"/>
        <w:gridCol w:w="2066"/>
        <w:gridCol w:w="309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(PK)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 submission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CAS/CANN Registration Form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submissionData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raw form payload (all fields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varchar(255)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 tracking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zohoModule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varchar(100)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module (default</w:t>
            </w:r>
            <w:r>
              <w:t xml:space="preserve"> </w:t>
            </w:r>
            <w:r>
              <w:t xml:space="preserve">“</w:t>
            </w:r>
            <w:r>
              <w:t xml:space="preserve">Leads</w:t>
            </w:r>
            <w:r>
              <w:t xml:space="preserve">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processingStatus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/ processing / completed /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syncStatus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pending / synced / failed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retryCount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 attempts so far (cap: 50)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nextRetryAt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scheduled retry (backoff schedule)</w:t>
            </w:r>
          </w:p>
        </w:tc>
      </w:tr>
    </w:tbl>
    <w:bookmarkEnd w:id="28"/>
    <w:bookmarkStart w:id="30" w:name="field-by-field-mapping-to-zoho-crm"/>
    <w:p>
      <w:pPr>
        <w:pStyle w:val="Heading2"/>
      </w:pPr>
      <w:r>
        <w:t xml:space="preserve">2.3 Field-by-field mapping to Zoho CRM</w:t>
      </w:r>
    </w:p>
    <w:p>
      <w:pPr>
        <w:pStyle w:val="FirstParagraph"/>
      </w:pPr>
      <w:r>
        <w:t xml:space="preserve">Performed by</w:t>
      </w:r>
      <w:r>
        <w:t xml:space="preserve"> </w:t>
      </w:r>
      <w:r>
        <w:rPr>
          <w:rStyle w:val="VerbatimChar"/>
        </w:rPr>
        <w:t xml:space="preserve">buildCentralizedZohoData()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server/zoho-crm-service.ts</w:t>
      </w:r>
      <w:r>
        <w:t xml:space="preserve"> </w:t>
      </w:r>
      <w:r>
        <w:t xml:space="preserve">— the single source of truth for CRM mapping. Records are created/updated in the</w:t>
      </w:r>
      <w:r>
        <w:t xml:space="preserve"> </w:t>
      </w:r>
      <w:r>
        <w:rPr>
          <w:b/>
          <w:bCs/>
        </w:rPr>
        <w:t xml:space="preserve">Leads</w:t>
      </w:r>
      <w:r>
        <w:t xml:space="preserve"> </w:t>
      </w:r>
      <w:r>
        <w:t xml:space="preserve">module.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08"/>
        <w:gridCol w:w="3394"/>
        <w:gridCol w:w="301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Form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Zoho CRM field (API name)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Transformation / rule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firstName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First_Name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Last_Name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Trimmed; for inquiries, derived by splitting</w:t>
            </w:r>
            <w:r>
              <w:t xml:space="preserve"> </w:t>
            </w:r>
            <w:r>
              <w:rPr>
                <w:rStyle w:val="VerbatimChar"/>
              </w:rPr>
              <w:t xml:space="preserve">noMemberName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Primary_Email_Address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Mirrored into standard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 </w:t>
            </w:r>
            <w:r>
              <w:t xml:space="preserve">field (used for dedupe)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secondaryEmail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Secondary_Email_Address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discipline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Professional_Designation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institution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Truncated to 100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Truncated to 50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amyloidosisType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Amyloidosis_Type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If value is</w:t>
            </w:r>
            <w:r>
              <w:t xml:space="preserve"> </w:t>
            </w:r>
            <w:r>
              <w:t xml:space="preserve">“</w:t>
            </w:r>
            <w:r>
              <w:t xml:space="preserve">Other: …</w:t>
            </w:r>
            <w:r>
              <w:t xml:space="preserve">”</w:t>
            </w:r>
            <w:r>
              <w:t xml:space="preserve">, picklist value becomes</w:t>
            </w:r>
            <w:r>
              <w:t xml:space="preserve"> </w:t>
            </w:r>
            <w:r>
              <w:t xml:space="preserve">“</w:t>
            </w:r>
            <w:r>
              <w:t xml:space="preserve">Other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amyloidosisTypeOther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Amyloidosis_Type_Other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Free-text detail when type is Other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wantsMembership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CAS_Member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Boolean;</w:t>
            </w:r>
            <w:r>
              <w:t xml:space="preserve"> </w:t>
            </w:r>
            <w:r>
              <w:rPr>
                <w:b/>
                <w:bCs/>
              </w:rPr>
              <w:t xml:space="preserve">forced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true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when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CANN_Member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wantsCANNMembership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CANN_Member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(derived)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Record_Type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Member</w:t>
            </w:r>
            <w:r>
              <w:t xml:space="preserve">”</w:t>
            </w:r>
            <w:r>
              <w:t xml:space="preserve"> </w:t>
            </w:r>
            <w:r>
              <w:t xml:space="preserve">if either membership = Yes; otherwise</w:t>
            </w:r>
            <w:r>
              <w:t xml:space="preserve"> </w:t>
            </w:r>
            <w:r>
              <w:t xml:space="preserve">“</w:t>
            </w:r>
            <w:r>
              <w:t xml:space="preserve">Inquiry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(derived)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Lead_Source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Website - CAS &amp; CANN Registration</w:t>
            </w:r>
            <w:r>
              <w:t xml:space="preserve">”</w:t>
            </w:r>
            <w:r>
              <w:t xml:space="preserve"> </w:t>
            </w:r>
            <w:r>
              <w:t xml:space="preserve">(CANN = Yes) /</w:t>
            </w:r>
            <w:r>
              <w:t xml:space="preserve"> </w:t>
            </w:r>
            <w:r>
              <w:t xml:space="preserve">“</w:t>
            </w:r>
            <w:r>
              <w:t xml:space="preserve">Website - CAS Registration</w:t>
            </w:r>
            <w:r>
              <w:t xml:space="preserve">”</w:t>
            </w:r>
            <w:r>
              <w:t xml:space="preserve"> </w:t>
            </w:r>
            <w:r>
              <w:t xml:space="preserve">(CAS = Yes, CANN = No) /</w:t>
            </w:r>
            <w:r>
              <w:t xml:space="preserve"> </w:t>
            </w:r>
            <w:r>
              <w:t xml:space="preserve">“</w:t>
            </w:r>
            <w:r>
              <w:t xml:space="preserve">Website - Contact Inquiry</w:t>
            </w:r>
            <w:r>
              <w:t xml:space="preserve">”</w:t>
            </w:r>
            <w:r>
              <w:t xml:space="preserve"> </w:t>
            </w:r>
            <w:r>
              <w:t xml:space="preserve">(both No)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consentAll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CAS_Communications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CANN_Communications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as picklist strings</w:t>
            </w:r>
            <w:r>
              <w:t xml:space="preserve"> </w:t>
            </w:r>
            <w:r>
              <w:t xml:space="preserve">“</w:t>
            </w:r>
            <w:r>
              <w:t xml:space="preserve">Yes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No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mapClinicName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Map_Clinic_Name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when Services Map inclusion =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streetName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province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postalCode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Map_Street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Map_City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Map_Province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Map_Postal_Code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 when Services Map inclusion =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/>
                <w:iCs/>
              </w:rPr>
              <w:t xml:space="preserve">(timestamp)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Form_Submission_Date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 format</w:t>
            </w:r>
            <w:r>
              <w:t xml:space="preserve"> </w:t>
            </w:r>
            <w:r>
              <w:rPr>
                <w:rStyle w:val="VerbatimChar"/>
              </w:rPr>
              <w:t xml:space="preserve">YYYY-MM-DDTHH:mm:ss+00:00</w:t>
            </w:r>
            <w:r>
              <w:t xml:space="preserve"> </w:t>
            </w:r>
            <w:r>
              <w:t xml:space="preserve">(Zoho datetime format)</w:t>
            </w:r>
          </w:p>
        </w:tc>
      </w:tr>
    </w:tbl>
    <w:bookmarkStart w:id="29" w:name="business-rules-enforced-centrally"/>
    <w:p>
      <w:pPr>
        <w:pStyle w:val="Heading3"/>
      </w:pPr>
      <w:r>
        <w:t xml:space="preserve">Business rules enforced centrally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CANN → CAS dependency</w:t>
      </w:r>
      <w:r>
        <w:t xml:space="preserve">:</w:t>
      </w:r>
      <w:r>
        <w:t xml:space="preserve"> </w:t>
      </w:r>
      <w:r>
        <w:rPr>
          <w:rStyle w:val="VerbatimChar"/>
        </w:rPr>
        <w:t xml:space="preserve">CANN_Member = true</w:t>
      </w:r>
      <w:r>
        <w:t xml:space="preserve"> </w:t>
      </w:r>
      <w:r>
        <w:t xml:space="preserve">always forces</w:t>
      </w:r>
      <w:r>
        <w:t xml:space="preserve"> </w:t>
      </w:r>
      <w:r>
        <w:rPr>
          <w:rStyle w:val="VerbatimChar"/>
        </w:rPr>
        <w:t xml:space="preserve">CAS_Member = true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Record_Type classification</w:t>
      </w:r>
      <w:r>
        <w:t xml:space="preserve">:</w:t>
      </w:r>
      <w:r>
        <w:t xml:space="preserve"> </w:t>
      </w:r>
      <w:r>
        <w:t xml:space="preserve">“</w:t>
      </w:r>
      <w:r>
        <w:t xml:space="preserve">Member</w:t>
      </w:r>
      <w:r>
        <w:t xml:space="preserve">”</w:t>
      </w:r>
      <w:r>
        <w:t xml:space="preserve"> </w:t>
      </w:r>
      <w:r>
        <w:t xml:space="preserve">vs</w:t>
      </w:r>
      <w:r>
        <w:t xml:space="preserve"> </w:t>
      </w:r>
      <w:r>
        <w:t xml:space="preserve">“</w:t>
      </w:r>
      <w:r>
        <w:t xml:space="preserve">Inquiry</w:t>
      </w:r>
      <w:r>
        <w:t xml:space="preserve">”</w:t>
      </w:r>
      <w:r>
        <w:t xml:space="preserve"> </w:t>
      </w:r>
      <w:r>
        <w:t xml:space="preserve">— used for email campaign segmentation in Zoho.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Lead_Source differentiation</w:t>
      </w:r>
      <w:r>
        <w:t xml:space="preserve">: three distinct values (see table) so every record’s origin is traceable.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Consent values</w:t>
      </w:r>
      <w:r>
        <w:t xml:space="preserve">: normalized to the exact picklist strings Zoho expects (</w:t>
      </w:r>
      <w:r>
        <w:t xml:space="preserve">“</w:t>
      </w:r>
      <w:r>
        <w:t xml:space="preserve">Yes</w:t>
      </w:r>
      <w:r>
        <w:t xml:space="preserve">”</w:t>
      </w:r>
      <w:r>
        <w:t xml:space="preserve">/</w:t>
      </w:r>
      <w:r>
        <w:t xml:space="preserve">“</w:t>
      </w:r>
      <w:r>
        <w:t xml:space="preserve">No</w:t>
      </w:r>
      <w:r>
        <w:t xml:space="preserve">”</w:t>
      </w:r>
      <w:r>
        <w:t xml:space="preserve">).</w:t>
      </w:r>
    </w:p>
    <w:bookmarkEnd w:id="29"/>
    <w:bookmarkEnd w:id="30"/>
    <w:bookmarkStart w:id="31" w:name="sync-process-and-reliability"/>
    <w:p>
      <w:pPr>
        <w:pStyle w:val="Heading2"/>
      </w:pPr>
      <w:r>
        <w:t xml:space="preserve">2.4 Sync process and reliability</w:t>
      </w:r>
    </w:p>
    <w:p>
      <w:pPr>
        <w:pStyle w:val="FirstParagraph"/>
      </w:pPr>
      <w:r>
        <w:t xml:space="preserve">Component: background sync worker (</w:t>
      </w:r>
      <w:r>
        <w:rPr>
          <w:rStyle w:val="VerbatimChar"/>
        </w:rPr>
        <w:t xml:space="preserve">server/zoho-sync-worker.ts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Local-first</w:t>
      </w:r>
      <w:r>
        <w:t xml:space="preserve">: the API route writes to</w:t>
      </w:r>
      <w:r>
        <w:t xml:space="preserve"> </w:t>
      </w:r>
      <w:r>
        <w:rPr>
          <w:rStyle w:val="VerbatimChar"/>
        </w:rPr>
        <w:t xml:space="preserve">form_submissions</w:t>
      </w:r>
      <w:r>
        <w:t xml:space="preserve"> </w:t>
      </w:r>
      <w:r>
        <w:t xml:space="preserve">and returns success to the visitor immediately. The CRM sync is fully asynchronous — a Zoho outage never blocks or fails a form submission.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Polling</w:t>
      </w:r>
      <w:r>
        <w:t xml:space="preserve">: the worker checks for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submissions every</w:t>
      </w:r>
      <w:r>
        <w:t xml:space="preserve"> </w:t>
      </w:r>
      <w:r>
        <w:rPr>
          <w:b/>
          <w:bCs/>
        </w:rPr>
        <w:t xml:space="preserve">10 seconds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Retry strategy (two-phase)</w:t>
      </w:r>
      <w:r>
        <w:t xml:space="preserve">: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Fast phase</w:t>
      </w:r>
      <w:r>
        <w:t xml:space="preserve">: first 5 attempts with exponential backoff — 10 s, 20 s, 40 s, 80 s, 160 s.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Slow phase</w:t>
      </w:r>
      <w:r>
        <w:t xml:space="preserve">: attempts 6–50 at</w:t>
      </w:r>
      <w:r>
        <w:t xml:space="preserve"> </w:t>
      </w:r>
      <w:r>
        <w:rPr>
          <w:b/>
          <w:bCs/>
        </w:rPr>
        <w:t xml:space="preserve">5-minute</w:t>
      </w:r>
      <w:r>
        <w:t xml:space="preserve"> </w:t>
      </w:r>
      <w:r>
        <w:t xml:space="preserve">intervals.</w:t>
      </w:r>
    </w:p>
    <w:p>
      <w:pPr>
        <w:pStyle w:val="Compact"/>
        <w:numPr>
          <w:ilvl w:val="1"/>
          <w:numId w:val="1006"/>
        </w:numPr>
      </w:pPr>
      <w:r>
        <w:t xml:space="preserve">A separate re-queue job runs every 5 minutes to rescue submissions stuck in a failed state for 30+ minutes, with progressive backoff capping at 60-minute intervals.</w:t>
      </w:r>
    </w:p>
    <w:p>
      <w:pPr>
        <w:pStyle w:val="Compact"/>
        <w:numPr>
          <w:ilvl w:val="1"/>
          <w:numId w:val="1006"/>
        </w:numPr>
      </w:pPr>
      <w:r>
        <w:rPr>
          <w:b/>
          <w:bCs/>
        </w:rPr>
        <w:t xml:space="preserve">Cap</w:t>
      </w:r>
      <w:r>
        <w:t xml:space="preserve">: 50 total attempts (≈ 4 days). After that,</w:t>
      </w:r>
      <w:r>
        <w:t xml:space="preserve"> </w:t>
      </w:r>
      <w:r>
        <w:rPr>
          <w:rStyle w:val="VerbatimChar"/>
        </w:rPr>
        <w:t xml:space="preserve">processingStatus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t xml:space="preserve">and the record is surfaced for</w:t>
      </w:r>
      <w:r>
        <w:t xml:space="preserve"> </w:t>
      </w:r>
      <w:r>
        <w:rPr>
          <w:b/>
          <w:bCs/>
        </w:rPr>
        <w:t xml:space="preserve">manual review</w:t>
      </w:r>
      <w:r>
        <w:t xml:space="preserve"> </w:t>
      </w:r>
      <w:r>
        <w:t xml:space="preserve">— it remains safely stored in PostgreSQL.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OAuth token management</w:t>
      </w:r>
      <w:r>
        <w:t xml:space="preserve">: a dedicated token manager validates the Zoho access token before each request and automatically refreshes it (Zoho v8 API, Self Client credentials) on expiry — no manual re-authentication needed.</w:t>
      </w:r>
    </w:p>
    <w:bookmarkEnd w:id="31"/>
    <w:bookmarkStart w:id="32" w:name="deduplication-upsert-behaviour"/>
    <w:p>
      <w:pPr>
        <w:pStyle w:val="Heading2"/>
      </w:pPr>
      <w:r>
        <w:t xml:space="preserve">2.5 Deduplication / upsert behaviour</w:t>
      </w:r>
    </w:p>
    <w:p>
      <w:pPr>
        <w:pStyle w:val="FirstParagraph"/>
      </w:pPr>
      <w:r>
        <w:t xml:space="preserve">Before creating a Lead, the worker</w:t>
      </w:r>
      <w:r>
        <w:t xml:space="preserve"> </w:t>
      </w:r>
      <w:r>
        <w:rPr>
          <w:b/>
          <w:bCs/>
        </w:rPr>
        <w:t xml:space="preserve">searches Zoho by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Email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match</w:t>
      </w:r>
      <w:r>
        <w:t xml:space="preserve"> </w:t>
      </w:r>
      <w:r>
        <w:t xml:space="preserve">→ a new Lead is created.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Match found</w:t>
      </w:r>
      <w:r>
        <w:t xml:space="preserve"> </w:t>
      </w:r>
      <w:r>
        <w:t xml:space="preserve">→ the existing Lead is</w:t>
      </w:r>
      <w:r>
        <w:t xml:space="preserve"> </w:t>
      </w:r>
      <w:r>
        <w:rPr>
          <w:b/>
          <w:bCs/>
        </w:rPr>
        <w:t xml:space="preserve">updated</w:t>
      </w:r>
      <w:r>
        <w:t xml:space="preserve"> </w:t>
      </w:r>
      <w:r>
        <w:t xml:space="preserve">(upsert). Merge rules:</w:t>
      </w:r>
    </w:p>
    <w:p>
      <w:pPr>
        <w:pStyle w:val="Compact"/>
        <w:numPr>
          <w:ilvl w:val="1"/>
          <w:numId w:val="1008"/>
        </w:numPr>
      </w:pPr>
      <w:r>
        <w:t xml:space="preserve">Text fields: the latest submission wins.</w:t>
      </w:r>
    </w:p>
    <w:p>
      <w:pPr>
        <w:pStyle w:val="Compact"/>
        <w:numPr>
          <w:ilvl w:val="1"/>
          <w:numId w:val="1008"/>
        </w:numPr>
      </w:pPr>
      <w:r>
        <w:t xml:space="preserve">Membership flags (</w:t>
      </w:r>
      <w:r>
        <w:rPr>
          <w:rStyle w:val="VerbatimChar"/>
        </w:rPr>
        <w:t xml:space="preserve">CAS_Member</w:t>
      </w:r>
      <w:r>
        <w:t xml:space="preserve">,</w:t>
      </w:r>
      <w:r>
        <w:t xml:space="preserve"> </w:t>
      </w:r>
      <w:r>
        <w:rPr>
          <w:rStyle w:val="VerbatimChar"/>
        </w:rPr>
        <w:t xml:space="preserve">CANN_Member</w:t>
      </w:r>
      <w:r>
        <w:t xml:space="preserve">):</w:t>
      </w:r>
      <w:r>
        <w:t xml:space="preserve"> </w:t>
      </w:r>
      <w:r>
        <w:rPr>
          <w:b/>
          <w:bCs/>
        </w:rPr>
        <w:t xml:space="preserve">upgrade-only</w:t>
      </w:r>
      <w:r>
        <w:t xml:space="preserve"> </w:t>
      </w:r>
      <w:r>
        <w:t xml:space="preserve">— once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, they are never reverted to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by a later submission.</w:t>
      </w:r>
    </w:p>
    <w:bookmarkEnd w:id="32"/>
    <w:bookmarkStart w:id="33" w:name="data-protection-notes"/>
    <w:p>
      <w:pPr>
        <w:pStyle w:val="Heading2"/>
      </w:pPr>
      <w:r>
        <w:t xml:space="preserve">2.6 Data protection notes</w:t>
      </w:r>
    </w:p>
    <w:p>
      <w:pPr>
        <w:pStyle w:val="Compact"/>
        <w:numPr>
          <w:ilvl w:val="0"/>
          <w:numId w:val="1009"/>
        </w:numPr>
      </w:pPr>
      <w:r>
        <w:t xml:space="preserve">Form input is validated server-side (Zod schemas) before storage.</w:t>
      </w:r>
    </w:p>
    <w:p>
      <w:pPr>
        <w:pStyle w:val="Compact"/>
        <w:numPr>
          <w:ilvl w:val="0"/>
          <w:numId w:val="1009"/>
        </w:numPr>
      </w:pPr>
      <w:r>
        <w:t xml:space="preserve">The Zoho connection uses OAuth 2.0; credentials are stored as server-side environment secrets, never in the codebase or browser.</w:t>
      </w:r>
    </w:p>
    <w:p>
      <w:pPr>
        <w:pStyle w:val="Compact"/>
        <w:numPr>
          <w:ilvl w:val="0"/>
          <w:numId w:val="1009"/>
        </w:numPr>
      </w:pPr>
      <w:r>
        <w:t xml:space="preserve">The visitor-facing form communicates over HTTPS.</w:t>
      </w:r>
    </w:p>
    <w:p>
      <w:pPr>
        <w:pStyle w:val="Compact"/>
        <w:numPr>
          <w:ilvl w:val="0"/>
          <w:numId w:val="1009"/>
        </w:numPr>
      </w:pPr>
      <w:r>
        <w:t xml:space="preserve">The local PostgreSQL copy provides an audit trail of every submission and its sync outcome.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 Website — Join Form Data Flow Documentation</dc:title>
  <dc:creator/>
  <cp:keywords/>
  <dcterms:created xsi:type="dcterms:W3CDTF">2026-07-10T10:56:19Z</dcterms:created>
  <dcterms:modified xsi:type="dcterms:W3CDTF">2026-07-10T10:56:19Z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subtitle">
    <vt:lpwstr>How registration data travels from the website to Zoho CRM</vt:lpwstr>
  </property>
</Properties>
</file>