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BA" w:rsidRPr="001928C5" w:rsidRDefault="00096CA0" w:rsidP="00C61CBC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  <w:sz w:val="40"/>
          <w:szCs w:val="40"/>
        </w:rPr>
      </w:pPr>
      <w:r w:rsidRPr="001928C5">
        <w:rPr>
          <w:rFonts w:ascii="Calibri" w:hAnsi="Calibri"/>
          <w:color w:val="000000"/>
          <w:sz w:val="40"/>
          <w:szCs w:val="40"/>
        </w:rPr>
        <w:t>20151023 wiki(Project)_JamboreeVer8</w:t>
      </w:r>
      <w:r w:rsidR="00BC4C5C" w:rsidRPr="001928C5">
        <w:rPr>
          <w:rFonts w:ascii="Calibri" w:hAnsi="Calibri"/>
          <w:color w:val="000000"/>
          <w:sz w:val="40"/>
          <w:szCs w:val="40"/>
        </w:rPr>
        <w:t>.0</w:t>
      </w:r>
    </w:p>
    <w:p w:rsidR="004E7BBA" w:rsidRPr="001928C5" w:rsidRDefault="00BC4C5C" w:rsidP="00C61CBC">
      <w:pPr>
        <w:pStyle w:val="a3"/>
        <w:spacing w:before="0" w:beforeAutospacing="0" w:after="0" w:afterAutospacing="0" w:line="360" w:lineRule="auto"/>
        <w:rPr>
          <w:rFonts w:ascii="Calibri" w:hAnsi="Calibri"/>
          <w:color w:val="808080"/>
          <w:sz w:val="18"/>
          <w:szCs w:val="18"/>
        </w:rPr>
      </w:pPr>
      <w:r w:rsidRPr="001928C5">
        <w:rPr>
          <w:rFonts w:ascii="Calibri" w:hAnsi="Calibri"/>
          <w:color w:val="808080"/>
          <w:sz w:val="18"/>
          <w:szCs w:val="18"/>
        </w:rPr>
        <w:t>2015</w:t>
      </w:r>
      <w:r w:rsidRPr="001928C5">
        <w:rPr>
          <w:rFonts w:ascii="Calibri" w:eastAsia="ＭＳ ゴシック" w:hAnsi="Calibri"/>
          <w:color w:val="808080"/>
          <w:sz w:val="18"/>
          <w:szCs w:val="18"/>
        </w:rPr>
        <w:t>年</w:t>
      </w:r>
      <w:r w:rsidRPr="001928C5">
        <w:rPr>
          <w:rFonts w:ascii="Calibri" w:hAnsi="Calibri"/>
          <w:color w:val="808080"/>
          <w:sz w:val="18"/>
          <w:szCs w:val="18"/>
        </w:rPr>
        <w:t>10</w:t>
      </w:r>
      <w:r w:rsidRPr="001928C5">
        <w:rPr>
          <w:rFonts w:ascii="Calibri" w:eastAsia="ＭＳ ゴシック" w:hAnsi="Calibri"/>
          <w:color w:val="808080"/>
          <w:sz w:val="18"/>
          <w:szCs w:val="18"/>
        </w:rPr>
        <w:t>月</w:t>
      </w:r>
      <w:r w:rsidR="00E2545C" w:rsidRPr="001928C5">
        <w:rPr>
          <w:rFonts w:ascii="Calibri" w:hAnsi="Calibri"/>
          <w:color w:val="808080"/>
          <w:sz w:val="18"/>
          <w:szCs w:val="18"/>
        </w:rPr>
        <w:t>22</w:t>
      </w:r>
      <w:r w:rsidRPr="001928C5">
        <w:rPr>
          <w:rFonts w:ascii="Calibri" w:eastAsia="ＭＳ ゴシック" w:hAnsi="Calibri"/>
          <w:color w:val="808080"/>
          <w:sz w:val="18"/>
          <w:szCs w:val="18"/>
        </w:rPr>
        <w:t>日</w:t>
      </w:r>
    </w:p>
    <w:p w:rsidR="004E7BBA" w:rsidRPr="006A7A96" w:rsidRDefault="00BC4C5C" w:rsidP="00C61CBC">
      <w:pPr>
        <w:pStyle w:val="a3"/>
        <w:spacing w:before="0" w:beforeAutospacing="0" w:after="0" w:afterAutospacing="0" w:line="360" w:lineRule="auto"/>
        <w:rPr>
          <w:rFonts w:ascii="Calibri" w:hAnsi="Calibri" w:hint="eastAsia"/>
          <w:color w:val="808080"/>
          <w:sz w:val="18"/>
          <w:szCs w:val="18"/>
        </w:rPr>
      </w:pPr>
      <w:r w:rsidRPr="001928C5">
        <w:rPr>
          <w:rFonts w:ascii="Calibri" w:hAnsi="Calibri"/>
          <w:color w:val="808080"/>
          <w:sz w:val="18"/>
          <w:szCs w:val="18"/>
        </w:rPr>
        <w:t>11:43</w:t>
      </w:r>
    </w:p>
    <w:p w:rsidR="004E7BBA" w:rsidRPr="001928C5" w:rsidRDefault="006A7A96" w:rsidP="00C61CBC">
      <w:pPr>
        <w:pStyle w:val="a3"/>
        <w:spacing w:before="0" w:beforeAutospacing="0" w:after="0" w:afterAutospacing="0" w:line="360" w:lineRule="auto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Background</w:t>
      </w:r>
    </w:p>
    <w:p w:rsidR="006A7A96" w:rsidRDefault="006A7A96" w:rsidP="00C61CBC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lang w:eastAsia="zh-CN"/>
        </w:rPr>
      </w:pPr>
      <w:r>
        <w:rPr>
          <w:rFonts w:ascii="Calibri" w:eastAsia="SimSun" w:hAnsi="Calibri" w:hint="eastAsia"/>
          <w:color w:val="00B0F0"/>
          <w:lang w:eastAsia="zh-CN"/>
        </w:rPr>
        <w:t>M</w:t>
      </w:r>
      <w:r>
        <w:rPr>
          <w:rFonts w:ascii="Calibri" w:eastAsia="SimSun" w:hAnsi="Calibri"/>
          <w:color w:val="00B0F0"/>
          <w:lang w:eastAsia="zh-CN"/>
        </w:rPr>
        <w:t xml:space="preserve">any proteins are known to function in multimeric configuration. For instance, Trp RNA-Binding Attenuation Protein(TRAP) </w:t>
      </w:r>
      <w:r w:rsidRPr="006A7A96">
        <w:rPr>
          <w:rFonts w:ascii="Calibri" w:eastAsia="SimSun" w:hAnsi="Calibri"/>
          <w:color w:val="00B0F0"/>
          <w:vertAlign w:val="superscript"/>
          <w:lang w:eastAsia="zh-CN"/>
        </w:rPr>
        <w:t>[1]</w:t>
      </w:r>
      <w:r>
        <w:rPr>
          <w:rFonts w:ascii="Calibri" w:eastAsia="SimSun" w:hAnsi="Calibri"/>
          <w:color w:val="00B0F0"/>
          <w:lang w:eastAsia="zh-CN"/>
        </w:rPr>
        <w:t xml:space="preserve"> and GTPase </w:t>
      </w:r>
      <w:r w:rsidRPr="006A7A96">
        <w:rPr>
          <w:rFonts w:ascii="Calibri" w:eastAsia="SimSun" w:hAnsi="Calibri"/>
          <w:color w:val="00B0F0"/>
          <w:vertAlign w:val="superscript"/>
          <w:lang w:eastAsia="zh-CN"/>
        </w:rPr>
        <w:t>[2]</w:t>
      </w:r>
      <w:r>
        <w:rPr>
          <w:rFonts w:ascii="Calibri" w:eastAsia="SimSun" w:hAnsi="Calibri"/>
          <w:color w:val="00B0F0"/>
          <w:lang w:eastAsia="zh-CN"/>
        </w:rPr>
        <w:t xml:space="preserve"> assemble circular structures while Tetratricopeptite – repeat Protein (TRP) </w:t>
      </w:r>
      <w:r w:rsidRPr="006A7A96">
        <w:rPr>
          <w:rFonts w:ascii="Calibri" w:eastAsia="SimSun" w:hAnsi="Calibri"/>
          <w:color w:val="00B0F0"/>
          <w:vertAlign w:val="superscript"/>
          <w:lang w:eastAsia="zh-CN"/>
        </w:rPr>
        <w:t>[3]</w:t>
      </w:r>
      <w:r>
        <w:rPr>
          <w:rFonts w:ascii="Calibri" w:eastAsia="SimSun" w:hAnsi="Calibri"/>
          <w:color w:val="00B0F0"/>
          <w:lang w:eastAsia="zh-CN"/>
        </w:rPr>
        <w:t xml:space="preserve"> assembles a linear structure.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7A96" w:rsidTr="006A7A96">
        <w:tc>
          <w:tcPr>
            <w:tcW w:w="84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:rsidR="006A7A96" w:rsidRDefault="006A7A96" w:rsidP="00C61CBC">
            <w:pPr>
              <w:pStyle w:val="a3"/>
              <w:spacing w:before="0" w:beforeAutospacing="0" w:after="0" w:afterAutospacing="0" w:line="360" w:lineRule="auto"/>
              <w:rPr>
                <w:rFonts w:ascii="Calibri" w:eastAsia="SimSun" w:hAnsi="Calibri" w:hint="eastAsia"/>
                <w:color w:val="00B0F0"/>
                <w:lang w:eastAsia="zh-CN"/>
              </w:rPr>
            </w:pPr>
          </w:p>
        </w:tc>
      </w:tr>
      <w:tr w:rsidR="006A7A96" w:rsidTr="006A7A96">
        <w:tc>
          <w:tcPr>
            <w:tcW w:w="84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:rsidR="006A7A96" w:rsidRDefault="005E3E4F" w:rsidP="005E3E4F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 w:hint="eastAsia"/>
                <w:color w:val="00B0F0"/>
                <w:lang w:eastAsia="zh-CN"/>
              </w:rPr>
            </w:pPr>
            <w:r>
              <w:rPr>
                <w:rFonts w:ascii="Calibri" w:eastAsia="SimSun" w:hAnsi="Calibri" w:hint="eastAsia"/>
                <w:color w:val="00B0F0"/>
                <w:lang w:eastAsia="zh-CN"/>
              </w:rPr>
              <w:t>Fig. 1 Assembly of multimeric proteins</w:t>
            </w:r>
          </w:p>
        </w:tc>
      </w:tr>
    </w:tbl>
    <w:p w:rsidR="006A7A96" w:rsidRDefault="006A7A96" w:rsidP="00C61CBC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lang w:eastAsia="zh-CN"/>
        </w:rPr>
      </w:pPr>
      <w:r>
        <w:rPr>
          <w:rFonts w:ascii="Calibri" w:eastAsia="SimSun" w:hAnsi="Calibri" w:hint="eastAsia"/>
          <w:color w:val="00B0F0"/>
          <w:lang w:eastAsia="zh-CN"/>
        </w:rPr>
        <w:t xml:space="preserve">In case of cicular configuration, proteins have intrinsic curvature and the number of monomers are determined by the angle of a monomer. </w:t>
      </w:r>
      <w:r>
        <w:rPr>
          <w:rFonts w:ascii="Calibri" w:eastAsia="SimSun" w:hAnsi="Calibri"/>
          <w:color w:val="00B0F0"/>
          <w:lang w:eastAsia="zh-CN"/>
        </w:rPr>
        <w:t xml:space="preserve">However, most of linear assembly like the fiber or string of proteins grow unlimitedly. Controlling the number of linear assembly is difficult without additional capping mechanism </w:t>
      </w:r>
      <w:r w:rsidRPr="005E3E4F">
        <w:rPr>
          <w:rFonts w:ascii="Calibri" w:eastAsia="SimSun" w:hAnsi="Calibri"/>
          <w:color w:val="00B0F0"/>
          <w:vertAlign w:val="superscript"/>
          <w:lang w:eastAsia="zh-CN"/>
        </w:rPr>
        <w:t>[4</w:t>
      </w:r>
      <w:r w:rsidR="008A6FC0">
        <w:rPr>
          <w:rFonts w:ascii="Calibri" w:eastAsia="SimSun" w:hAnsi="Calibri"/>
          <w:color w:val="00B0F0"/>
          <w:vertAlign w:val="superscript"/>
          <w:lang w:eastAsia="zh-CN"/>
        </w:rPr>
        <w:t>-5</w:t>
      </w:r>
      <w:r w:rsidRPr="005E3E4F">
        <w:rPr>
          <w:rFonts w:ascii="Calibri" w:eastAsia="SimSun" w:hAnsi="Calibri"/>
          <w:color w:val="00B0F0"/>
          <w:vertAlign w:val="superscript"/>
          <w:lang w:eastAsia="zh-CN"/>
        </w:rPr>
        <w:t>]</w:t>
      </w:r>
      <w:r>
        <w:rPr>
          <w:rFonts w:ascii="Calibri" w:eastAsia="SimSun" w:hAnsi="Calibri"/>
          <w:color w:val="00B0F0"/>
          <w:lang w:eastAsia="zh-CN"/>
        </w:rPr>
        <w:t xml:space="preserve">. Here, we focused on constructing </w:t>
      </w:r>
      <w:r w:rsidRPr="006A7A96">
        <w:rPr>
          <w:rFonts w:ascii="Calibri" w:eastAsia="SimSun" w:hAnsi="Calibri"/>
          <w:b/>
          <w:color w:val="00B0F0"/>
          <w:lang w:eastAsia="zh-CN"/>
        </w:rPr>
        <w:t>size-controllable linear homomultimer</w:t>
      </w:r>
      <w:r>
        <w:rPr>
          <w:rFonts w:ascii="Calibri" w:eastAsia="SimSun" w:hAnsi="Calibri"/>
          <w:color w:val="00B0F0"/>
          <w:lang w:eastAsia="zh-CN"/>
        </w:rPr>
        <w:t xml:space="preserve"> by DNA origami. We proposed a novel mechanism to control the linear assembly.</w:t>
      </w:r>
    </w:p>
    <w:p w:rsidR="006A7A96" w:rsidRPr="006A7A96" w:rsidRDefault="006A7A96" w:rsidP="00C61CBC">
      <w:pPr>
        <w:pStyle w:val="a3"/>
        <w:spacing w:before="0" w:beforeAutospacing="0" w:after="0" w:afterAutospacing="0" w:line="360" w:lineRule="auto"/>
        <w:rPr>
          <w:rFonts w:ascii="Calibri" w:eastAsia="SimSun" w:hAnsi="Calibri" w:hint="eastAsia"/>
          <w:color w:val="00B0F0"/>
          <w:lang w:eastAsia="zh-CN"/>
        </w:rPr>
      </w:pPr>
      <w:r>
        <w:rPr>
          <w:rFonts w:ascii="Calibri" w:eastAsia="SimSun" w:hAnsi="Calibri"/>
          <w:color w:val="00B0F0"/>
          <w:lang w:eastAsia="zh-CN"/>
        </w:rPr>
        <w:t xml:space="preserve">Conventionally, DNA nanostructure such as DNA tile utilizes the hybridization between complementary base sequences </w:t>
      </w:r>
      <w:r w:rsidR="008A6FC0">
        <w:rPr>
          <w:rFonts w:ascii="Calibri" w:eastAsia="SimSun" w:hAnsi="Calibri"/>
          <w:color w:val="00B0F0"/>
          <w:vertAlign w:val="superscript"/>
          <w:lang w:eastAsia="zh-CN"/>
        </w:rPr>
        <w:t>[6-7</w:t>
      </w:r>
      <w:r w:rsidRPr="005E3E4F">
        <w:rPr>
          <w:rFonts w:ascii="Calibri" w:eastAsia="SimSun" w:hAnsi="Calibri"/>
          <w:color w:val="00B0F0"/>
          <w:vertAlign w:val="superscript"/>
          <w:lang w:eastAsia="zh-CN"/>
        </w:rPr>
        <w:t>]</w:t>
      </w:r>
      <w:r>
        <w:rPr>
          <w:rFonts w:ascii="Calibri" w:eastAsia="SimSun" w:hAnsi="Calibri"/>
          <w:color w:val="00B0F0"/>
          <w:lang w:eastAsia="zh-CN"/>
        </w:rPr>
        <w:t xml:space="preserve">. </w:t>
      </w:r>
      <w:r w:rsidR="005E3E4F">
        <w:rPr>
          <w:rFonts w:ascii="Calibri" w:eastAsia="SimSun" w:hAnsi="Calibri"/>
          <w:color w:val="00B0F0"/>
          <w:lang w:eastAsia="zh-CN"/>
        </w:rPr>
        <w:t xml:space="preserve">In contrast, we propose a method which directly utilizes shape-complementary DNA origami structures to construct various multimeric complexes </w:t>
      </w:r>
      <w:r w:rsidR="008A6FC0">
        <w:rPr>
          <w:rFonts w:ascii="Calibri" w:eastAsia="SimSun" w:hAnsi="Calibri"/>
          <w:color w:val="00B0F0"/>
          <w:vertAlign w:val="superscript"/>
          <w:lang w:eastAsia="zh-CN"/>
        </w:rPr>
        <w:t>[8</w:t>
      </w:r>
      <w:r w:rsidR="005E3E4F" w:rsidRPr="005E3E4F">
        <w:rPr>
          <w:rFonts w:ascii="Calibri" w:eastAsia="SimSun" w:hAnsi="Calibri"/>
          <w:color w:val="00B0F0"/>
          <w:vertAlign w:val="superscript"/>
          <w:lang w:eastAsia="zh-CN"/>
        </w:rPr>
        <w:t>]</w:t>
      </w:r>
      <w:r w:rsidR="005E3E4F">
        <w:rPr>
          <w:rFonts w:ascii="Calibri" w:eastAsia="SimSun" w:hAnsi="Calibri"/>
          <w:color w:val="00B0F0"/>
          <w:lang w:eastAsia="zh-CN"/>
        </w:rPr>
        <w:t>.</w:t>
      </w:r>
    </w:p>
    <w:p w:rsidR="00735CD3" w:rsidRPr="001928C5" w:rsidRDefault="00BC4C5C" w:rsidP="00C61CBC">
      <w:pPr>
        <w:pStyle w:val="a3"/>
        <w:spacing w:before="0" w:beforeAutospacing="0" w:after="0" w:afterAutospacing="0" w:line="360" w:lineRule="auto"/>
        <w:rPr>
          <w:rFonts w:ascii="Calibri" w:hAnsi="Calibri" w:hint="eastAsia"/>
          <w:color w:val="2E75B5"/>
          <w:sz w:val="28"/>
          <w:szCs w:val="28"/>
        </w:rPr>
      </w:pPr>
      <w:r w:rsidRPr="001928C5">
        <w:rPr>
          <w:rFonts w:ascii="Calibri" w:hAnsi="Calibri"/>
          <w:color w:val="2E75B5"/>
          <w:sz w:val="28"/>
          <w:szCs w:val="28"/>
        </w:rPr>
        <w:t>Project Idea</w:t>
      </w:r>
    </w:p>
    <w:p w:rsidR="004E7BBA" w:rsidRPr="00AF5C49" w:rsidRDefault="00735CD3" w:rsidP="00A377F0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color w:val="00B0F0"/>
        </w:rPr>
      </w:pPr>
      <w:r w:rsidRPr="00AF5C49">
        <w:rPr>
          <w:rFonts w:ascii="Calibri" w:hAnsi="Calibri"/>
          <w:color w:val="00B0F0"/>
        </w:rPr>
        <w:t>In our project</w:t>
      </w:r>
      <w:r w:rsidR="00BC4C5C" w:rsidRPr="00AF5C49">
        <w:rPr>
          <w:rFonts w:ascii="Calibri" w:hAnsi="Calibri"/>
          <w:color w:val="00B0F0"/>
        </w:rPr>
        <w:t xml:space="preserve">, we have designed a DNA origami monomer consisting of a cylinder and </w:t>
      </w:r>
      <w:r w:rsidR="00AF5C49" w:rsidRPr="00AF5C49">
        <w:rPr>
          <w:rFonts w:ascii="Calibri" w:hAnsi="Calibri"/>
          <w:color w:val="00B0F0"/>
        </w:rPr>
        <w:t xml:space="preserve">a </w:t>
      </w:r>
      <w:r w:rsidR="00BC4C5C" w:rsidRPr="00AF5C49">
        <w:rPr>
          <w:rFonts w:ascii="Calibri" w:hAnsi="Calibri"/>
          <w:color w:val="00B0F0"/>
        </w:rPr>
        <w:t>twisted shaft, where the shaft can rotate inside the cylinder.</w:t>
      </w:r>
      <w:r w:rsidR="00BC4C5C" w:rsidRPr="001928C5">
        <w:rPr>
          <w:rFonts w:ascii="Calibri" w:hAnsi="Calibri"/>
          <w:color w:val="000000"/>
        </w:rPr>
        <w:t xml:space="preserve"> </w:t>
      </w:r>
      <w:r w:rsidR="00BC4C5C" w:rsidRPr="00AF5C49">
        <w:rPr>
          <w:rFonts w:ascii="Calibri" w:hAnsi="Calibri"/>
          <w:color w:val="00B0F0"/>
        </w:rPr>
        <w:t>The shaft works as a vernier to count the number of stacked monomer and grooves on the cylinder limits the mov</w:t>
      </w:r>
      <w:r w:rsidR="00AF5C49" w:rsidRPr="00AF5C49">
        <w:rPr>
          <w:rFonts w:ascii="Calibri" w:hAnsi="Calibri"/>
          <w:color w:val="00B0F0"/>
        </w:rPr>
        <w:t>ement of the shaft that determines the number of stacking</w:t>
      </w:r>
      <w:r w:rsidR="00BC4C5C" w:rsidRPr="00AF5C49">
        <w:rPr>
          <w:rFonts w:ascii="Calibri" w:hAnsi="Calibri"/>
          <w:color w:val="00B0F0"/>
        </w:rPr>
        <w:t>. Furth</w:t>
      </w:r>
      <w:r w:rsidR="00AF5C49">
        <w:rPr>
          <w:rFonts w:ascii="Calibri" w:hAnsi="Calibri"/>
          <w:color w:val="00B0F0"/>
        </w:rPr>
        <w:t>ermore, by adjusting the twist</w:t>
      </w:r>
      <w:r w:rsidR="00BC4C5C" w:rsidRPr="00AF5C49">
        <w:rPr>
          <w:rFonts w:ascii="Calibri" w:hAnsi="Calibri"/>
          <w:color w:val="00B0F0"/>
        </w:rPr>
        <w:t xml:space="preserve"> angle </w:t>
      </w:r>
      <w:r w:rsidR="00AF5C49">
        <w:rPr>
          <w:rFonts w:ascii="Calibri" w:hAnsi="Calibri"/>
          <w:color w:val="00B0F0"/>
        </w:rPr>
        <w:t xml:space="preserve">of the shaft </w:t>
      </w:r>
      <w:r w:rsidR="00BC4C5C" w:rsidRPr="00AF5C49">
        <w:rPr>
          <w:rFonts w:ascii="Calibri" w:hAnsi="Calibri"/>
          <w:color w:val="00B0F0"/>
        </w:rPr>
        <w:t>and the groove width</w:t>
      </w:r>
      <w:r w:rsidR="00AF5C49">
        <w:rPr>
          <w:rFonts w:ascii="Calibri" w:hAnsi="Calibri"/>
          <w:color w:val="00B0F0"/>
        </w:rPr>
        <w:t xml:space="preserve"> of the cylinder, we can change the number.</w:t>
      </w:r>
    </w:p>
    <w:tbl>
      <w:tblPr>
        <w:tblStyle w:val="a6"/>
        <w:tblW w:w="0" w:type="auto"/>
        <w:tblBorders>
          <w:top w:val="dashSmallGap" w:sz="4" w:space="0" w:color="BFBFBF" w:themeColor="background1" w:themeShade="BF"/>
          <w:left w:val="dashSmallGap" w:sz="4" w:space="0" w:color="BFBFBF" w:themeColor="background1" w:themeShade="BF"/>
          <w:bottom w:val="dashSmallGap" w:sz="4" w:space="0" w:color="BFBFBF" w:themeColor="background1" w:themeShade="BF"/>
          <w:right w:val="dashSmallGap" w:sz="4" w:space="0" w:color="BFBFBF" w:themeColor="background1" w:themeShade="BF"/>
          <w:insideH w:val="dashSmallGap" w:sz="4" w:space="0" w:color="BFBFBF" w:themeColor="background1" w:themeShade="BF"/>
          <w:insideV w:val="dashSmallGap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94"/>
      </w:tblGrid>
      <w:tr w:rsidR="00735CD3" w:rsidTr="00735CD3">
        <w:tc>
          <w:tcPr>
            <w:tcW w:w="8494" w:type="dxa"/>
          </w:tcPr>
          <w:p w:rsidR="00735CD3" w:rsidRDefault="00735CD3" w:rsidP="00735CD3">
            <w:pPr>
              <w:pStyle w:val="a3"/>
              <w:spacing w:before="0" w:beforeAutospacing="0" w:after="0" w:afterAutospacing="0" w:line="360" w:lineRule="auto"/>
              <w:rPr>
                <w:rFonts w:ascii="Calibri" w:hAnsi="Calibri"/>
                <w:color w:val="000000"/>
              </w:rPr>
            </w:pPr>
          </w:p>
        </w:tc>
      </w:tr>
      <w:tr w:rsidR="00735CD3" w:rsidTr="00735CD3">
        <w:tc>
          <w:tcPr>
            <w:tcW w:w="8494" w:type="dxa"/>
          </w:tcPr>
          <w:p w:rsidR="00735CD3" w:rsidRPr="00C05402" w:rsidRDefault="00C05402" w:rsidP="00C05402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 w:hint="eastAsia"/>
                <w:color w:val="000000"/>
                <w:lang w:eastAsia="zh-CN"/>
              </w:rPr>
            </w:pPr>
            <w:r w:rsidRPr="00C05402">
              <w:rPr>
                <w:rFonts w:ascii="Calibri" w:eastAsia="SimSun" w:hAnsi="Calibri" w:hint="eastAsia"/>
                <w:color w:val="00B0F0"/>
                <w:lang w:eastAsia="zh-CN"/>
              </w:rPr>
              <w:t>Fig. 2 The concept of our idea</w:t>
            </w:r>
          </w:p>
        </w:tc>
      </w:tr>
    </w:tbl>
    <w:p w:rsidR="00735CD3" w:rsidRPr="001928C5" w:rsidRDefault="00735CD3" w:rsidP="00735CD3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</w:p>
    <w:p w:rsidR="004E7BBA" w:rsidRPr="001928C5" w:rsidRDefault="00BC4C5C" w:rsidP="00C61CBC">
      <w:pPr>
        <w:pStyle w:val="a3"/>
        <w:spacing w:before="0" w:beforeAutospacing="0" w:after="0" w:afterAutospacing="0" w:line="360" w:lineRule="auto"/>
        <w:rPr>
          <w:rFonts w:ascii="Calibri" w:hAnsi="Calibri"/>
          <w:color w:val="2E75B5"/>
          <w:sz w:val="28"/>
          <w:szCs w:val="28"/>
        </w:rPr>
      </w:pPr>
      <w:r w:rsidRPr="001928C5">
        <w:rPr>
          <w:rFonts w:ascii="Calibri" w:hAnsi="Calibri"/>
          <w:color w:val="2E75B5"/>
          <w:sz w:val="28"/>
          <w:szCs w:val="28"/>
        </w:rPr>
        <w:lastRenderedPageBreak/>
        <w:t>Project Goal</w:t>
      </w:r>
      <w:r w:rsidR="00814F71">
        <w:rPr>
          <w:rFonts w:ascii="Calibri" w:hAnsi="Calibri"/>
          <w:color w:val="2E75B5"/>
          <w:sz w:val="28"/>
          <w:szCs w:val="28"/>
        </w:rPr>
        <w:t xml:space="preserve"> &amp; Project Achievement</w:t>
      </w:r>
    </w:p>
    <w:tbl>
      <w:tblPr>
        <w:tblStyle w:val="a6"/>
        <w:tblW w:w="0" w:type="auto"/>
        <w:tblBorders>
          <w:top w:val="dashSmallGap" w:sz="4" w:space="0" w:color="BFBFBF" w:themeColor="background1" w:themeShade="BF"/>
          <w:left w:val="dashSmallGap" w:sz="4" w:space="0" w:color="BFBFBF" w:themeColor="background1" w:themeShade="BF"/>
          <w:bottom w:val="dashSmallGap" w:sz="4" w:space="0" w:color="BFBFBF" w:themeColor="background1" w:themeShade="BF"/>
          <w:right w:val="dashSmallGap" w:sz="4" w:space="0" w:color="BFBFBF" w:themeColor="background1" w:themeShade="BF"/>
          <w:insideH w:val="dashSmallGap" w:sz="4" w:space="0" w:color="BFBFBF" w:themeColor="background1" w:themeShade="BF"/>
          <w:insideV w:val="dashSmallGap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94"/>
      </w:tblGrid>
      <w:tr w:rsidR="00814F71" w:rsidTr="00814F71">
        <w:tc>
          <w:tcPr>
            <w:tcW w:w="8494" w:type="dxa"/>
          </w:tcPr>
          <w:p w:rsidR="00814F71" w:rsidRDefault="00814F71" w:rsidP="00C61CBC">
            <w:pPr>
              <w:pStyle w:val="a3"/>
              <w:spacing w:before="0" w:beforeAutospacing="0" w:after="0" w:afterAutospacing="0" w:line="360" w:lineRule="auto"/>
              <w:rPr>
                <w:rFonts w:ascii="Calibri" w:hAnsi="Calibri"/>
                <w:color w:val="2E75B5"/>
                <w:szCs w:val="28"/>
              </w:rPr>
            </w:pPr>
          </w:p>
        </w:tc>
      </w:tr>
      <w:tr w:rsidR="00814F71" w:rsidTr="00814F71">
        <w:tc>
          <w:tcPr>
            <w:tcW w:w="8494" w:type="dxa"/>
          </w:tcPr>
          <w:p w:rsidR="00814F71" w:rsidRPr="00814F71" w:rsidRDefault="00814F71" w:rsidP="00814F71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 w:hint="eastAsia"/>
                <w:color w:val="2E75B5"/>
                <w:szCs w:val="28"/>
                <w:lang w:eastAsia="zh-CN"/>
              </w:rPr>
            </w:pPr>
            <w:r w:rsidRPr="00814F71">
              <w:rPr>
                <w:rFonts w:ascii="Calibri" w:eastAsia="SimSun" w:hAnsi="Calibri" w:hint="eastAsia"/>
                <w:color w:val="00B0F0"/>
                <w:szCs w:val="28"/>
                <w:lang w:eastAsia="zh-CN"/>
              </w:rPr>
              <w:t>Fig. 3</w:t>
            </w:r>
            <w:r w:rsidRPr="00814F71">
              <w:rPr>
                <w:rFonts w:ascii="Calibri" w:eastAsia="SimSun" w:hAnsi="Calibri"/>
                <w:color w:val="00B0F0"/>
                <w:szCs w:val="28"/>
                <w:lang w:eastAsia="zh-CN"/>
              </w:rPr>
              <w:t xml:space="preserve"> The goal and the achievement of our project</w:t>
            </w:r>
          </w:p>
        </w:tc>
      </w:tr>
    </w:tbl>
    <w:p w:rsidR="004E7BBA" w:rsidRPr="00F45BF4" w:rsidRDefault="00F45BF4" w:rsidP="00814F71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color w:val="00B0F0"/>
        </w:rPr>
      </w:pPr>
      <w:r>
        <w:rPr>
          <w:rFonts w:ascii="Calibri" w:hAnsi="Calibri"/>
          <w:color w:val="00B0F0"/>
        </w:rPr>
        <w:t>Our goal</w:t>
      </w:r>
      <w:r w:rsidR="00BC4C5C" w:rsidRPr="00F45BF4">
        <w:rPr>
          <w:rFonts w:ascii="Calibri" w:hAnsi="Calibri"/>
          <w:color w:val="00B0F0"/>
        </w:rPr>
        <w:t xml:space="preserve"> is to realize the linear </w:t>
      </w:r>
      <w:r>
        <w:rPr>
          <w:rFonts w:ascii="Calibri" w:hAnsi="Calibri"/>
          <w:color w:val="00B0F0"/>
        </w:rPr>
        <w:t>homomultimer which is able to control the number of stacking</w:t>
      </w:r>
      <w:r w:rsidR="00BC4C5C" w:rsidRPr="00F45BF4">
        <w:rPr>
          <w:rFonts w:ascii="Calibri" w:hAnsi="Calibri"/>
          <w:color w:val="00B0F0"/>
        </w:rPr>
        <w:t>. We divide the goal into 5 sub-goals.</w:t>
      </w:r>
    </w:p>
    <w:p w:rsidR="004E7BBA" w:rsidRPr="00F45BF4" w:rsidRDefault="00BC4C5C" w:rsidP="00C61CBC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hAnsi="Calibri"/>
          <w:color w:val="00B0F0"/>
        </w:rPr>
      </w:pPr>
      <w:r w:rsidRPr="00F45BF4">
        <w:rPr>
          <w:rFonts w:ascii="Calibri" w:hAnsi="Calibri"/>
          <w:color w:val="00B0F0"/>
        </w:rPr>
        <w:t xml:space="preserve">To design the monomer with </w:t>
      </w:r>
      <w:r w:rsidR="0005674A">
        <w:rPr>
          <w:rFonts w:ascii="Calibri" w:hAnsi="Calibri"/>
          <w:color w:val="00B0F0"/>
        </w:rPr>
        <w:t>the vernier mechanism.</w:t>
      </w:r>
    </w:p>
    <w:p w:rsidR="004E7BBA" w:rsidRPr="00F45BF4" w:rsidRDefault="00BC4C5C" w:rsidP="00C61CBC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hAnsi="Calibri"/>
          <w:color w:val="00B0F0"/>
        </w:rPr>
      </w:pPr>
      <w:r w:rsidRPr="00F45BF4">
        <w:rPr>
          <w:rFonts w:ascii="Calibri" w:hAnsi="Calibri"/>
          <w:color w:val="00B0F0"/>
        </w:rPr>
        <w:t>To simu</w:t>
      </w:r>
      <w:r w:rsidR="00D26DE0">
        <w:rPr>
          <w:rFonts w:ascii="Calibri" w:hAnsi="Calibri"/>
          <w:color w:val="00B0F0"/>
        </w:rPr>
        <w:t>late the stacking behavior</w:t>
      </w:r>
      <w:r w:rsidRPr="00F45BF4">
        <w:rPr>
          <w:rFonts w:ascii="Calibri" w:hAnsi="Calibri"/>
          <w:color w:val="00B0F0"/>
        </w:rPr>
        <w:t xml:space="preserve"> using physical engine.</w:t>
      </w:r>
    </w:p>
    <w:p w:rsidR="004E7BBA" w:rsidRPr="00F45BF4" w:rsidRDefault="00BC4C5C" w:rsidP="00C61CBC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hAnsi="Calibri"/>
          <w:color w:val="00B0F0"/>
        </w:rPr>
      </w:pPr>
      <w:r w:rsidRPr="00F45BF4">
        <w:rPr>
          <w:rFonts w:ascii="Calibri" w:hAnsi="Calibri"/>
          <w:color w:val="00B0F0"/>
        </w:rPr>
        <w:t xml:space="preserve">To confirm the shape of the </w:t>
      </w:r>
      <w:r w:rsidR="009A1F7D">
        <w:rPr>
          <w:rFonts w:ascii="Calibri" w:hAnsi="Calibri"/>
          <w:color w:val="00B0F0"/>
        </w:rPr>
        <w:t xml:space="preserve">DNA origami </w:t>
      </w:r>
      <w:r w:rsidRPr="00F45BF4">
        <w:rPr>
          <w:rFonts w:ascii="Calibri" w:hAnsi="Calibri"/>
          <w:color w:val="00B0F0"/>
        </w:rPr>
        <w:t>monomer</w:t>
      </w:r>
      <w:r w:rsidR="009A1F7D">
        <w:rPr>
          <w:rFonts w:ascii="Calibri" w:hAnsi="Calibri"/>
          <w:color w:val="00B0F0"/>
        </w:rPr>
        <w:t xml:space="preserve"> by experiment</w:t>
      </w:r>
      <w:r w:rsidRPr="00F45BF4">
        <w:rPr>
          <w:rFonts w:ascii="Calibri" w:hAnsi="Calibri"/>
          <w:color w:val="00B0F0"/>
        </w:rPr>
        <w:t>.</w:t>
      </w:r>
    </w:p>
    <w:p w:rsidR="004E7BBA" w:rsidRPr="00F45BF4" w:rsidRDefault="00BC4C5C" w:rsidP="00C61CBC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hAnsi="Calibri"/>
          <w:color w:val="00B0F0"/>
        </w:rPr>
      </w:pPr>
      <w:r w:rsidRPr="00F45BF4">
        <w:rPr>
          <w:rFonts w:ascii="Calibri" w:hAnsi="Calibri"/>
          <w:color w:val="00B0F0"/>
        </w:rPr>
        <w:t>To verify the stacking</w:t>
      </w:r>
      <w:r w:rsidR="00D4321B" w:rsidRPr="00F45BF4">
        <w:rPr>
          <w:rFonts w:ascii="Calibri" w:hAnsi="Calibri"/>
          <w:color w:val="00B0F0"/>
        </w:rPr>
        <w:t xml:space="preserve"> of monomers</w:t>
      </w:r>
      <w:r w:rsidR="00502338">
        <w:rPr>
          <w:rFonts w:ascii="Calibri" w:hAnsi="Calibri"/>
          <w:color w:val="00B0F0"/>
        </w:rPr>
        <w:t xml:space="preserve"> by experiment</w:t>
      </w:r>
      <w:r w:rsidRPr="00F45BF4">
        <w:rPr>
          <w:rFonts w:ascii="Calibri" w:hAnsi="Calibri"/>
          <w:color w:val="00B0F0"/>
        </w:rPr>
        <w:t>.</w:t>
      </w:r>
    </w:p>
    <w:p w:rsidR="0086723D" w:rsidRPr="00F45BF4" w:rsidRDefault="00BC4C5C" w:rsidP="00C61CBC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hAnsi="Calibri"/>
          <w:color w:val="00B0F0"/>
        </w:rPr>
      </w:pPr>
      <w:r w:rsidRPr="00F45BF4">
        <w:rPr>
          <w:rFonts w:ascii="Calibri" w:hAnsi="Calibri"/>
          <w:color w:val="00B0F0"/>
        </w:rPr>
        <w:t xml:space="preserve">To </w:t>
      </w:r>
      <w:r w:rsidR="00502338">
        <w:rPr>
          <w:rFonts w:ascii="Calibri" w:hAnsi="Calibri"/>
          <w:color w:val="00B0F0"/>
        </w:rPr>
        <w:t>evaluate the stacking control mechanism</w:t>
      </w:r>
      <w:r w:rsidRPr="00F45BF4">
        <w:rPr>
          <w:rFonts w:ascii="Calibri" w:hAnsi="Calibri"/>
          <w:color w:val="00B0F0"/>
        </w:rPr>
        <w:t>.</w:t>
      </w:r>
    </w:p>
    <w:p w:rsidR="004E7BBA" w:rsidRPr="001928C5" w:rsidRDefault="00BC4C5C" w:rsidP="001928C5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color w:val="000000"/>
        </w:rPr>
      </w:pPr>
      <w:r w:rsidRPr="00F45BF4">
        <w:rPr>
          <w:rFonts w:ascii="Calibri" w:hAnsi="Calibri"/>
          <w:color w:val="00B0F0"/>
        </w:rPr>
        <w:t xml:space="preserve">Actually, we have achieved all </w:t>
      </w:r>
      <w:r w:rsidR="008620C4">
        <w:rPr>
          <w:rFonts w:ascii="Calibri" w:hAnsi="Calibri"/>
          <w:color w:val="00B0F0"/>
        </w:rPr>
        <w:t>sub-goals now</w:t>
      </w:r>
      <w:r w:rsidR="001928C5" w:rsidRPr="00F45BF4">
        <w:rPr>
          <w:rFonts w:ascii="Calibri" w:eastAsia="SimSun" w:hAnsi="Calibri"/>
          <w:color w:val="00B0F0"/>
          <w:lang w:eastAsia="zh-CN"/>
        </w:rPr>
        <w:t xml:space="preserve">. The designed </w:t>
      </w:r>
      <w:r w:rsidR="008620C4">
        <w:rPr>
          <w:rFonts w:ascii="Calibri" w:eastAsia="SimSun" w:hAnsi="Calibri"/>
          <w:color w:val="00B0F0"/>
          <w:lang w:eastAsia="zh-CN"/>
        </w:rPr>
        <w:t xml:space="preserve">DNA origami </w:t>
      </w:r>
      <w:r w:rsidR="001928C5" w:rsidRPr="00F45BF4">
        <w:rPr>
          <w:rFonts w:ascii="Calibri" w:eastAsia="SimSun" w:hAnsi="Calibri"/>
          <w:color w:val="00B0F0"/>
          <w:lang w:eastAsia="zh-CN"/>
        </w:rPr>
        <w:t>monomer is constructed</w:t>
      </w:r>
      <w:r w:rsidR="008620C4">
        <w:rPr>
          <w:rFonts w:ascii="Calibri" w:eastAsia="SimSun" w:hAnsi="Calibri"/>
          <w:color w:val="00B0F0"/>
          <w:lang w:eastAsia="zh-CN"/>
        </w:rPr>
        <w:t xml:space="preserve"> </w:t>
      </w:r>
      <w:r w:rsidR="008620C4" w:rsidRPr="00F45BF4">
        <w:rPr>
          <w:rFonts w:ascii="Calibri" w:eastAsia="SimSun" w:hAnsi="Calibri"/>
          <w:color w:val="00B0F0"/>
          <w:lang w:eastAsia="zh-CN"/>
        </w:rPr>
        <w:t>correctly</w:t>
      </w:r>
      <w:r w:rsidR="008620C4">
        <w:rPr>
          <w:rFonts w:ascii="Calibri" w:eastAsia="SimSun" w:hAnsi="Calibri"/>
          <w:color w:val="00B0F0"/>
          <w:lang w:eastAsia="zh-CN"/>
        </w:rPr>
        <w:t>. T</w:t>
      </w:r>
      <w:r w:rsidR="001928C5" w:rsidRPr="00F45BF4">
        <w:rPr>
          <w:rFonts w:ascii="Calibri" w:eastAsia="SimSun" w:hAnsi="Calibri"/>
          <w:color w:val="00B0F0"/>
          <w:lang w:eastAsia="zh-CN"/>
        </w:rPr>
        <w:t>he m</w:t>
      </w:r>
      <w:r w:rsidR="008620C4">
        <w:rPr>
          <w:rFonts w:ascii="Calibri" w:eastAsia="SimSun" w:hAnsi="Calibri"/>
          <w:color w:val="00B0F0"/>
          <w:lang w:eastAsia="zh-CN"/>
        </w:rPr>
        <w:t>onomers stack to form multimer as we confirmed the functionality of proposed vernier mechanism.</w:t>
      </w:r>
    </w:p>
    <w:p w:rsidR="00552F05" w:rsidRPr="001928C5" w:rsidRDefault="00552F05" w:rsidP="00552F05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</w:p>
    <w:p w:rsidR="00552F05" w:rsidRPr="00F453AC" w:rsidRDefault="00552F05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u w:val="single"/>
          <w:lang w:eastAsia="zh-CN"/>
        </w:rPr>
      </w:pPr>
      <w:r w:rsidRPr="00F453AC">
        <w:rPr>
          <w:rFonts w:ascii="Calibri" w:eastAsia="SimSun" w:hAnsi="Calibri"/>
          <w:color w:val="00B0F0"/>
          <w:u w:val="single"/>
          <w:lang w:eastAsia="zh-CN"/>
        </w:rPr>
        <w:t>Reference</w:t>
      </w:r>
    </w:p>
    <w:p w:rsidR="000A2AE3" w:rsidRPr="00F453AC" w:rsidRDefault="000A2AE3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[1] Bayfield, O. W., Chen, C. S., Patterson, A. R., Luan, W., Smits, C., Gollnick, P., &amp; Antson, A. A. (2012). Trp RNA-binding attenuation protein: modifying symmetry and stability of a circular oligomer. PloS one, 7(9), e44309.</w:t>
      </w:r>
    </w:p>
    <w:p w:rsidR="000A2AE3" w:rsidRPr="00F453AC" w:rsidRDefault="000A2AE3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[2] Shin, D. H., Lou, Y., Jancarik, J., Yokota, H., Kim, R., &amp; Kim, S. H. (2004). Crystal structure of YjeQ from Thermotoga maritima contains a circularly permuted GTPase domain. Proceedings of the National Academy of Sciences of the United States of America, 101(36), 13198-13203.</w:t>
      </w:r>
    </w:p>
    <w:p w:rsidR="000A2AE3" w:rsidRPr="00F453AC" w:rsidRDefault="000A2AE3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[3] Kajander, T., Cortajarena, A. L., Mochrie, S., &amp; Regan, L. (2007). Structure and stability of designed TPR protein superhelices: unusual crystal packing and implications for natural TPR proteins. Acta Crystallographica Section D: Biological Crystallography, 63(7), 800-811.</w:t>
      </w:r>
    </w:p>
    <w:p w:rsidR="00552F05" w:rsidRPr="00F453AC" w:rsidRDefault="008A6FC0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[4</w:t>
      </w:r>
      <w:r w:rsidR="00662969" w:rsidRPr="00F453AC">
        <w:rPr>
          <w:rFonts w:ascii="Calibri" w:eastAsia="SimSun" w:hAnsi="Calibri"/>
          <w:color w:val="00B0F0"/>
          <w:sz w:val="22"/>
          <w:lang w:eastAsia="zh-CN"/>
        </w:rPr>
        <w:t>] Sara H.</w:t>
      </w:r>
      <w:r w:rsidR="00E048AC" w:rsidRPr="00F453AC">
        <w:rPr>
          <w:rFonts w:ascii="Calibri" w:eastAsia="SimSun" w:hAnsi="Calibri"/>
          <w:color w:val="00B0F0"/>
          <w:sz w:val="22"/>
          <w:lang w:eastAsia="zh-CN"/>
        </w:rPr>
        <w:t xml:space="preserve"> Mejías</w:t>
      </w:r>
      <w:r w:rsidR="00662969" w:rsidRPr="00F453AC">
        <w:rPr>
          <w:rFonts w:ascii="Calibri" w:eastAsia="SimSun" w:hAnsi="Calibri"/>
          <w:color w:val="00B0F0"/>
          <w:sz w:val="22"/>
          <w:lang w:eastAsia="zh-CN"/>
        </w:rPr>
        <w:t>, et al. "Controlled nanometric fibers of self-assembled designed protein scaffolds." Nanoscale 6.19 (2014): 10982-10988.</w:t>
      </w:r>
    </w:p>
    <w:p w:rsidR="00662969" w:rsidRPr="00F453AC" w:rsidRDefault="008A6FC0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[5</w:t>
      </w:r>
      <w:r w:rsidR="008D758F" w:rsidRPr="00F453AC">
        <w:rPr>
          <w:rFonts w:ascii="Calibri" w:eastAsia="SimSun" w:hAnsi="Calibri"/>
          <w:color w:val="00B0F0"/>
          <w:sz w:val="22"/>
          <w:lang w:eastAsia="zh-CN"/>
        </w:rPr>
        <w:t>]</w:t>
      </w:r>
      <w:r w:rsidR="00921594" w:rsidRPr="00F453AC">
        <w:rPr>
          <w:rFonts w:ascii="Calibri" w:eastAsia="SimSun" w:hAnsi="Calibri"/>
          <w:color w:val="00B0F0"/>
          <w:sz w:val="22"/>
          <w:lang w:eastAsia="zh-CN"/>
        </w:rPr>
        <w:t xml:space="preserve"> Matsunaga, R.</w:t>
      </w:r>
      <w:r w:rsidR="00716DE8" w:rsidRPr="00F453AC">
        <w:rPr>
          <w:rFonts w:ascii="Calibri" w:eastAsia="SimSun" w:hAnsi="Calibri"/>
          <w:color w:val="00B0F0"/>
          <w:sz w:val="22"/>
          <w:lang w:eastAsia="zh-CN"/>
        </w:rPr>
        <w:t xml:space="preserve">, Yanaka, S., Nagatoishi, S., </w:t>
      </w:r>
      <w:r w:rsidR="00E8077D" w:rsidRPr="00F453AC">
        <w:rPr>
          <w:rFonts w:ascii="Calibri" w:eastAsia="SimSun" w:hAnsi="Calibri"/>
          <w:color w:val="00B0F0"/>
          <w:sz w:val="22"/>
          <w:lang w:eastAsia="zh-CN"/>
        </w:rPr>
        <w:t xml:space="preserve">and </w:t>
      </w:r>
      <w:r w:rsidR="00716DE8" w:rsidRPr="00F453AC">
        <w:rPr>
          <w:rFonts w:ascii="Calibri" w:eastAsia="SimSun" w:hAnsi="Calibri"/>
          <w:color w:val="00B0F0"/>
          <w:sz w:val="22"/>
          <w:lang w:eastAsia="zh-CN"/>
        </w:rPr>
        <w:t>Tsumoto, K.</w:t>
      </w:r>
      <w:r w:rsidR="008D758F" w:rsidRPr="00F453AC">
        <w:rPr>
          <w:rFonts w:ascii="Calibri" w:eastAsia="SimSun" w:hAnsi="Calibri"/>
          <w:color w:val="00B0F0"/>
          <w:sz w:val="22"/>
          <w:lang w:eastAsia="zh-CN"/>
        </w:rPr>
        <w:t xml:space="preserve"> "Hyperthin nanochains composed of self-polymerizing protein shackles." Nature communications 4 (2013).</w:t>
      </w:r>
    </w:p>
    <w:p w:rsidR="00C85324" w:rsidRPr="00F453AC" w:rsidRDefault="000379F3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[6</w:t>
      </w:r>
      <w:r w:rsidR="00C85324" w:rsidRPr="00F453AC">
        <w:rPr>
          <w:rFonts w:ascii="Calibri" w:eastAsia="SimSun" w:hAnsi="Calibri"/>
          <w:color w:val="00B0F0"/>
          <w:sz w:val="22"/>
          <w:lang w:eastAsia="zh-CN"/>
        </w:rPr>
        <w:t xml:space="preserve">] </w:t>
      </w:r>
      <w:r w:rsidR="00957D21" w:rsidRPr="00F453AC">
        <w:rPr>
          <w:rFonts w:ascii="Calibri" w:eastAsia="SimSun" w:hAnsi="Calibri"/>
          <w:color w:val="00B0F0"/>
          <w:sz w:val="22"/>
          <w:lang w:eastAsia="zh-CN"/>
        </w:rPr>
        <w:t xml:space="preserve">Hamada, S., </w:t>
      </w:r>
      <w:r w:rsidR="00E8077D" w:rsidRPr="00F453AC">
        <w:rPr>
          <w:rFonts w:ascii="Calibri" w:eastAsia="SimSun" w:hAnsi="Calibri"/>
          <w:color w:val="00B0F0"/>
          <w:sz w:val="22"/>
          <w:lang w:eastAsia="zh-CN"/>
        </w:rPr>
        <w:t xml:space="preserve">and </w:t>
      </w:r>
      <w:r w:rsidR="00957D21" w:rsidRPr="00F453AC">
        <w:rPr>
          <w:rFonts w:ascii="Calibri" w:eastAsia="SimSun" w:hAnsi="Calibri"/>
          <w:color w:val="00B0F0"/>
          <w:sz w:val="22"/>
          <w:lang w:eastAsia="zh-CN"/>
        </w:rPr>
        <w:t>Murata S.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 xml:space="preserve"> "Substrate‐Assisted Assembly of Interconnected Single‐Duplex DNA Nanostructures." Angewandte Chemie 121.37 (2009): 6952-6955.</w:t>
      </w:r>
    </w:p>
    <w:p w:rsidR="00547DC6" w:rsidRPr="00F453AC" w:rsidRDefault="000379F3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lastRenderedPageBreak/>
        <w:t>[7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 xml:space="preserve">] </w:t>
      </w:r>
      <w:r w:rsidR="00E8077D" w:rsidRPr="00F453AC">
        <w:rPr>
          <w:rFonts w:ascii="Calibri" w:eastAsia="SimSun" w:hAnsi="Calibri"/>
          <w:color w:val="00B0F0"/>
          <w:sz w:val="22"/>
          <w:lang w:eastAsia="zh-CN"/>
        </w:rPr>
        <w:t>Winfree, E</w:t>
      </w:r>
      <w:r w:rsidR="00921594" w:rsidRPr="00F453AC">
        <w:rPr>
          <w:rFonts w:ascii="Calibri" w:eastAsia="SimSun" w:hAnsi="Calibri"/>
          <w:color w:val="00B0F0"/>
          <w:sz w:val="22"/>
          <w:lang w:eastAsia="zh-CN"/>
        </w:rPr>
        <w:t>.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>,</w:t>
      </w:r>
      <w:r w:rsidR="00E8077D" w:rsidRPr="00F453AC">
        <w:rPr>
          <w:rFonts w:ascii="Calibri" w:eastAsia="SimSun" w:hAnsi="Calibri"/>
          <w:color w:val="00B0F0"/>
          <w:sz w:val="22"/>
          <w:lang w:eastAsia="zh-CN"/>
        </w:rPr>
        <w:t xml:space="preserve"> </w:t>
      </w:r>
      <w:r w:rsidR="00921594" w:rsidRPr="00F453AC">
        <w:rPr>
          <w:rFonts w:ascii="Calibri" w:eastAsia="SimSun" w:hAnsi="Calibri"/>
          <w:color w:val="00B0F0"/>
          <w:sz w:val="22"/>
          <w:lang w:eastAsia="zh-CN"/>
        </w:rPr>
        <w:t>Liu</w:t>
      </w:r>
      <w:r w:rsidR="00E8077D" w:rsidRPr="00F453AC">
        <w:rPr>
          <w:rFonts w:ascii="Calibri" w:eastAsia="SimSun" w:hAnsi="Calibri"/>
          <w:color w:val="00B0F0"/>
          <w:sz w:val="22"/>
          <w:lang w:eastAsia="zh-CN"/>
        </w:rPr>
        <w:t>, F., Wenzler, L. A.</w:t>
      </w:r>
      <w:r w:rsidR="00921594" w:rsidRPr="00F453AC">
        <w:rPr>
          <w:rFonts w:ascii="Calibri" w:eastAsia="SimSun" w:hAnsi="Calibri"/>
          <w:color w:val="00B0F0"/>
          <w:sz w:val="22"/>
          <w:lang w:eastAsia="zh-CN"/>
        </w:rPr>
        <w:t>,</w:t>
      </w:r>
      <w:r w:rsidR="00E8077D" w:rsidRPr="00F453AC">
        <w:rPr>
          <w:rFonts w:ascii="Calibri" w:eastAsia="SimSun" w:hAnsi="Calibri"/>
          <w:color w:val="00B0F0"/>
          <w:sz w:val="22"/>
          <w:lang w:eastAsia="zh-CN"/>
        </w:rPr>
        <w:t xml:space="preserve"> and Seeman, N. C.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 xml:space="preserve"> "Design and self-assembly of two-dimensional DNA crystals." Nature 394.6693 (1998): 539-544.</w:t>
      </w:r>
    </w:p>
    <w:p w:rsidR="00547DC6" w:rsidRPr="00F453AC" w:rsidRDefault="000379F3" w:rsidP="00552F05">
      <w:pPr>
        <w:pStyle w:val="a3"/>
        <w:spacing w:before="0" w:beforeAutospacing="0" w:after="0" w:afterAutospacing="0" w:line="360" w:lineRule="auto"/>
        <w:rPr>
          <w:rFonts w:ascii="Calibri" w:eastAsia="SimSun" w:hAnsi="Calibri" w:hint="eastAsia"/>
          <w:color w:val="00B0F0"/>
          <w:sz w:val="22"/>
          <w:lang w:eastAsia="zh-CN"/>
        </w:rPr>
      </w:pPr>
      <w:r w:rsidRPr="00F453AC">
        <w:rPr>
          <w:rFonts w:ascii="Calibri" w:eastAsia="SimSun" w:hAnsi="Calibri"/>
          <w:color w:val="00B0F0"/>
          <w:sz w:val="22"/>
          <w:lang w:eastAsia="zh-CN"/>
        </w:rPr>
        <w:t>[8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 xml:space="preserve">] </w:t>
      </w:r>
      <w:r w:rsidR="00CE14DE" w:rsidRPr="00F453AC">
        <w:rPr>
          <w:rFonts w:ascii="Calibri" w:eastAsia="SimSun" w:hAnsi="Calibri"/>
          <w:color w:val="00B0F0"/>
          <w:sz w:val="22"/>
          <w:lang w:eastAsia="zh-CN"/>
        </w:rPr>
        <w:t>Gerling, T.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>,</w:t>
      </w:r>
      <w:r w:rsidR="00CE14DE" w:rsidRPr="00F453AC">
        <w:rPr>
          <w:rFonts w:ascii="Calibri" w:eastAsia="SimSun" w:hAnsi="Calibri"/>
          <w:color w:val="00B0F0"/>
          <w:sz w:val="22"/>
          <w:lang w:eastAsia="zh-CN"/>
        </w:rPr>
        <w:t xml:space="preserve"> </w:t>
      </w:r>
      <w:r w:rsidR="00D76793" w:rsidRPr="00F453AC">
        <w:rPr>
          <w:rFonts w:ascii="Calibri" w:eastAsia="SimSun" w:hAnsi="Calibri"/>
          <w:color w:val="00B0F0"/>
          <w:sz w:val="22"/>
          <w:lang w:eastAsia="zh-CN"/>
        </w:rPr>
        <w:t>Wagenbauer, K. F., Neuner, A. M., and Dietz, H</w:t>
      </w:r>
      <w:r w:rsidR="00547DC6" w:rsidRPr="00F453AC">
        <w:rPr>
          <w:rFonts w:ascii="Calibri" w:eastAsia="SimSun" w:hAnsi="Calibri"/>
          <w:color w:val="00B0F0"/>
          <w:sz w:val="22"/>
          <w:lang w:eastAsia="zh-CN"/>
        </w:rPr>
        <w:t>. "Dynamic DNA devices and assemblies formed by shape-complementary, non–base pairing 3D components." Science 347.6229 (2015): 1446-1452.</w:t>
      </w:r>
      <w:bookmarkStart w:id="0" w:name="_GoBack"/>
      <w:bookmarkEnd w:id="0"/>
    </w:p>
    <w:sectPr w:rsidR="00547DC6" w:rsidRPr="00F453A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6C3" w:rsidRDefault="005D56C3" w:rsidP="00BC4C5C">
      <w:r>
        <w:separator/>
      </w:r>
    </w:p>
  </w:endnote>
  <w:endnote w:type="continuationSeparator" w:id="0">
    <w:p w:rsidR="005D56C3" w:rsidRDefault="005D56C3" w:rsidP="00BC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6C3" w:rsidRDefault="005D56C3" w:rsidP="00BC4C5C">
      <w:r>
        <w:separator/>
      </w:r>
    </w:p>
  </w:footnote>
  <w:footnote w:type="continuationSeparator" w:id="0">
    <w:p w:rsidR="005D56C3" w:rsidRDefault="005D56C3" w:rsidP="00BC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F48"/>
    <w:multiLevelType w:val="multilevel"/>
    <w:tmpl w:val="CF4E7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A7461"/>
    <w:multiLevelType w:val="multilevel"/>
    <w:tmpl w:val="FEEEA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5C"/>
    <w:rsid w:val="000379F3"/>
    <w:rsid w:val="0005674A"/>
    <w:rsid w:val="000950A3"/>
    <w:rsid w:val="00096CA0"/>
    <w:rsid w:val="000A2AE3"/>
    <w:rsid w:val="00121B6E"/>
    <w:rsid w:val="00145953"/>
    <w:rsid w:val="001928C5"/>
    <w:rsid w:val="001E5B62"/>
    <w:rsid w:val="002E71BE"/>
    <w:rsid w:val="003255A3"/>
    <w:rsid w:val="00400174"/>
    <w:rsid w:val="00411F19"/>
    <w:rsid w:val="004E7BBA"/>
    <w:rsid w:val="00502338"/>
    <w:rsid w:val="00547DC6"/>
    <w:rsid w:val="00552F05"/>
    <w:rsid w:val="00580497"/>
    <w:rsid w:val="005B1BA4"/>
    <w:rsid w:val="005D56C3"/>
    <w:rsid w:val="005E3E4F"/>
    <w:rsid w:val="00607AF1"/>
    <w:rsid w:val="00662969"/>
    <w:rsid w:val="00681AD6"/>
    <w:rsid w:val="006A7A96"/>
    <w:rsid w:val="00716DE8"/>
    <w:rsid w:val="00735CD3"/>
    <w:rsid w:val="007B7DF0"/>
    <w:rsid w:val="007D322D"/>
    <w:rsid w:val="00814F71"/>
    <w:rsid w:val="008620C4"/>
    <w:rsid w:val="0086723D"/>
    <w:rsid w:val="008A6FC0"/>
    <w:rsid w:val="008D758F"/>
    <w:rsid w:val="00921594"/>
    <w:rsid w:val="00935B61"/>
    <w:rsid w:val="00953A67"/>
    <w:rsid w:val="00957D21"/>
    <w:rsid w:val="009A1F7D"/>
    <w:rsid w:val="00A377F0"/>
    <w:rsid w:val="00A56BC0"/>
    <w:rsid w:val="00AF5C49"/>
    <w:rsid w:val="00B240F7"/>
    <w:rsid w:val="00BC4C5C"/>
    <w:rsid w:val="00BF7157"/>
    <w:rsid w:val="00C05402"/>
    <w:rsid w:val="00C35654"/>
    <w:rsid w:val="00C61CBC"/>
    <w:rsid w:val="00C71D8F"/>
    <w:rsid w:val="00C85324"/>
    <w:rsid w:val="00CE14DE"/>
    <w:rsid w:val="00D26DE0"/>
    <w:rsid w:val="00D4321B"/>
    <w:rsid w:val="00D71DD1"/>
    <w:rsid w:val="00D76793"/>
    <w:rsid w:val="00DF645A"/>
    <w:rsid w:val="00E048AC"/>
    <w:rsid w:val="00E2545C"/>
    <w:rsid w:val="00E8077D"/>
    <w:rsid w:val="00F453AC"/>
    <w:rsid w:val="00F4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E6141E-14DA-4AA4-860D-4BA7BCD2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BC4C5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uiPriority w:val="99"/>
    <w:rsid w:val="00BC4C5C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BC4C5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uiPriority w:val="99"/>
    <w:rsid w:val="00BC4C5C"/>
    <w:rPr>
      <w:rFonts w:ascii="ＭＳ Ｐゴシック" w:eastAsia="ＭＳ Ｐゴシック" w:hAnsi="ＭＳ Ｐゴシック" w:cs="ＭＳ Ｐゴシック"/>
      <w:sz w:val="24"/>
      <w:szCs w:val="24"/>
    </w:rPr>
  </w:style>
  <w:style w:type="table" w:styleId="a6">
    <w:name w:val="Table Grid"/>
    <w:basedOn w:val="a1"/>
    <w:uiPriority w:val="39"/>
    <w:rsid w:val="006A7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2E56-EDF5-4890-A87D-29762BEE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Yukawa</dc:creator>
  <cp:keywords/>
  <dc:description/>
  <cp:lastModifiedBy>Hikari Yukawa</cp:lastModifiedBy>
  <cp:revision>25</cp:revision>
  <dcterms:created xsi:type="dcterms:W3CDTF">2015-10-22T19:40:00Z</dcterms:created>
  <dcterms:modified xsi:type="dcterms:W3CDTF">2015-10-23T17:24:00Z</dcterms:modified>
</cp:coreProperties>
</file>