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플레이어 어플리케이션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플레이어 로그인</w:t>
      </w:r>
    </w:p>
    <w:p>
      <w:pPr>
        <w:ind w:leftChars="100" w:left="200"/>
        <w:rPr>
          <w:lang/>
          <w:rtl w:val="off"/>
        </w:rPr>
      </w:pPr>
      <w:r>
        <w:drawing>
          <wp:inline distT="0" distB="0" distL="0" distR="0">
            <wp:extent cx="4597027" cy="339015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" t="1864" r="2349" b="4142"/>
                    <a:stretch>
                      <a:fillRect/>
                    </a:stretch>
                  </pic:blipFill>
                  <pic:spPr>
                    <a:xfrm>
                      <a:off x="0" y="0"/>
                      <a:ext cx="4597027" cy="3390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2) 문제 정답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629150" cy="411928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19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객관식-O,X선택 문제, 다지선다형 문제(항목 4개 혹은 5개)</w:t>
      </w:r>
    </w:p>
    <w:p>
      <w:pPr>
        <w:ind w:leftChars="100" w:left="200"/>
        <w:rPr>
          <w:lang w:eastAsia="ko-KR"/>
          <w:rtl w:val="off"/>
        </w:rPr>
      </w:pPr>
      <w:r>
        <w:rPr>
          <w:lang w:eastAsia="ko-KR"/>
          <w:rtl w:val="off"/>
        </w:rPr>
        <w:t>주관식- 띄어쓰기의 문제로 틀릴 수 있기 때문에 단어로만 출제하거나 띄어쓰기를 포함하지 않는 문장으로 출제. 띄어쓰기가 있다면 문제에 띄어쓰기 정확하게 입력 부탁.</w:t>
      </w:r>
    </w:p>
    <w:p>
      <w:pPr>
        <w:ind w:leftChars="100" w:left="200"/>
        <w:rPr>
          <w:lang w:eastAsia="ko-KR"/>
          <w:rtl w:val="off"/>
        </w:rPr>
      </w:pPr>
      <w:r>
        <w:rPr>
          <w:lang w:eastAsia="ko-KR"/>
          <w:rtl w:val="off"/>
        </w:rPr>
        <w:t>3) 현재 랭킹-플레이어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80164" cy="26225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/>
                    <a:stretch>
                      <a:fillRect/>
                    </a:stretch>
                  </pic:blipFill>
                  <pic:spPr>
                    <a:xfrm>
                      <a:off x="0" y="0"/>
                      <a:ext cx="4580164" cy="262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플레이어에게 등수 공개 범위: 전체 1,2,3등과 자신+자신의 앞뒤 3명씩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4) 회원가입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86211" cy="26098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"/>
                    <a:stretch>
                      <a:fillRect/>
                    </a:stretch>
                  </pic:blipFill>
                  <pic:spPr>
                    <a:xfrm>
                      <a:off x="0" y="0"/>
                      <a:ext cx="4586211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플레이어의 정보: id, pw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5) 게임 시작 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05262" cy="24384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/>
                    <a:stretch>
                      <a:fillRect/>
                    </a:stretch>
                  </pic:blipFill>
                  <pic:spPr>
                    <a:xfrm>
                      <a:off x="0" y="0"/>
                      <a:ext cx="4605262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6) 현재 랭킹- 관리자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575527" cy="26098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"/>
                    <a:stretch>
                      <a:fillRect/>
                    </a:stretch>
                  </pic:blipFill>
                  <pic:spPr>
                    <a:xfrm>
                      <a:off x="0" y="0"/>
                      <a:ext cx="4575527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7) 인증번호 있는 대회 들어갈때 -인증번호 확인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22800" cy="24384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8) 맨 마지막 문제 맞춘 후 서버에서 연산 후 최고점수 찍었다고 했을때 게임 끝-&gt;종료시간 찍어 클라이언트에 보냄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.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3905250" cy="25463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9) 대회 선택-플레이어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610100" cy="25273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2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10) 대회설정/정보창은 회의중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11) 학교 인증코드 로그인-관리자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597400" cy="36449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64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관리자 데이터: 대회 리스트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12) 대회 ADD&amp;DELETE (13번과 연결)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05865" cy="479786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8" b="83405"/>
                    <a:stretch>
                      <a:fillRect/>
                    </a:stretch>
                  </pic:blipFill>
                  <pic:spPr>
                    <a:xfrm>
                      <a:off x="0" y="0"/>
                      <a:ext cx="4605865" cy="479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605866" cy="4957712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26"/>
                    <a:stretch>
                      <a:fillRect/>
                    </a:stretch>
                  </pic:blipFill>
                  <pic:spPr>
                    <a:xfrm>
                      <a:off x="0" y="0"/>
                      <a:ext cx="4605866" cy="495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대회 정보: 방 이름, 비밀번호, 인증번호(인증번호 없으면 비워둠)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13) 선택한 대회에 대한 관리자 로그인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627943</wp:posOffset>
                </wp:positionH>
                <wp:positionV relativeFrom="paragraph">
                  <wp:posOffset>1835714</wp:posOffset>
                </wp:positionV>
                <wp:extent cx="176388" cy="148163"/>
                <wp:effectExtent l="4072" t="23581" r="4072" b="23581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063475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37" type="#_x0000_t5" o:spt="5" style="position:absolute;margin-left:49.4443pt;margin-top:144.544pt;width:13.8888pt;height:11.6664pt;mso-position-horizontal-relative:column;mso-position-vertical-relative:line;v-text-anchor:middle;mso-wrap-style:square;rotation:267.724579;z-index:251666432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2218969</wp:posOffset>
                </wp:positionH>
                <wp:positionV relativeFrom="paragraph">
                  <wp:posOffset>1493520</wp:posOffset>
                </wp:positionV>
                <wp:extent cx="176388" cy="148163"/>
                <wp:effectExtent l="4072" t="23581" r="4072" b="23581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063475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38" type="#_x0000_t5" o:spt="5" style="position:absolute;margin-left:174.722pt;margin-top:117.6pt;width:13.8888pt;height:11.6664pt;mso-position-horizontal-relative:column;mso-position-vertical-relative:line;v-text-anchor:middle;mso-wrap-style:square;rotation:267.724579;z-index:251664384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3577162</wp:posOffset>
                </wp:positionH>
                <wp:positionV relativeFrom="paragraph">
                  <wp:posOffset>1158383</wp:posOffset>
                </wp:positionV>
                <wp:extent cx="176388" cy="148163"/>
                <wp:effectExtent l="6328" t="21679" r="6328" b="21679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347527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39" type="#_x0000_t5" o:spt="5" style="position:absolute;margin-left:281.666pt;margin-top:91.2113pt;width:13.8888pt;height:11.6664pt;mso-position-horizontal-relative:column;mso-position-vertical-relative:line;v-text-anchor:middle;mso-wrap-style:square;rotation:89.125450;z-index:251663360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1986135</wp:posOffset>
                </wp:positionH>
                <wp:positionV relativeFrom="paragraph">
                  <wp:posOffset>724465</wp:posOffset>
                </wp:positionV>
                <wp:extent cx="176388" cy="148163"/>
                <wp:effectExtent l="6328" t="21679" r="6328" b="21679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347527">
                          <a:off x="0" y="0"/>
                          <a:ext cx="176388" cy="148163"/>
                        </a:xfrm>
                        <a:prstGeom prst="triangle">
                          <a:avLst xmlns="http://schemas.openxmlformats.org/drawingml/2006/main">
                            <a:gd name="adj" fmla="val 50000"/>
                          </a:avLst>
                        </a:prstGeom>
                        <a:solidFill>
                          <a:schemeClr val="dk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0800" path="m@0,0l0,21600r21600,0xe">
                <v:formulas>
                  <v:f eqn="val #0"/>
                  <v:f eqn="prod #0 1 2"/>
                  <v:f eqn="sum @1 10800 0"/>
                </v:formulas>
              </v:shapetype>
              <v:shape id="1040" type="#_x0000_t5" o:spt="5" style="position:absolute;margin-left:156.389pt;margin-top:57.0445pt;width:13.8888pt;height:11.6664pt;mso-position-horizontal-relative:column;mso-position-vertical-relative:line;v-text-anchor:middle;mso-wrap-style:square;rotation:89.125450;z-index:251662336" coordsize="21600, 21600" o:allowincell="t" filled="t" fillcolor="#0" strokecolor="#24456e" strokeweight="1pt" adj="10800"/>
            </w:pict>
          </mc:Fallback>
        </mc:AlternateConten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4171950" cy="219710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관리자 로그인에 필요한 정보: 대회명, 관리자가 입력한 비밀번호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14)퀴즈 들어가면 게임중/아닌지 확인-&gt;퀴즈 더해지면(OK누르면)/DELETE도 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-게임 진행중</w:t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559050" cy="150495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50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-게임 진행x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15) 비밀번호 수정-새 비밀번호 확인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16) 대회정보수정-수정완료 누르면 통신. 불러오는 과정에서 저장된내용 불러오기. 인증번호까지 불러오기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17) 모드 변경- 팀전 개인전 몇명 정보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18) 패쇄- 패쇄 하겠습니까 2번 나오고 관리자 권한 패쇄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19) 시작, 종료시간-&gt;버튼 누르면 전달</w:t>
      </w:r>
    </w:p>
    <w:p>
      <w:pPr>
        <w:ind w:leftChars="100" w:left="200"/>
        <w:rPr>
          <w:lang w:eastAsia="ko-KR"/>
          <w:rFonts w:hint="eastAsia"/>
          <w:rtl w:val="off"/>
        </w:rPr>
      </w:pPr>
    </w:p>
    <w:p>
      <w:pPr>
        <w:ind w:leftChars="100"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20)실시간랭킹- 전랭킹.</w:t>
      </w:r>
    </w:p>
    <w:p>
      <w:pPr>
        <w:ind w:leftChars="100" w:left="20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2020-04-07T06:44:13Z</dcterms:created>
  <dcterms:modified xsi:type="dcterms:W3CDTF">2020-04-08T14:54:54Z</dcterms:modified>
  <cp:version>0900.0001.01</cp:version>
</cp:coreProperties>
</file>