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9EC9" w14:textId="3BCDA7CB" w:rsidR="005A4E5F" w:rsidRDefault="00256784" w:rsidP="005A4E5F">
      <w:pPr>
        <w:pStyle w:val="Heading1"/>
        <w:spacing w:before="480"/>
      </w:pPr>
      <w:r>
        <w:rPr>
          <w:b/>
          <w:bCs/>
          <w:sz w:val="28"/>
          <w:szCs w:val="28"/>
        </w:rPr>
        <w:t>07.</w:t>
      </w:r>
      <w:r w:rsidR="005A4E5F">
        <w:rPr>
          <w:b/>
          <w:bCs/>
          <w:sz w:val="28"/>
          <w:szCs w:val="28"/>
        </w:rPr>
        <w:t xml:space="preserve"> Overall Analysis of Financial Performance</w:t>
      </w:r>
    </w:p>
    <w:p w14:paraId="647E64B3" w14:textId="77777777" w:rsidR="005A4E5F" w:rsidRDefault="005A4E5F" w:rsidP="005A4E5F">
      <w:pPr>
        <w:spacing w:after="160"/>
      </w:pPr>
      <w:r>
        <w:t>(This section documents the overall analytical review of financial performance — to identify high-risk areas, detect anomalies, and assess trends.)</w:t>
      </w:r>
    </w:p>
    <w:p w14:paraId="5FEA2581" w14:textId="77777777" w:rsidR="005A4E5F" w:rsidRDefault="005A4E5F" w:rsidP="005A4E5F">
      <w:pPr>
        <w:spacing w:after="160"/>
      </w:pPr>
      <w:r>
        <w:t>We have reviewed annual reports, quarterly financial results and internal MIS and noted the following scenario.</w:t>
      </w:r>
    </w:p>
    <w:p w14:paraId="34ADB715" w14:textId="77777777" w:rsidR="005A4E5F" w:rsidRDefault="005A4E5F" w:rsidP="005A4E5F">
      <w:pPr>
        <w:spacing w:before="200" w:after="80"/>
      </w:pPr>
      <w:r>
        <w:rPr>
          <w:b/>
          <w:bCs/>
        </w:rPr>
        <w:t>Key Financial Data — Standalone Financial Statements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1"/>
        <w:gridCol w:w="1711"/>
        <w:gridCol w:w="1723"/>
        <w:gridCol w:w="1711"/>
        <w:gridCol w:w="1724"/>
      </w:tblGrid>
      <w:tr w:rsidR="005A4E5F" w14:paraId="4C581104" w14:textId="77777777" w:rsidTr="007665D8">
        <w:tc>
          <w:tcPr>
            <w:tcW w:w="2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565B7" w14:textId="77777777" w:rsidR="005A4E5F" w:rsidRDefault="005A4E5F" w:rsidP="007665D8">
            <w:r>
              <w:rPr>
                <w:b/>
                <w:bCs/>
                <w:color w:val="FFFFFF"/>
                <w:sz w:val="18"/>
                <w:szCs w:val="18"/>
              </w:rPr>
              <w:t>Particulars (₹ Crores)</w:t>
            </w:r>
          </w:p>
        </w:tc>
        <w:tc>
          <w:tcPr>
            <w:tcW w:w="16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BE316" w14:textId="77777777" w:rsidR="005A4E5F" w:rsidRDefault="005A4E5F" w:rsidP="007665D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FY 20X(Y-2) Actuals</w:t>
            </w:r>
          </w:p>
        </w:tc>
        <w:tc>
          <w:tcPr>
            <w:tcW w:w="16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3B962" w14:textId="77777777" w:rsidR="005A4E5F" w:rsidRDefault="005A4E5F" w:rsidP="007665D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FY 20X(Y-1) Actuals</w:t>
            </w:r>
          </w:p>
        </w:tc>
        <w:tc>
          <w:tcPr>
            <w:tcW w:w="16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B97C7" w14:textId="77777777" w:rsidR="005A4E5F" w:rsidRDefault="005A4E5F" w:rsidP="007665D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9M 20X(Y-1) Actuals</w:t>
            </w:r>
          </w:p>
        </w:tc>
        <w:tc>
          <w:tcPr>
            <w:tcW w:w="16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A8975" w14:textId="77777777" w:rsidR="005A4E5F" w:rsidRDefault="005A4E5F" w:rsidP="007665D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FY 20XY Forecast</w:t>
            </w:r>
          </w:p>
        </w:tc>
      </w:tr>
      <w:tr w:rsidR="005A4E5F" w14:paraId="0AF6B1D1" w14:textId="77777777" w:rsidTr="007665D8">
        <w:tc>
          <w:tcPr>
            <w:tcW w:w="2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1932D" w14:textId="77777777" w:rsidR="005A4E5F" w:rsidRDefault="005A4E5F" w:rsidP="007665D8">
            <w:r>
              <w:rPr>
                <w:sz w:val="18"/>
                <w:szCs w:val="18"/>
              </w:rPr>
              <w:t>Revenue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8258E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65,700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563E4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73,300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62196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49,000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31F5B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70,000</w:t>
            </w:r>
          </w:p>
        </w:tc>
      </w:tr>
      <w:tr w:rsidR="005A4E5F" w14:paraId="511788D1" w14:textId="77777777" w:rsidTr="007665D8">
        <w:tc>
          <w:tcPr>
            <w:tcW w:w="2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0448A" w14:textId="77777777" w:rsidR="005A4E5F" w:rsidRDefault="005A4E5F" w:rsidP="007665D8">
            <w:r>
              <w:rPr>
                <w:sz w:val="18"/>
                <w:szCs w:val="18"/>
              </w:rPr>
              <w:t>Cost of Materials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24304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42,000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1C4F9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45,000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E5A19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30,000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36286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40,000</w:t>
            </w:r>
          </w:p>
        </w:tc>
      </w:tr>
      <w:tr w:rsidR="005A4E5F" w14:paraId="0B776DDB" w14:textId="77777777" w:rsidTr="007665D8">
        <w:tc>
          <w:tcPr>
            <w:tcW w:w="2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8A779" w14:textId="77777777" w:rsidR="005A4E5F" w:rsidRDefault="005A4E5F" w:rsidP="007665D8">
            <w:r>
              <w:rPr>
                <w:sz w:val="18"/>
                <w:szCs w:val="18"/>
              </w:rPr>
              <w:t>Depreciation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D95DE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1,700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B0F03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2,000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BA3C2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1,400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60FC2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2,000</w:t>
            </w:r>
          </w:p>
        </w:tc>
      </w:tr>
      <w:tr w:rsidR="005A4E5F" w14:paraId="22081553" w14:textId="77777777" w:rsidTr="007665D8">
        <w:tc>
          <w:tcPr>
            <w:tcW w:w="2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E1F01" w14:textId="77777777" w:rsidR="005A4E5F" w:rsidRDefault="005A4E5F" w:rsidP="007665D8">
            <w:r>
              <w:rPr>
                <w:sz w:val="18"/>
                <w:szCs w:val="18"/>
              </w:rPr>
              <w:t>Other Expenses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86F43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7,800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12798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8,800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8CC49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6,700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1CCBC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9,500</w:t>
            </w:r>
          </w:p>
        </w:tc>
      </w:tr>
      <w:tr w:rsidR="005A4E5F" w14:paraId="03AD7341" w14:textId="77777777" w:rsidTr="007665D8">
        <w:tc>
          <w:tcPr>
            <w:tcW w:w="2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6E081" w14:textId="77777777" w:rsidR="005A4E5F" w:rsidRDefault="005A4E5F" w:rsidP="007665D8">
            <w:r>
              <w:rPr>
                <w:sz w:val="18"/>
                <w:szCs w:val="18"/>
              </w:rPr>
              <w:t>Profit before Tax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F760E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1,500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0AB9C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5,000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4662C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5,800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09269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7,600</w:t>
            </w:r>
          </w:p>
        </w:tc>
      </w:tr>
      <w:tr w:rsidR="005A4E5F" w14:paraId="004C4BA6" w14:textId="77777777" w:rsidTr="007665D8">
        <w:tc>
          <w:tcPr>
            <w:tcW w:w="2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B456D" w14:textId="77777777" w:rsidR="005A4E5F" w:rsidRDefault="005A4E5F" w:rsidP="007665D8">
            <w:r>
              <w:rPr>
                <w:sz w:val="18"/>
                <w:szCs w:val="18"/>
              </w:rPr>
              <w:t>Operating Margin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34503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7.79%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B3279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11.02%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C1025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10.6%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41A28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13.28%</w:t>
            </w:r>
          </w:p>
        </w:tc>
      </w:tr>
      <w:tr w:rsidR="005A4E5F" w14:paraId="6A0C1839" w14:textId="77777777" w:rsidTr="007665D8">
        <w:tc>
          <w:tcPr>
            <w:tcW w:w="2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ECDFD" w14:textId="77777777" w:rsidR="005A4E5F" w:rsidRDefault="005A4E5F" w:rsidP="007665D8">
            <w:r>
              <w:rPr>
                <w:sz w:val="18"/>
                <w:szCs w:val="18"/>
              </w:rPr>
              <w:t>Net Worth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11C9C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22,000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34947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30,000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F17B9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31,800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DFE28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33,500</w:t>
            </w:r>
          </w:p>
        </w:tc>
      </w:tr>
      <w:tr w:rsidR="005A4E5F" w14:paraId="71B0F30F" w14:textId="77777777" w:rsidTr="007665D8">
        <w:tc>
          <w:tcPr>
            <w:tcW w:w="2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A3EC9" w14:textId="77777777" w:rsidR="005A4E5F" w:rsidRDefault="005A4E5F" w:rsidP="007665D8">
            <w:r>
              <w:rPr>
                <w:sz w:val="18"/>
                <w:szCs w:val="18"/>
              </w:rPr>
              <w:t>Borrowings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79D6E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18,800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F5AE7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13,300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F36DE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-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8D283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8,600</w:t>
            </w:r>
          </w:p>
        </w:tc>
      </w:tr>
    </w:tbl>
    <w:p w14:paraId="2C696FE0" w14:textId="77777777" w:rsidR="005A4E5F" w:rsidRDefault="005A4E5F" w:rsidP="005A4E5F">
      <w:pPr>
        <w:spacing w:after="160"/>
      </w:pPr>
    </w:p>
    <w:p w14:paraId="63F5ADBA" w14:textId="77777777" w:rsidR="005A4E5F" w:rsidRDefault="005A4E5F" w:rsidP="005A4E5F">
      <w:pPr>
        <w:pStyle w:val="Heading3"/>
      </w:pPr>
      <w:r>
        <w:rPr>
          <w:b/>
          <w:bCs/>
          <w:sz w:val="24"/>
          <w:szCs w:val="24"/>
        </w:rPr>
        <w:t>Key Findings from Analytical Review</w:t>
      </w:r>
    </w:p>
    <w:p w14:paraId="6316B21A" w14:textId="77777777" w:rsidR="005A4E5F" w:rsidRDefault="005A4E5F" w:rsidP="005A4E5F">
      <w:pPr>
        <w:spacing w:after="160"/>
      </w:pPr>
      <w:r>
        <w:t xml:space="preserve">Revenue: </w:t>
      </w:r>
      <w:r>
        <w:rPr>
          <w:i/>
          <w:iCs/>
          <w:color w:val="7A4E00"/>
          <w:shd w:val="solid" w:color="FFEB9C" w:fill="FFEB9C"/>
        </w:rPr>
        <w:t>[Describe revenue trend, growth/decline %, explanation from management]</w:t>
      </w:r>
    </w:p>
    <w:p w14:paraId="78BB811C" w14:textId="77777777" w:rsidR="005A4E5F" w:rsidRDefault="005A4E5F" w:rsidP="005A4E5F">
      <w:pPr>
        <w:spacing w:after="160"/>
      </w:pPr>
      <w:r>
        <w:t xml:space="preserve">Cost of Materials: </w:t>
      </w:r>
      <w:r>
        <w:rPr>
          <w:i/>
          <w:iCs/>
          <w:color w:val="7A4E00"/>
          <w:shd w:val="solid" w:color="FFEB9C" w:fill="FFEB9C"/>
        </w:rPr>
        <w:t>[Describe % change, reason — e.g. efficiency drive, commodity prices]</w:t>
      </w:r>
    </w:p>
    <w:p w14:paraId="4C54FE11" w14:textId="77777777" w:rsidR="005A4E5F" w:rsidRDefault="005A4E5F" w:rsidP="005A4E5F">
      <w:pPr>
        <w:spacing w:after="160"/>
      </w:pPr>
      <w:r>
        <w:t xml:space="preserve">Warranty Provision: </w:t>
      </w:r>
      <w:r>
        <w:rPr>
          <w:i/>
          <w:iCs/>
          <w:color w:val="7A4E00"/>
          <w:shd w:val="solid" w:color="FFEB9C" w:fill="FFEB9C"/>
        </w:rPr>
        <w:t>[Describe % increase from ₹ ___ crores to ₹ ___ crores; rationale for increase]</w:t>
      </w:r>
    </w:p>
    <w:p w14:paraId="73A3A56B" w14:textId="77777777" w:rsidR="005A4E5F" w:rsidRDefault="005A4E5F" w:rsidP="005A4E5F">
      <w:pPr>
        <w:spacing w:after="160"/>
      </w:pPr>
      <w:r>
        <w:t xml:space="preserve">Net Worth &amp; Debt-Equity: </w:t>
      </w:r>
      <w:r>
        <w:rPr>
          <w:i/>
          <w:iCs/>
          <w:color w:val="7A4E00"/>
          <w:shd w:val="solid" w:color="FFEB9C" w:fill="FFEB9C"/>
        </w:rPr>
        <w:t>[Describe trend in net worth, borrowings, ratio movement]</w:t>
      </w:r>
    </w:p>
    <w:p w14:paraId="680DF281" w14:textId="77777777" w:rsidR="005A4E5F" w:rsidRDefault="005A4E5F" w:rsidP="005A4E5F">
      <w:pPr>
        <w:spacing w:before="200" w:after="80"/>
      </w:pPr>
      <w:r>
        <w:rPr>
          <w:b/>
          <w:bCs/>
        </w:rPr>
        <w:t>Key Financial Data — Consolidated Financial Statements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1"/>
        <w:gridCol w:w="1711"/>
        <w:gridCol w:w="1723"/>
        <w:gridCol w:w="1711"/>
        <w:gridCol w:w="1724"/>
      </w:tblGrid>
      <w:tr w:rsidR="005A4E5F" w14:paraId="48743AB8" w14:textId="77777777" w:rsidTr="007665D8">
        <w:tc>
          <w:tcPr>
            <w:tcW w:w="2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D29C8" w14:textId="77777777" w:rsidR="005A4E5F" w:rsidRDefault="005A4E5F" w:rsidP="007665D8">
            <w:r>
              <w:rPr>
                <w:b/>
                <w:bCs/>
                <w:color w:val="FFFFFF"/>
                <w:sz w:val="18"/>
                <w:szCs w:val="18"/>
              </w:rPr>
              <w:t>Particulars (₹ Crores)</w:t>
            </w:r>
          </w:p>
        </w:tc>
        <w:tc>
          <w:tcPr>
            <w:tcW w:w="16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8E593" w14:textId="77777777" w:rsidR="005A4E5F" w:rsidRDefault="005A4E5F" w:rsidP="007665D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FY 20X(Y-2) Actuals</w:t>
            </w:r>
          </w:p>
        </w:tc>
        <w:tc>
          <w:tcPr>
            <w:tcW w:w="16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C256C" w14:textId="77777777" w:rsidR="005A4E5F" w:rsidRDefault="005A4E5F" w:rsidP="007665D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FY 20X(Y-1) Actuals</w:t>
            </w:r>
          </w:p>
        </w:tc>
        <w:tc>
          <w:tcPr>
            <w:tcW w:w="16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48517" w14:textId="77777777" w:rsidR="005A4E5F" w:rsidRDefault="005A4E5F" w:rsidP="007665D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9M 20X(Y-1) Actuals</w:t>
            </w:r>
          </w:p>
        </w:tc>
        <w:tc>
          <w:tcPr>
            <w:tcW w:w="16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28991" w14:textId="77777777" w:rsidR="005A4E5F" w:rsidRDefault="005A4E5F" w:rsidP="007665D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FY 20XY Forecast</w:t>
            </w:r>
          </w:p>
        </w:tc>
      </w:tr>
      <w:tr w:rsidR="005A4E5F" w14:paraId="4D74F08B" w14:textId="77777777" w:rsidTr="007665D8">
        <w:tc>
          <w:tcPr>
            <w:tcW w:w="2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D83C8" w14:textId="77777777" w:rsidR="005A4E5F" w:rsidRDefault="005A4E5F" w:rsidP="007665D8">
            <w:r>
              <w:rPr>
                <w:sz w:val="18"/>
                <w:szCs w:val="18"/>
              </w:rPr>
              <w:t>Revenue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54873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65,700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957D7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73,300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BBAE2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49,000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D3989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70,000</w:t>
            </w:r>
          </w:p>
        </w:tc>
      </w:tr>
      <w:tr w:rsidR="005A4E5F" w14:paraId="2361F54D" w14:textId="77777777" w:rsidTr="007665D8">
        <w:tc>
          <w:tcPr>
            <w:tcW w:w="2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CF20C" w14:textId="77777777" w:rsidR="005A4E5F" w:rsidRDefault="005A4E5F" w:rsidP="007665D8">
            <w:r>
              <w:rPr>
                <w:sz w:val="18"/>
                <w:szCs w:val="18"/>
              </w:rPr>
              <w:t>Cost of Materials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E6FE8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42,000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7DDF0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45,000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A250A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30,000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BDD34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40,000</w:t>
            </w:r>
          </w:p>
        </w:tc>
      </w:tr>
      <w:tr w:rsidR="005A4E5F" w14:paraId="1B37B11A" w14:textId="77777777" w:rsidTr="007665D8">
        <w:tc>
          <w:tcPr>
            <w:tcW w:w="2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C438C" w14:textId="77777777" w:rsidR="005A4E5F" w:rsidRDefault="005A4E5F" w:rsidP="007665D8">
            <w:r>
              <w:rPr>
                <w:sz w:val="18"/>
                <w:szCs w:val="18"/>
              </w:rPr>
              <w:t>Depreciation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80AA7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1,700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D9CBD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2,000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2A759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1,400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ACD03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2,000</w:t>
            </w:r>
          </w:p>
        </w:tc>
      </w:tr>
      <w:tr w:rsidR="005A4E5F" w14:paraId="55C0E554" w14:textId="77777777" w:rsidTr="007665D8">
        <w:tc>
          <w:tcPr>
            <w:tcW w:w="2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1F116" w14:textId="77777777" w:rsidR="005A4E5F" w:rsidRDefault="005A4E5F" w:rsidP="007665D8">
            <w:r>
              <w:rPr>
                <w:sz w:val="18"/>
                <w:szCs w:val="18"/>
              </w:rPr>
              <w:t>Other Expenses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AAD22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7,800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0F0E2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8,800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5C793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6,700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61217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9,500</w:t>
            </w:r>
          </w:p>
        </w:tc>
      </w:tr>
      <w:tr w:rsidR="005A4E5F" w14:paraId="780A3254" w14:textId="77777777" w:rsidTr="007665D8">
        <w:tc>
          <w:tcPr>
            <w:tcW w:w="2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AB3B6" w14:textId="77777777" w:rsidR="005A4E5F" w:rsidRDefault="005A4E5F" w:rsidP="007665D8">
            <w:r>
              <w:rPr>
                <w:sz w:val="18"/>
                <w:szCs w:val="18"/>
              </w:rPr>
              <w:t>Profit before Tax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D320B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1,500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5C38A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5,000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B3C0F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5,800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BC465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7,600</w:t>
            </w:r>
          </w:p>
        </w:tc>
      </w:tr>
      <w:tr w:rsidR="005A4E5F" w14:paraId="261D5CE2" w14:textId="77777777" w:rsidTr="007665D8">
        <w:tc>
          <w:tcPr>
            <w:tcW w:w="2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9B6FA" w14:textId="77777777" w:rsidR="005A4E5F" w:rsidRDefault="005A4E5F" w:rsidP="007665D8">
            <w:r>
              <w:rPr>
                <w:sz w:val="18"/>
                <w:szCs w:val="18"/>
              </w:rPr>
              <w:t>Operating Margin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D7567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7.79%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DCF6E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11.02%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B6EB9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10.6%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39F26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13.28%</w:t>
            </w:r>
          </w:p>
        </w:tc>
      </w:tr>
      <w:tr w:rsidR="005A4E5F" w14:paraId="65B84393" w14:textId="77777777" w:rsidTr="007665D8">
        <w:tc>
          <w:tcPr>
            <w:tcW w:w="2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1090A" w14:textId="77777777" w:rsidR="005A4E5F" w:rsidRDefault="005A4E5F" w:rsidP="007665D8">
            <w:r>
              <w:rPr>
                <w:sz w:val="18"/>
                <w:szCs w:val="18"/>
              </w:rPr>
              <w:t>Net Worth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4B4A7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22,000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33358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30,000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5BE84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31,800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A980F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33,500</w:t>
            </w:r>
          </w:p>
        </w:tc>
      </w:tr>
      <w:tr w:rsidR="005A4E5F" w14:paraId="147BBC36" w14:textId="77777777" w:rsidTr="007665D8">
        <w:tc>
          <w:tcPr>
            <w:tcW w:w="2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54D38" w14:textId="77777777" w:rsidR="005A4E5F" w:rsidRDefault="005A4E5F" w:rsidP="007665D8">
            <w:r>
              <w:rPr>
                <w:sz w:val="18"/>
                <w:szCs w:val="18"/>
              </w:rPr>
              <w:t>Borrowings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04FFD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18,800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94CF0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13,300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97D96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-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3BAA3" w14:textId="77777777" w:rsidR="005A4E5F" w:rsidRDefault="005A4E5F" w:rsidP="007665D8">
            <w:pPr>
              <w:jc w:val="right"/>
            </w:pPr>
            <w:r>
              <w:rPr>
                <w:i/>
                <w:iCs/>
                <w:color w:val="7A4E00"/>
                <w:shd w:val="solid" w:color="FFEB9C" w:fill="FFEB9C"/>
              </w:rPr>
              <w:t>8,600</w:t>
            </w:r>
          </w:p>
        </w:tc>
      </w:tr>
    </w:tbl>
    <w:p w14:paraId="69F0118C" w14:textId="77777777" w:rsidR="005A4E5F" w:rsidRDefault="005A4E5F" w:rsidP="005A4E5F">
      <w:pPr>
        <w:spacing w:after="160"/>
      </w:pPr>
    </w:p>
    <w:p w14:paraId="39DE0EF6" w14:textId="77777777" w:rsidR="005A4E5F" w:rsidRDefault="005A4E5F" w:rsidP="005A4E5F">
      <w:pPr>
        <w:spacing w:after="160"/>
      </w:pPr>
      <w:r>
        <w:lastRenderedPageBreak/>
        <w:t xml:space="preserve">CFS Findings: </w:t>
      </w:r>
      <w:r>
        <w:rPr>
          <w:i/>
          <w:iCs/>
          <w:color w:val="7A4E00"/>
          <w:shd w:val="solid" w:color="FFEB9C" w:fill="FFEB9C"/>
        </w:rPr>
        <w:t>[Describe subsidiary revenue share, intangibles under development movement, warranty provisions CFS level]</w:t>
      </w:r>
    </w:p>
    <w:p w14:paraId="220702E8" w14:textId="2B67274B" w:rsidR="00500C9D" w:rsidRPr="005A4E5F" w:rsidRDefault="00500C9D">
      <w:pPr>
        <w:rPr>
          <w:lang w:val="en-US"/>
        </w:rPr>
      </w:pPr>
    </w:p>
    <w:sectPr w:rsidR="00500C9D" w:rsidRPr="005A4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B2F"/>
    <w:rsid w:val="00076B2F"/>
    <w:rsid w:val="00256784"/>
    <w:rsid w:val="004C783D"/>
    <w:rsid w:val="00500C9D"/>
    <w:rsid w:val="005A4E5F"/>
    <w:rsid w:val="006132D5"/>
    <w:rsid w:val="007B7AF4"/>
    <w:rsid w:val="00BB7475"/>
    <w:rsid w:val="00D8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F458A"/>
  <w15:chartTrackingRefBased/>
  <w15:docId w15:val="{D94D6C99-35BD-46D8-8F7F-AE9977FD9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E5F"/>
    <w:pPr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B2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B2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6B2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B2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B2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B2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B2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B2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B2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6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B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B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B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76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B2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76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B2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76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B2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76B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B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B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Jayendra Danidhariya</dc:creator>
  <cp:keywords/>
  <dc:description/>
  <cp:lastModifiedBy>Jayendra Danidhariya</cp:lastModifiedBy>
  <cp:revision>3</cp:revision>
  <dcterms:created xsi:type="dcterms:W3CDTF">2026-02-14T05:46:00Z</dcterms:created>
  <dcterms:modified xsi:type="dcterms:W3CDTF">2026-02-14T08:48:00Z</dcterms:modified>
</cp:coreProperties>
</file>