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3D" w:rsidRDefault="00A7002A">
      <w:r w:rsidRPr="00A7002A"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2A" w:rsidRDefault="00A7002A"/>
    <w:p w:rsidR="00A7002A" w:rsidRDefault="00A7002A">
      <w:r>
        <w:t>The earlier graph had a sort of peak in the upper energy range ( ~10 MeV), beyond what is shown in this graph. This graph uses the exact same methodology as the previous graphs except that k</w:t>
      </w:r>
      <w:r>
        <w:rPr>
          <w:vertAlign w:val="subscript"/>
        </w:rPr>
        <w:t>∞</w:t>
      </w:r>
      <w:r>
        <w:t xml:space="preserve"> is assumed to be a constant here. It probably should have been assumed a constant earlier because </w:t>
      </w:r>
      <w:r>
        <w:t>k</w:t>
      </w:r>
      <w:r>
        <w:rPr>
          <w:vertAlign w:val="subscript"/>
        </w:rPr>
        <w:t>∞</w:t>
      </w:r>
      <w:r>
        <w:rPr>
          <w:vertAlign w:val="subscript"/>
        </w:rPr>
        <w:t xml:space="preserve"> </w:t>
      </w:r>
      <w:r>
        <w:t xml:space="preserve">describes a system as a whole. </w:t>
      </w:r>
    </w:p>
    <w:p w:rsidR="00FC2BE0" w:rsidRDefault="00FC2BE0">
      <w:r>
        <w:t>The graph has bumps</w:t>
      </w:r>
      <w:r w:rsidR="00A001C2">
        <w:t xml:space="preserve"> or dips</w:t>
      </w:r>
      <w:r>
        <w:t xml:space="preserve"> in the smooth line</w:t>
      </w:r>
      <w:r w:rsidR="00A001C2">
        <w:t xml:space="preserve"> in the two higher energy ranges</w:t>
      </w:r>
      <w:bookmarkStart w:id="0" w:name="_GoBack"/>
      <w:bookmarkEnd w:id="0"/>
      <w:r>
        <w:t xml:space="preserve">. The reason for these are because of resonances in the materials at these particular energies. When the cross section for an absorption increases drastically in a certain energy range, the flux in that energy range will decrease because the neutrons have a higher probability for absorption. </w:t>
      </w:r>
    </w:p>
    <w:p w:rsidR="00A001C2" w:rsidRPr="00A7002A" w:rsidRDefault="00A001C2"/>
    <w:sectPr w:rsidR="00A001C2" w:rsidRPr="00A70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2A"/>
    <w:rsid w:val="009A343D"/>
    <w:rsid w:val="00A001C2"/>
    <w:rsid w:val="00A7002A"/>
    <w:rsid w:val="00FC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B81F6-7A71-40CB-A725-D1F4729E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597</Characters>
  <Application>Microsoft Office Word</Application>
  <DocSecurity>0</DocSecurity>
  <Lines>4</Lines>
  <Paragraphs>1</Paragraphs>
  <ScaleCrop>false</ScaleCrop>
  <Company>Texas A&amp;M University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Mendoza</dc:creator>
  <cp:keywords/>
  <dc:description/>
  <cp:lastModifiedBy>Paul M. Mendoza</cp:lastModifiedBy>
  <cp:revision>3</cp:revision>
  <dcterms:created xsi:type="dcterms:W3CDTF">2013-11-05T17:58:00Z</dcterms:created>
  <dcterms:modified xsi:type="dcterms:W3CDTF">2013-11-05T18:05:00Z</dcterms:modified>
</cp:coreProperties>
</file>