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4248"/>
        <w:gridCol w:w="5220"/>
      </w:tblGrid>
      <w:tr w:rsidR="00771F56" w:rsidRPr="000E6FB3" w14:paraId="48AF14CC" w14:textId="77777777">
        <w:tc>
          <w:tcPr>
            <w:tcW w:w="4248" w:type="dxa"/>
          </w:tcPr>
          <w:p w14:paraId="7672958D" w14:textId="77777777" w:rsidR="00771F56" w:rsidRPr="000E6FB3" w:rsidRDefault="00771F56" w:rsidP="0034687E">
            <w:pPr>
              <w:rPr>
                <w:rFonts w:ascii="Arial" w:hAnsi="Arial" w:cs="Arial"/>
              </w:rPr>
            </w:pPr>
            <w:r w:rsidRPr="000E6FB3">
              <w:rPr>
                <w:rFonts w:ascii="Arial" w:hAnsi="Arial" w:cs="Arial"/>
                <w:noProof/>
              </w:rPr>
              <w:drawing>
                <wp:inline distT="0" distB="0" distL="0" distR="0" wp14:anchorId="02A5692E" wp14:editId="1EC0AD61">
                  <wp:extent cx="2567940" cy="624840"/>
                  <wp:effectExtent l="19050" t="0" r="3810" b="0"/>
                  <wp:docPr id="7" name="Picture 7" descr="primaryBlack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imaryBlackWhite"/>
                          <pic:cNvPicPr>
                            <a:picLocks noChangeAspect="1" noChangeArrowheads="1"/>
                          </pic:cNvPicPr>
                        </pic:nvPicPr>
                        <pic:blipFill>
                          <a:blip r:embed="rId6"/>
                          <a:srcRect/>
                          <a:stretch>
                            <a:fillRect/>
                          </a:stretch>
                        </pic:blipFill>
                        <pic:spPr bwMode="auto">
                          <a:xfrm>
                            <a:off x="0" y="0"/>
                            <a:ext cx="2567940" cy="624840"/>
                          </a:xfrm>
                          <a:prstGeom prst="rect">
                            <a:avLst/>
                          </a:prstGeom>
                          <a:noFill/>
                          <a:ln w="9525">
                            <a:noFill/>
                            <a:miter lim="800000"/>
                            <a:headEnd/>
                            <a:tailEnd/>
                          </a:ln>
                        </pic:spPr>
                      </pic:pic>
                    </a:graphicData>
                  </a:graphic>
                </wp:inline>
              </w:drawing>
            </w:r>
          </w:p>
        </w:tc>
        <w:tc>
          <w:tcPr>
            <w:tcW w:w="5220" w:type="dxa"/>
            <w:vAlign w:val="center"/>
          </w:tcPr>
          <w:p w14:paraId="24E0371D" w14:textId="77777777" w:rsidR="00771F56" w:rsidRPr="000E6FB3" w:rsidRDefault="00771F56" w:rsidP="0034687E">
            <w:pPr>
              <w:jc w:val="center"/>
              <w:rPr>
                <w:rFonts w:ascii="Arial" w:hAnsi="Arial" w:cs="Arial"/>
                <w:sz w:val="52"/>
              </w:rPr>
            </w:pPr>
            <w:r w:rsidRPr="000E6FB3">
              <w:rPr>
                <w:rFonts w:ascii="Arial" w:hAnsi="Arial" w:cs="Arial"/>
                <w:sz w:val="52"/>
              </w:rPr>
              <w:t>SYLLABUS</w:t>
            </w:r>
          </w:p>
        </w:tc>
      </w:tr>
      <w:tr w:rsidR="00771F56" w:rsidRPr="000E6FB3" w14:paraId="2C47611D" w14:textId="77777777">
        <w:tc>
          <w:tcPr>
            <w:tcW w:w="9468" w:type="dxa"/>
            <w:gridSpan w:val="2"/>
            <w:shd w:val="pct90" w:color="auto" w:fill="auto"/>
          </w:tcPr>
          <w:p w14:paraId="7FBDB7F6" w14:textId="77777777" w:rsidR="00771F56" w:rsidRPr="000E6FB3" w:rsidRDefault="00771F56" w:rsidP="0034687E">
            <w:pPr>
              <w:rPr>
                <w:rFonts w:ascii="Arial" w:hAnsi="Arial" w:cs="Arial"/>
                <w:sz w:val="10"/>
              </w:rPr>
            </w:pPr>
          </w:p>
        </w:tc>
      </w:tr>
      <w:tr w:rsidR="00771F56" w:rsidRPr="000E6FB3" w14:paraId="5088E8EA" w14:textId="77777777">
        <w:tc>
          <w:tcPr>
            <w:tcW w:w="9468" w:type="dxa"/>
            <w:gridSpan w:val="2"/>
          </w:tcPr>
          <w:p w14:paraId="49655C0B" w14:textId="77777777" w:rsidR="00771F56" w:rsidRPr="000E6FB3" w:rsidRDefault="00771F56" w:rsidP="0034687E">
            <w:pPr>
              <w:rPr>
                <w:rFonts w:ascii="Arial" w:hAnsi="Arial" w:cs="Arial"/>
                <w:sz w:val="20"/>
              </w:rPr>
            </w:pPr>
          </w:p>
        </w:tc>
      </w:tr>
    </w:tbl>
    <w:p w14:paraId="2F5C2776" w14:textId="6409AC04" w:rsidR="0034687E" w:rsidRPr="000E6FB3" w:rsidRDefault="0034687E">
      <w:pPr>
        <w:rPr>
          <w:rFonts w:ascii="Arial" w:hAnsi="Arial" w:cs="Arial"/>
          <w:sz w:val="20"/>
          <w:szCs w:val="20"/>
        </w:rPr>
      </w:pPr>
      <w:r w:rsidRPr="000E6FB3">
        <w:rPr>
          <w:rFonts w:ascii="Arial" w:hAnsi="Arial" w:cs="Arial"/>
          <w:sz w:val="20"/>
          <w:szCs w:val="20"/>
        </w:rPr>
        <w:t>Course title and Number</w:t>
      </w:r>
      <w:r w:rsidR="000E6FB3" w:rsidRPr="000E6FB3">
        <w:rPr>
          <w:rFonts w:ascii="Arial" w:hAnsi="Arial" w:cs="Arial"/>
          <w:sz w:val="20"/>
          <w:szCs w:val="20"/>
        </w:rPr>
        <w:t>:</w:t>
      </w:r>
      <w:r w:rsidR="00293C9A">
        <w:rPr>
          <w:rFonts w:ascii="Arial" w:hAnsi="Arial" w:cs="Arial"/>
          <w:sz w:val="20"/>
          <w:szCs w:val="20"/>
        </w:rPr>
        <w:t xml:space="preserve">  NUEN 6</w:t>
      </w:r>
      <w:r w:rsidR="005075C9">
        <w:rPr>
          <w:rFonts w:ascii="Arial" w:hAnsi="Arial" w:cs="Arial"/>
          <w:sz w:val="20"/>
          <w:szCs w:val="20"/>
        </w:rPr>
        <w:t>29</w:t>
      </w:r>
      <w:r w:rsidR="00293C9A">
        <w:rPr>
          <w:rFonts w:ascii="Arial" w:hAnsi="Arial" w:cs="Arial"/>
          <w:sz w:val="20"/>
          <w:szCs w:val="20"/>
        </w:rPr>
        <w:t xml:space="preserve">: </w:t>
      </w:r>
      <w:r w:rsidR="005075C9">
        <w:rPr>
          <w:rFonts w:ascii="Arial" w:hAnsi="Arial" w:cs="Arial"/>
          <w:sz w:val="20"/>
          <w:szCs w:val="20"/>
        </w:rPr>
        <w:t>Numerical Methods in Reactor Analysis</w:t>
      </w:r>
    </w:p>
    <w:p w14:paraId="7D629428" w14:textId="31443487" w:rsidR="00C26EAE" w:rsidRPr="000E6FB3" w:rsidRDefault="00293C9A" w:rsidP="0034687E">
      <w:pPr>
        <w:rPr>
          <w:rFonts w:ascii="Arial" w:hAnsi="Arial" w:cs="Arial"/>
          <w:sz w:val="20"/>
          <w:szCs w:val="20"/>
        </w:rPr>
      </w:pPr>
      <w:r>
        <w:rPr>
          <w:rFonts w:ascii="Arial" w:hAnsi="Arial" w:cs="Arial"/>
          <w:sz w:val="20"/>
          <w:szCs w:val="20"/>
        </w:rPr>
        <w:t>Term</w:t>
      </w:r>
      <w:r w:rsidR="0034687E" w:rsidRPr="000E6FB3">
        <w:rPr>
          <w:rFonts w:ascii="Arial" w:hAnsi="Arial" w:cs="Arial"/>
          <w:sz w:val="20"/>
          <w:szCs w:val="20"/>
        </w:rPr>
        <w:t>:</w:t>
      </w:r>
      <w:r w:rsidR="00A965FB">
        <w:rPr>
          <w:rFonts w:ascii="Arial" w:hAnsi="Arial" w:cs="Arial"/>
          <w:sz w:val="20"/>
          <w:szCs w:val="20"/>
        </w:rPr>
        <w:t xml:space="preserve"> Fall 2014</w:t>
      </w:r>
      <w:r w:rsidR="000E6FB3" w:rsidRPr="000E6FB3">
        <w:rPr>
          <w:rFonts w:ascii="Arial" w:hAnsi="Arial" w:cs="Arial"/>
          <w:sz w:val="20"/>
          <w:szCs w:val="20"/>
        </w:rPr>
        <w:tab/>
      </w:r>
      <w:r w:rsidR="000E6FB3" w:rsidRPr="000E6FB3">
        <w:rPr>
          <w:rFonts w:ascii="Arial" w:hAnsi="Arial" w:cs="Arial"/>
          <w:sz w:val="20"/>
          <w:szCs w:val="20"/>
        </w:rPr>
        <w:tab/>
      </w:r>
      <w:r w:rsidR="000E6FB3" w:rsidRPr="000E6FB3">
        <w:rPr>
          <w:rFonts w:ascii="Arial" w:hAnsi="Arial" w:cs="Arial"/>
          <w:sz w:val="20"/>
          <w:szCs w:val="20"/>
        </w:rPr>
        <w:tab/>
      </w:r>
    </w:p>
    <w:p w14:paraId="3CEF01F3" w14:textId="77777777" w:rsidR="00A02861" w:rsidRDefault="00A02861" w:rsidP="00A02861">
      <w:pPr>
        <w:rPr>
          <w:rFonts w:ascii="Arial" w:hAnsi="Arial" w:cs="Arial"/>
          <w:sz w:val="20"/>
          <w:szCs w:val="20"/>
        </w:rPr>
      </w:pPr>
      <w:r>
        <w:rPr>
          <w:rFonts w:ascii="Arial" w:hAnsi="Arial" w:cs="Arial"/>
          <w:sz w:val="20"/>
          <w:szCs w:val="20"/>
        </w:rPr>
        <w:t xml:space="preserve">Meeting times: </w:t>
      </w:r>
    </w:p>
    <w:p w14:paraId="4400F6F3" w14:textId="382A8DDC" w:rsidR="00A02861" w:rsidRDefault="00A02861" w:rsidP="00A02861">
      <w:pPr>
        <w:ind w:firstLine="720"/>
        <w:rPr>
          <w:rFonts w:ascii="Arial" w:hAnsi="Arial" w:cs="Arial"/>
          <w:sz w:val="20"/>
          <w:szCs w:val="20"/>
        </w:rPr>
      </w:pPr>
      <w:r>
        <w:rPr>
          <w:rFonts w:ascii="Arial" w:hAnsi="Arial" w:cs="Arial"/>
          <w:sz w:val="20"/>
          <w:szCs w:val="20"/>
        </w:rPr>
        <w:t xml:space="preserve">Lecture TR 12:45-2pm </w:t>
      </w:r>
      <w:r w:rsidRPr="00A02861">
        <w:rPr>
          <w:rFonts w:ascii="Arial" w:hAnsi="Arial" w:cs="Arial"/>
          <w:sz w:val="20"/>
          <w:szCs w:val="20"/>
        </w:rPr>
        <w:t>THOM 009C</w:t>
      </w:r>
    </w:p>
    <w:p w14:paraId="497C5191" w14:textId="77777777" w:rsidR="00A02861" w:rsidRPr="00A02861" w:rsidRDefault="00A02861" w:rsidP="00A02861">
      <w:pPr>
        <w:ind w:firstLine="720"/>
        <w:rPr>
          <w:rFonts w:ascii="Times" w:hAnsi="Times"/>
          <w:sz w:val="20"/>
          <w:szCs w:val="20"/>
        </w:rPr>
      </w:pPr>
      <w:r>
        <w:rPr>
          <w:rFonts w:ascii="Arial" w:hAnsi="Arial" w:cs="Arial"/>
          <w:sz w:val="20"/>
          <w:szCs w:val="20"/>
        </w:rPr>
        <w:t xml:space="preserve">Lab W 4:00-5:15pm </w:t>
      </w:r>
      <w:r w:rsidRPr="00A02861">
        <w:rPr>
          <w:rFonts w:ascii="Arial" w:hAnsi="Arial"/>
          <w:color w:val="222222"/>
          <w:sz w:val="20"/>
          <w:szCs w:val="20"/>
          <w:shd w:val="clear" w:color="auto" w:fill="FFFFFF"/>
        </w:rPr>
        <w:t>SCC RM 4.210F</w:t>
      </w:r>
    </w:p>
    <w:p w14:paraId="53910ECE" w14:textId="2AB96D75" w:rsidR="00A02861" w:rsidRPr="00A02861" w:rsidRDefault="00A02861" w:rsidP="00A02861">
      <w:pPr>
        <w:ind w:firstLine="720"/>
        <w:rPr>
          <w:rFonts w:ascii="Arial" w:hAnsi="Arial" w:cs="Arial"/>
          <w:sz w:val="20"/>
          <w:szCs w:val="20"/>
        </w:rPr>
      </w:pPr>
      <w:r>
        <w:rPr>
          <w:rFonts w:ascii="Arial" w:hAnsi="Arial" w:cs="Arial"/>
          <w:sz w:val="20"/>
          <w:szCs w:val="20"/>
        </w:rPr>
        <w:t xml:space="preserve">  </w:t>
      </w:r>
    </w:p>
    <w:p w14:paraId="49DACEDF" w14:textId="35ED52D1" w:rsidR="0034687E" w:rsidRPr="000E6FB3" w:rsidRDefault="0034687E" w:rsidP="0034687E">
      <w:pPr>
        <w:rPr>
          <w:rFonts w:ascii="Arial" w:hAnsi="Arial" w:cs="Arial"/>
          <w:sz w:val="20"/>
          <w:szCs w:val="20"/>
        </w:rPr>
      </w:pPr>
    </w:p>
    <w:p w14:paraId="6A3F2317" w14:textId="77777777" w:rsidR="0034687E" w:rsidRPr="000E6FB3" w:rsidRDefault="0034687E" w:rsidP="0034687E">
      <w:pPr>
        <w:rPr>
          <w:rFonts w:ascii="Arial" w:hAnsi="Arial" w:cs="Arial"/>
          <w:sz w:val="20"/>
          <w:szCs w:val="20"/>
        </w:rPr>
      </w:pPr>
    </w:p>
    <w:p w14:paraId="133220A5" w14:textId="77777777" w:rsidR="0034687E" w:rsidRPr="000E6FB3" w:rsidRDefault="0034687E" w:rsidP="0034687E">
      <w:pPr>
        <w:rPr>
          <w:rFonts w:ascii="Arial" w:hAnsi="Arial" w:cs="Arial"/>
          <w:sz w:val="20"/>
          <w:szCs w:val="20"/>
        </w:rPr>
      </w:pPr>
    </w:p>
    <w:p w14:paraId="051B1404" w14:textId="77777777" w:rsidR="0034687E" w:rsidRPr="000E6FB3" w:rsidRDefault="0034687E" w:rsidP="0034687E">
      <w:pPr>
        <w:jc w:val="center"/>
        <w:rPr>
          <w:rFonts w:ascii="Arial" w:hAnsi="Arial" w:cs="Arial"/>
          <w:b/>
          <w:sz w:val="20"/>
          <w:szCs w:val="20"/>
        </w:rPr>
      </w:pPr>
      <w:r w:rsidRPr="000E6FB3">
        <w:rPr>
          <w:rFonts w:ascii="Arial" w:hAnsi="Arial" w:cs="Arial"/>
          <w:b/>
          <w:sz w:val="20"/>
          <w:szCs w:val="20"/>
        </w:rPr>
        <w:t>Course Description and Prerequisites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5075C9" w14:paraId="4B10083F" w14:textId="77777777" w:rsidTr="005075C9">
        <w:trPr>
          <w:tblCellSpacing w:w="15" w:type="dxa"/>
        </w:trPr>
        <w:tc>
          <w:tcPr>
            <w:tcW w:w="0" w:type="auto"/>
            <w:shd w:val="clear" w:color="auto" w:fill="FFFFFF"/>
            <w:hideMark/>
          </w:tcPr>
          <w:p w14:paraId="37AB8B69" w14:textId="77777777" w:rsidR="005075C9" w:rsidRDefault="00277C45">
            <w:pPr>
              <w:rPr>
                <w:rFonts w:ascii="Verdana" w:hAnsi="Verdana"/>
                <w:color w:val="000000"/>
                <w:sz w:val="18"/>
                <w:szCs w:val="18"/>
              </w:rPr>
            </w:pPr>
            <w:hyperlink r:id="rId7" w:history="1">
              <w:r w:rsidR="005075C9">
                <w:rPr>
                  <w:rStyle w:val="Hyperlink"/>
                  <w:rFonts w:ascii="Verdana" w:hAnsi="Verdana"/>
                  <w:color w:val="660099"/>
                  <w:sz w:val="18"/>
                  <w:szCs w:val="18"/>
                </w:rPr>
                <w:t>NUEN 629 - NUM METH REACTOR ANALY</w:t>
              </w:r>
            </w:hyperlink>
          </w:p>
        </w:tc>
      </w:tr>
      <w:tr w:rsidR="005075C9" w14:paraId="7E34C151" w14:textId="77777777" w:rsidTr="005075C9">
        <w:trPr>
          <w:tblCellSpacing w:w="15" w:type="dxa"/>
        </w:trPr>
        <w:tc>
          <w:tcPr>
            <w:tcW w:w="0" w:type="auto"/>
            <w:shd w:val="clear" w:color="auto" w:fill="FFFFFF"/>
            <w:hideMark/>
          </w:tcPr>
          <w:p w14:paraId="41192F34" w14:textId="77777777" w:rsidR="005075C9" w:rsidRDefault="005075C9">
            <w:pPr>
              <w:rPr>
                <w:rFonts w:ascii="Verdana" w:hAnsi="Verdana"/>
                <w:color w:val="000000"/>
                <w:sz w:val="18"/>
                <w:szCs w:val="18"/>
              </w:rPr>
            </w:pPr>
            <w:r>
              <w:rPr>
                <w:rFonts w:ascii="Verdana" w:hAnsi="Verdana"/>
                <w:color w:val="000000"/>
                <w:sz w:val="18"/>
                <w:szCs w:val="18"/>
              </w:rPr>
              <w:t xml:space="preserve">Numerical Methods in Reactor Analysis. (4-0). Credit 4. Solution of variable dimension </w:t>
            </w:r>
            <w:proofErr w:type="spellStart"/>
            <w:r>
              <w:rPr>
                <w:rFonts w:ascii="Verdana" w:hAnsi="Verdana"/>
                <w:color w:val="000000"/>
                <w:sz w:val="18"/>
                <w:szCs w:val="18"/>
              </w:rPr>
              <w:t>multigroup</w:t>
            </w:r>
            <w:proofErr w:type="spellEnd"/>
            <w:r>
              <w:rPr>
                <w:rFonts w:ascii="Verdana" w:hAnsi="Verdana"/>
                <w:color w:val="000000"/>
                <w:sz w:val="18"/>
                <w:szCs w:val="18"/>
              </w:rPr>
              <w:t xml:space="preserve"> discrete representation problems including </w:t>
            </w:r>
            <w:proofErr w:type="spellStart"/>
            <w:r>
              <w:rPr>
                <w:rFonts w:ascii="Verdana" w:hAnsi="Verdana"/>
                <w:color w:val="000000"/>
                <w:sz w:val="18"/>
                <w:szCs w:val="18"/>
              </w:rPr>
              <w:t>Sn</w:t>
            </w:r>
            <w:proofErr w:type="spellEnd"/>
            <w:r>
              <w:rPr>
                <w:rFonts w:ascii="Verdana" w:hAnsi="Verdana"/>
                <w:color w:val="000000"/>
                <w:sz w:val="18"/>
                <w:szCs w:val="18"/>
              </w:rPr>
              <w:t xml:space="preserve">, </w:t>
            </w:r>
            <w:proofErr w:type="spellStart"/>
            <w:r>
              <w:rPr>
                <w:rFonts w:ascii="Verdana" w:hAnsi="Verdana"/>
                <w:color w:val="000000"/>
                <w:sz w:val="18"/>
                <w:szCs w:val="18"/>
              </w:rPr>
              <w:t>Pn</w:t>
            </w:r>
            <w:proofErr w:type="spellEnd"/>
            <w:r>
              <w:rPr>
                <w:rFonts w:ascii="Verdana" w:hAnsi="Verdana"/>
                <w:color w:val="000000"/>
                <w:sz w:val="18"/>
                <w:szCs w:val="18"/>
              </w:rPr>
              <w:t xml:space="preserve">, An, </w:t>
            </w:r>
            <w:proofErr w:type="spellStart"/>
            <w:r>
              <w:rPr>
                <w:rFonts w:ascii="Verdana" w:hAnsi="Verdana"/>
                <w:color w:val="000000"/>
                <w:sz w:val="18"/>
                <w:szCs w:val="18"/>
              </w:rPr>
              <w:t>variational</w:t>
            </w:r>
            <w:proofErr w:type="spellEnd"/>
            <w:r>
              <w:rPr>
                <w:rFonts w:ascii="Verdana" w:hAnsi="Verdana"/>
                <w:color w:val="000000"/>
                <w:sz w:val="18"/>
                <w:szCs w:val="18"/>
              </w:rPr>
              <w:t xml:space="preserve"> and Monte Carlo techniques</w:t>
            </w:r>
            <w:proofErr w:type="gramStart"/>
            <w:r>
              <w:rPr>
                <w:rFonts w:ascii="Verdana" w:hAnsi="Verdana"/>
                <w:color w:val="000000"/>
                <w:sz w:val="18"/>
                <w:szCs w:val="18"/>
              </w:rPr>
              <w:t>;</w:t>
            </w:r>
            <w:proofErr w:type="gramEnd"/>
            <w:r>
              <w:rPr>
                <w:rFonts w:ascii="Verdana" w:hAnsi="Verdana"/>
                <w:color w:val="000000"/>
                <w:sz w:val="18"/>
                <w:szCs w:val="18"/>
              </w:rPr>
              <w:t xml:space="preserve"> techniques in reactor kinetics, fuel cycle and optimization. Prerequisites: NUEN 430; NUEN 606 or equivalent.</w:t>
            </w:r>
            <w:r>
              <w:rPr>
                <w:rStyle w:val="apple-converted-space"/>
                <w:rFonts w:ascii="Verdana" w:hAnsi="Verdana"/>
                <w:color w:val="000000"/>
                <w:sz w:val="18"/>
                <w:szCs w:val="18"/>
              </w:rPr>
              <w:t> </w:t>
            </w:r>
          </w:p>
        </w:tc>
      </w:tr>
    </w:tbl>
    <w:p w14:paraId="7ADB8829" w14:textId="28ADD99A" w:rsidR="00FA3BF8" w:rsidRDefault="00FA3BF8" w:rsidP="0034687E">
      <w:pPr>
        <w:rPr>
          <w:rFonts w:ascii="Arial" w:hAnsi="Arial" w:cs="Arial"/>
          <w:sz w:val="20"/>
          <w:szCs w:val="20"/>
        </w:rPr>
      </w:pPr>
    </w:p>
    <w:p w14:paraId="479CA89C" w14:textId="4C65A2E8" w:rsidR="0034687E" w:rsidRPr="000E6FB3" w:rsidRDefault="005075C9" w:rsidP="0034687E">
      <w:pPr>
        <w:rPr>
          <w:rFonts w:ascii="Arial" w:hAnsi="Arial" w:cs="Arial"/>
          <w:sz w:val="20"/>
          <w:szCs w:val="20"/>
        </w:rPr>
      </w:pPr>
      <w:r>
        <w:rPr>
          <w:rFonts w:ascii="Arial" w:hAnsi="Arial" w:cs="Arial"/>
          <w:sz w:val="20"/>
          <w:szCs w:val="20"/>
        </w:rPr>
        <w:t>Implied p</w:t>
      </w:r>
      <w:r w:rsidR="00FA3BF8">
        <w:rPr>
          <w:rFonts w:ascii="Arial" w:hAnsi="Arial" w:cs="Arial"/>
          <w:sz w:val="20"/>
          <w:szCs w:val="20"/>
        </w:rPr>
        <w:t xml:space="preserve">rerequisites are an understanding of numerical methods and an ability to write numerical software in </w:t>
      </w:r>
      <w:proofErr w:type="spellStart"/>
      <w:r w:rsidR="00FA3BF8">
        <w:rPr>
          <w:rFonts w:ascii="Arial" w:hAnsi="Arial" w:cs="Arial"/>
          <w:sz w:val="20"/>
          <w:szCs w:val="20"/>
        </w:rPr>
        <w:t>Matlab</w:t>
      </w:r>
      <w:proofErr w:type="spellEnd"/>
      <w:r w:rsidR="00FA3BF8">
        <w:rPr>
          <w:rFonts w:ascii="Arial" w:hAnsi="Arial" w:cs="Arial"/>
          <w:sz w:val="20"/>
          <w:szCs w:val="20"/>
        </w:rPr>
        <w:t>, Python, Fortran, C++, etc.</w:t>
      </w:r>
    </w:p>
    <w:p w14:paraId="5FFD3865" w14:textId="77777777" w:rsidR="000E6FB3" w:rsidRPr="000E6FB3" w:rsidRDefault="000E6FB3" w:rsidP="0034687E">
      <w:pPr>
        <w:rPr>
          <w:rFonts w:ascii="Arial" w:hAnsi="Arial" w:cs="Arial"/>
          <w:sz w:val="20"/>
          <w:szCs w:val="20"/>
        </w:rPr>
      </w:pPr>
      <w:bookmarkStart w:id="0" w:name="_GoBack"/>
    </w:p>
    <w:bookmarkEnd w:id="0"/>
    <w:p w14:paraId="10695EB9" w14:textId="77777777" w:rsidR="00A013CD" w:rsidRPr="000E6FB3" w:rsidRDefault="00A013CD" w:rsidP="00A013CD">
      <w:pPr>
        <w:jc w:val="center"/>
        <w:rPr>
          <w:rFonts w:ascii="Arial" w:hAnsi="Arial" w:cs="Arial"/>
          <w:b/>
          <w:sz w:val="20"/>
          <w:szCs w:val="20"/>
        </w:rPr>
      </w:pPr>
      <w:r w:rsidRPr="000E6FB3">
        <w:rPr>
          <w:rFonts w:ascii="Arial" w:hAnsi="Arial" w:cs="Arial"/>
          <w:b/>
          <w:sz w:val="20"/>
          <w:szCs w:val="20"/>
        </w:rPr>
        <w:t xml:space="preserve">Course </w:t>
      </w:r>
      <w:r>
        <w:rPr>
          <w:rFonts w:ascii="Arial" w:hAnsi="Arial" w:cs="Arial"/>
          <w:b/>
          <w:sz w:val="20"/>
          <w:szCs w:val="20"/>
        </w:rPr>
        <w:t>Outcomes and</w:t>
      </w:r>
      <w:r w:rsidRPr="000E6FB3">
        <w:rPr>
          <w:rFonts w:ascii="Arial" w:hAnsi="Arial" w:cs="Arial"/>
          <w:b/>
          <w:sz w:val="20"/>
          <w:szCs w:val="20"/>
        </w:rPr>
        <w:t xml:space="preserve"> </w:t>
      </w:r>
      <w:r>
        <w:rPr>
          <w:rFonts w:ascii="Arial" w:hAnsi="Arial" w:cs="Arial"/>
          <w:b/>
          <w:sz w:val="20"/>
          <w:szCs w:val="20"/>
        </w:rPr>
        <w:t>Objectives</w:t>
      </w:r>
    </w:p>
    <w:p w14:paraId="59DBFC4E" w14:textId="6A00EC34" w:rsidR="000E6FB3" w:rsidRPr="00A013CD" w:rsidRDefault="00A013CD" w:rsidP="005075C9">
      <w:r>
        <w:rPr>
          <w:rFonts w:ascii="Arial" w:hAnsi="Arial" w:cs="Arial"/>
          <w:sz w:val="20"/>
          <w:szCs w:val="20"/>
        </w:rPr>
        <w:t>At t</w:t>
      </w:r>
      <w:r w:rsidRPr="00A013CD">
        <w:rPr>
          <w:rFonts w:ascii="Arial" w:hAnsi="Arial" w:cs="Arial"/>
          <w:sz w:val="20"/>
          <w:szCs w:val="20"/>
        </w:rPr>
        <w:t xml:space="preserve">he end of this course you will understand </w:t>
      </w:r>
      <w:r w:rsidR="005075C9">
        <w:rPr>
          <w:rFonts w:ascii="Arial" w:hAnsi="Arial" w:cs="Arial"/>
          <w:sz w:val="20"/>
          <w:szCs w:val="20"/>
        </w:rPr>
        <w:t xml:space="preserve">the common methods of reactor analysis using numerical methods. </w:t>
      </w:r>
    </w:p>
    <w:p w14:paraId="676B3472" w14:textId="77777777" w:rsidR="000E6FB3" w:rsidRPr="000E6FB3" w:rsidRDefault="000E6FB3" w:rsidP="000E6FB3">
      <w:pPr>
        <w:rPr>
          <w:rFonts w:ascii="Arial" w:hAnsi="Arial" w:cs="Arial"/>
          <w:sz w:val="20"/>
          <w:szCs w:val="20"/>
        </w:rPr>
      </w:pPr>
    </w:p>
    <w:p w14:paraId="16C7D9C6" w14:textId="77777777" w:rsidR="0034687E" w:rsidRPr="000E6FB3" w:rsidRDefault="0034687E" w:rsidP="0034687E">
      <w:pPr>
        <w:rPr>
          <w:rFonts w:ascii="Arial" w:hAnsi="Arial" w:cs="Arial"/>
          <w:sz w:val="20"/>
          <w:szCs w:val="20"/>
        </w:rPr>
      </w:pPr>
    </w:p>
    <w:p w14:paraId="0BFA4B0A" w14:textId="77777777" w:rsidR="0034687E" w:rsidRPr="000E6FB3" w:rsidRDefault="0034687E" w:rsidP="0034687E">
      <w:pPr>
        <w:jc w:val="center"/>
        <w:rPr>
          <w:rFonts w:ascii="Arial" w:hAnsi="Arial" w:cs="Arial"/>
          <w:b/>
          <w:sz w:val="20"/>
          <w:szCs w:val="20"/>
        </w:rPr>
      </w:pPr>
      <w:r w:rsidRPr="000E6FB3">
        <w:rPr>
          <w:rFonts w:ascii="Arial" w:hAnsi="Arial" w:cs="Arial"/>
          <w:b/>
          <w:sz w:val="20"/>
          <w:szCs w:val="20"/>
        </w:rPr>
        <w:t>Instructor Information</w:t>
      </w:r>
    </w:p>
    <w:p w14:paraId="1C1D6466" w14:textId="77777777" w:rsidR="0034687E" w:rsidRPr="000E6FB3" w:rsidRDefault="0034687E" w:rsidP="0034687E">
      <w:pPr>
        <w:rPr>
          <w:rFonts w:ascii="Arial" w:hAnsi="Arial" w:cs="Arial"/>
          <w:sz w:val="20"/>
          <w:szCs w:val="20"/>
        </w:rPr>
      </w:pPr>
    </w:p>
    <w:p w14:paraId="2EA16583" w14:textId="77777777" w:rsidR="0034687E" w:rsidRPr="000E6FB3" w:rsidRDefault="0034687E" w:rsidP="0034687E">
      <w:pPr>
        <w:rPr>
          <w:rFonts w:ascii="Arial" w:hAnsi="Arial" w:cs="Arial"/>
          <w:sz w:val="20"/>
          <w:szCs w:val="20"/>
        </w:rPr>
      </w:pPr>
      <w:r w:rsidRPr="000E6FB3">
        <w:rPr>
          <w:rFonts w:ascii="Arial" w:hAnsi="Arial" w:cs="Arial"/>
          <w:sz w:val="20"/>
          <w:szCs w:val="20"/>
        </w:rPr>
        <w:t>Name:</w:t>
      </w:r>
      <w:r w:rsidR="000E6FB3" w:rsidRPr="000E6FB3">
        <w:rPr>
          <w:rFonts w:ascii="Arial" w:hAnsi="Arial" w:cs="Arial"/>
          <w:sz w:val="20"/>
          <w:szCs w:val="20"/>
        </w:rPr>
        <w:tab/>
      </w:r>
      <w:r w:rsidR="00A013CD">
        <w:rPr>
          <w:rFonts w:ascii="Arial" w:hAnsi="Arial" w:cs="Arial"/>
          <w:sz w:val="20"/>
          <w:szCs w:val="20"/>
        </w:rPr>
        <w:t>Ryan G. McClarren, PhD.</w:t>
      </w:r>
      <w:r w:rsidR="000E6FB3" w:rsidRPr="000E6FB3">
        <w:rPr>
          <w:rFonts w:ascii="Arial" w:hAnsi="Arial" w:cs="Arial"/>
          <w:sz w:val="20"/>
          <w:szCs w:val="20"/>
        </w:rPr>
        <w:tab/>
      </w:r>
      <w:r w:rsidR="000E6FB3" w:rsidRPr="000E6FB3">
        <w:rPr>
          <w:rFonts w:ascii="Arial" w:hAnsi="Arial" w:cs="Arial"/>
          <w:sz w:val="20"/>
          <w:szCs w:val="20"/>
        </w:rPr>
        <w:tab/>
      </w:r>
      <w:r w:rsidR="000E6FB3" w:rsidRPr="000E6FB3">
        <w:rPr>
          <w:rFonts w:ascii="Arial" w:hAnsi="Arial" w:cs="Arial"/>
          <w:sz w:val="20"/>
          <w:szCs w:val="20"/>
        </w:rPr>
        <w:tab/>
      </w:r>
    </w:p>
    <w:p w14:paraId="00C01EDF" w14:textId="77777777" w:rsidR="0034687E" w:rsidRPr="000E6FB3" w:rsidRDefault="0034687E" w:rsidP="0034687E">
      <w:pPr>
        <w:rPr>
          <w:rFonts w:ascii="Arial" w:hAnsi="Arial" w:cs="Arial"/>
          <w:sz w:val="20"/>
          <w:szCs w:val="20"/>
        </w:rPr>
      </w:pPr>
      <w:r w:rsidRPr="000E6FB3">
        <w:rPr>
          <w:rFonts w:ascii="Arial" w:hAnsi="Arial" w:cs="Arial"/>
          <w:sz w:val="20"/>
          <w:szCs w:val="20"/>
        </w:rPr>
        <w:t>Telephone Number:</w:t>
      </w:r>
      <w:r w:rsidR="00A013CD">
        <w:rPr>
          <w:rFonts w:ascii="Arial" w:hAnsi="Arial" w:cs="Arial"/>
          <w:sz w:val="20"/>
          <w:szCs w:val="20"/>
        </w:rPr>
        <w:t xml:space="preserve">  </w:t>
      </w:r>
      <w:r w:rsidR="00A013CD" w:rsidRPr="00A013CD">
        <w:rPr>
          <w:rFonts w:ascii="Arial" w:hAnsi="Arial" w:cs="Arial"/>
          <w:sz w:val="20"/>
          <w:szCs w:val="20"/>
        </w:rPr>
        <w:t>(979) 862-1779</w:t>
      </w:r>
    </w:p>
    <w:p w14:paraId="656D010A" w14:textId="77777777" w:rsidR="0034687E" w:rsidRPr="000E6FB3" w:rsidRDefault="0034687E" w:rsidP="0034687E">
      <w:pPr>
        <w:rPr>
          <w:rFonts w:ascii="Arial" w:hAnsi="Arial" w:cs="Arial"/>
          <w:sz w:val="20"/>
          <w:szCs w:val="20"/>
        </w:rPr>
      </w:pPr>
      <w:r w:rsidRPr="000E6FB3">
        <w:rPr>
          <w:rFonts w:ascii="Arial" w:hAnsi="Arial" w:cs="Arial"/>
          <w:sz w:val="20"/>
          <w:szCs w:val="20"/>
        </w:rPr>
        <w:t>Email address:</w:t>
      </w:r>
      <w:r w:rsidR="00A013CD">
        <w:rPr>
          <w:rFonts w:ascii="Arial" w:hAnsi="Arial" w:cs="Arial"/>
          <w:sz w:val="20"/>
          <w:szCs w:val="20"/>
        </w:rPr>
        <w:tab/>
        <w:t>rgm@tamu.edu</w:t>
      </w:r>
      <w:r w:rsidR="000E6FB3" w:rsidRPr="000E6FB3">
        <w:rPr>
          <w:rFonts w:ascii="Arial" w:hAnsi="Arial" w:cs="Arial"/>
          <w:sz w:val="20"/>
          <w:szCs w:val="20"/>
        </w:rPr>
        <w:tab/>
      </w:r>
    </w:p>
    <w:p w14:paraId="21CDC709" w14:textId="21DC03F3" w:rsidR="0034687E" w:rsidRPr="000E6FB3" w:rsidRDefault="0034687E" w:rsidP="0034687E">
      <w:pPr>
        <w:rPr>
          <w:rFonts w:ascii="Arial" w:hAnsi="Arial" w:cs="Arial"/>
          <w:sz w:val="20"/>
          <w:szCs w:val="20"/>
        </w:rPr>
      </w:pPr>
      <w:r w:rsidRPr="000E6FB3">
        <w:rPr>
          <w:rFonts w:ascii="Arial" w:hAnsi="Arial" w:cs="Arial"/>
          <w:sz w:val="20"/>
          <w:szCs w:val="20"/>
        </w:rPr>
        <w:t>Office Hours:</w:t>
      </w:r>
      <w:r w:rsidR="000E6FB3" w:rsidRPr="000E6FB3">
        <w:rPr>
          <w:rFonts w:ascii="Arial" w:hAnsi="Arial" w:cs="Arial"/>
          <w:sz w:val="20"/>
          <w:szCs w:val="20"/>
        </w:rPr>
        <w:tab/>
      </w:r>
      <w:r w:rsidR="00277C45">
        <w:rPr>
          <w:rFonts w:ascii="Arial" w:hAnsi="Arial" w:cs="Arial"/>
          <w:sz w:val="20"/>
          <w:szCs w:val="20"/>
        </w:rPr>
        <w:t>TR 9-10a</w:t>
      </w:r>
      <w:r w:rsidR="000439C3">
        <w:rPr>
          <w:rFonts w:ascii="Arial" w:hAnsi="Arial" w:cs="Arial"/>
          <w:sz w:val="20"/>
          <w:szCs w:val="20"/>
        </w:rPr>
        <w:t>m or by serendipity</w:t>
      </w:r>
      <w:r w:rsidR="000E6FB3" w:rsidRPr="000E6FB3">
        <w:rPr>
          <w:rFonts w:ascii="Arial" w:hAnsi="Arial" w:cs="Arial"/>
          <w:sz w:val="20"/>
          <w:szCs w:val="20"/>
        </w:rPr>
        <w:tab/>
      </w:r>
      <w:r w:rsidR="000E6FB3" w:rsidRPr="000E6FB3">
        <w:rPr>
          <w:rFonts w:ascii="Arial" w:hAnsi="Arial" w:cs="Arial"/>
          <w:sz w:val="20"/>
          <w:szCs w:val="20"/>
        </w:rPr>
        <w:tab/>
      </w:r>
    </w:p>
    <w:p w14:paraId="6E596082" w14:textId="2C060235" w:rsidR="0034687E" w:rsidRPr="000E6FB3" w:rsidRDefault="0034687E" w:rsidP="0034687E">
      <w:pPr>
        <w:rPr>
          <w:rFonts w:ascii="Arial" w:hAnsi="Arial" w:cs="Arial"/>
          <w:sz w:val="20"/>
          <w:szCs w:val="20"/>
        </w:rPr>
      </w:pPr>
      <w:r w:rsidRPr="000E6FB3">
        <w:rPr>
          <w:rFonts w:ascii="Arial" w:hAnsi="Arial" w:cs="Arial"/>
          <w:sz w:val="20"/>
          <w:szCs w:val="20"/>
        </w:rPr>
        <w:t>Office Location:</w:t>
      </w:r>
      <w:r w:rsidR="000E6FB3" w:rsidRPr="000E6FB3">
        <w:rPr>
          <w:rFonts w:ascii="Arial" w:hAnsi="Arial" w:cs="Arial"/>
          <w:sz w:val="20"/>
          <w:szCs w:val="20"/>
        </w:rPr>
        <w:tab/>
      </w:r>
      <w:r w:rsidR="005075C9">
        <w:rPr>
          <w:rFonts w:ascii="Arial" w:hAnsi="Arial" w:cs="Arial"/>
          <w:sz w:val="20"/>
          <w:szCs w:val="20"/>
        </w:rPr>
        <w:t xml:space="preserve"> BIZL </w:t>
      </w:r>
      <w:r w:rsidR="00277C45">
        <w:rPr>
          <w:rFonts w:ascii="Arial" w:hAnsi="Arial" w:cs="Arial"/>
          <w:sz w:val="20"/>
          <w:szCs w:val="20"/>
        </w:rPr>
        <w:t xml:space="preserve">W </w:t>
      </w:r>
      <w:r w:rsidR="005075C9">
        <w:rPr>
          <w:rFonts w:ascii="Arial" w:hAnsi="Arial" w:cs="Arial"/>
          <w:sz w:val="20"/>
          <w:szCs w:val="20"/>
        </w:rPr>
        <w:t>3</w:t>
      </w:r>
      <w:r w:rsidR="00277C45">
        <w:rPr>
          <w:rFonts w:ascii="Arial" w:hAnsi="Arial" w:cs="Arial"/>
          <w:sz w:val="20"/>
          <w:szCs w:val="20"/>
        </w:rPr>
        <w:t>5</w:t>
      </w:r>
      <w:r w:rsidR="005075C9">
        <w:rPr>
          <w:rFonts w:ascii="Arial" w:hAnsi="Arial" w:cs="Arial"/>
          <w:sz w:val="20"/>
          <w:szCs w:val="20"/>
        </w:rPr>
        <w:t>3</w:t>
      </w:r>
      <w:r w:rsidR="000E6FB3" w:rsidRPr="000E6FB3">
        <w:rPr>
          <w:rFonts w:ascii="Arial" w:hAnsi="Arial" w:cs="Arial"/>
          <w:sz w:val="20"/>
          <w:szCs w:val="20"/>
        </w:rPr>
        <w:tab/>
      </w:r>
      <w:r w:rsidR="000E6FB3" w:rsidRPr="000E6FB3">
        <w:rPr>
          <w:rFonts w:ascii="Arial" w:hAnsi="Arial" w:cs="Arial"/>
          <w:sz w:val="20"/>
          <w:szCs w:val="20"/>
        </w:rPr>
        <w:tab/>
      </w:r>
    </w:p>
    <w:p w14:paraId="75D85CED" w14:textId="77777777" w:rsidR="0034687E" w:rsidRPr="000E6FB3" w:rsidRDefault="0034687E" w:rsidP="0034687E">
      <w:pPr>
        <w:rPr>
          <w:rFonts w:ascii="Arial" w:hAnsi="Arial" w:cs="Arial"/>
          <w:sz w:val="20"/>
          <w:szCs w:val="20"/>
        </w:rPr>
      </w:pPr>
    </w:p>
    <w:p w14:paraId="0871DA20" w14:textId="77777777" w:rsidR="0034687E" w:rsidRPr="000E6FB3" w:rsidRDefault="0034687E" w:rsidP="0034687E">
      <w:pPr>
        <w:rPr>
          <w:rFonts w:ascii="Arial" w:hAnsi="Arial" w:cs="Arial"/>
          <w:sz w:val="20"/>
          <w:szCs w:val="20"/>
        </w:rPr>
      </w:pPr>
    </w:p>
    <w:p w14:paraId="12C9B201" w14:textId="77777777" w:rsidR="00D3116A" w:rsidRDefault="0034687E" w:rsidP="000E6FB3">
      <w:pPr>
        <w:jc w:val="center"/>
        <w:rPr>
          <w:rFonts w:ascii="Arial" w:hAnsi="Arial" w:cs="Arial"/>
          <w:b/>
          <w:sz w:val="20"/>
          <w:szCs w:val="20"/>
        </w:rPr>
      </w:pPr>
      <w:r w:rsidRPr="000E6FB3">
        <w:rPr>
          <w:rFonts w:ascii="Arial" w:hAnsi="Arial" w:cs="Arial"/>
          <w:b/>
          <w:sz w:val="20"/>
          <w:szCs w:val="20"/>
        </w:rPr>
        <w:t>Textbook and/or Resource Materials</w:t>
      </w:r>
    </w:p>
    <w:p w14:paraId="5EBE8290" w14:textId="7FAE6696" w:rsidR="0034687E" w:rsidRPr="00D3116A" w:rsidRDefault="00D3116A" w:rsidP="00D3116A">
      <w:pPr>
        <w:rPr>
          <w:rFonts w:ascii="Arial" w:hAnsi="Arial" w:cs="Arial"/>
          <w:sz w:val="20"/>
          <w:szCs w:val="20"/>
        </w:rPr>
      </w:pPr>
      <w:r>
        <w:rPr>
          <w:rFonts w:ascii="Arial" w:hAnsi="Arial" w:cs="Arial"/>
          <w:sz w:val="20"/>
          <w:szCs w:val="20"/>
        </w:rPr>
        <w:t xml:space="preserve">The class notes and various handouts will serve in place of a textbook.  Additional supplementary material can be found in the following </w:t>
      </w:r>
      <w:r w:rsidR="00C91001">
        <w:rPr>
          <w:rFonts w:ascii="Arial" w:hAnsi="Arial" w:cs="Arial"/>
          <w:sz w:val="20"/>
          <w:szCs w:val="20"/>
        </w:rPr>
        <w:t>book</w:t>
      </w:r>
      <w:r>
        <w:rPr>
          <w:rFonts w:ascii="Arial" w:hAnsi="Arial" w:cs="Arial"/>
          <w:sz w:val="20"/>
          <w:szCs w:val="20"/>
        </w:rPr>
        <w:t>:</w:t>
      </w:r>
    </w:p>
    <w:p w14:paraId="48B5DB59" w14:textId="33482389" w:rsidR="0034687E" w:rsidRDefault="0034687E" w:rsidP="0034687E">
      <w:pPr>
        <w:rPr>
          <w:rFonts w:ascii="Arial" w:hAnsi="Arial" w:cs="Arial"/>
          <w:sz w:val="20"/>
          <w:szCs w:val="20"/>
        </w:rPr>
      </w:pPr>
    </w:p>
    <w:p w14:paraId="71880234" w14:textId="153AD3A0" w:rsidR="00B041AC" w:rsidRDefault="00C91001" w:rsidP="0034687E">
      <w:pPr>
        <w:rPr>
          <w:rFonts w:ascii="Arial" w:hAnsi="Arial" w:cs="Arial"/>
          <w:sz w:val="20"/>
          <w:szCs w:val="20"/>
        </w:rPr>
      </w:pPr>
      <w:r w:rsidRPr="00C91001">
        <w:rPr>
          <w:rFonts w:ascii="Arial" w:hAnsi="Arial" w:cs="Arial"/>
          <w:sz w:val="20"/>
          <w:szCs w:val="20"/>
        </w:rPr>
        <w:t xml:space="preserve">Lewis, E. E., &amp; Miller, W. F. (1984). </w:t>
      </w:r>
      <w:proofErr w:type="gramStart"/>
      <w:r w:rsidRPr="00C91001">
        <w:rPr>
          <w:rFonts w:ascii="Arial" w:hAnsi="Arial" w:cs="Arial"/>
          <w:i/>
          <w:iCs/>
          <w:sz w:val="20"/>
          <w:szCs w:val="20"/>
        </w:rPr>
        <w:t>Computational methods of neutron transport</w:t>
      </w:r>
      <w:r w:rsidRPr="00C91001">
        <w:rPr>
          <w:rFonts w:ascii="Arial" w:hAnsi="Arial" w:cs="Arial"/>
          <w:sz w:val="20"/>
          <w:szCs w:val="20"/>
        </w:rPr>
        <w:t>.</w:t>
      </w:r>
      <w:proofErr w:type="gramEnd"/>
      <w:r w:rsidRPr="00C91001">
        <w:rPr>
          <w:rFonts w:ascii="Arial" w:hAnsi="Arial" w:cs="Arial"/>
          <w:sz w:val="20"/>
          <w:szCs w:val="20"/>
        </w:rPr>
        <w:t xml:space="preserve"> Wiley.</w:t>
      </w:r>
    </w:p>
    <w:p w14:paraId="71FB4882" w14:textId="77777777" w:rsidR="00C91001" w:rsidRPr="000E6FB3" w:rsidRDefault="00C91001" w:rsidP="0034687E">
      <w:pPr>
        <w:rPr>
          <w:rFonts w:ascii="Arial" w:hAnsi="Arial" w:cs="Arial"/>
          <w:sz w:val="20"/>
          <w:szCs w:val="20"/>
        </w:rPr>
      </w:pPr>
    </w:p>
    <w:p w14:paraId="03ACD414" w14:textId="77777777" w:rsidR="0034687E" w:rsidRPr="000E6FB3" w:rsidRDefault="0034687E" w:rsidP="0034687E">
      <w:pPr>
        <w:rPr>
          <w:rFonts w:ascii="Arial" w:hAnsi="Arial" w:cs="Arial"/>
          <w:sz w:val="20"/>
          <w:szCs w:val="20"/>
        </w:rPr>
      </w:pPr>
    </w:p>
    <w:p w14:paraId="1850C894" w14:textId="77777777" w:rsidR="0034687E" w:rsidRDefault="0034687E" w:rsidP="0034687E">
      <w:pPr>
        <w:jc w:val="center"/>
        <w:rPr>
          <w:rFonts w:ascii="Arial" w:hAnsi="Arial" w:cs="Arial"/>
          <w:b/>
          <w:sz w:val="20"/>
          <w:szCs w:val="20"/>
        </w:rPr>
      </w:pPr>
      <w:r w:rsidRPr="000E6FB3">
        <w:rPr>
          <w:rFonts w:ascii="Arial" w:hAnsi="Arial" w:cs="Arial"/>
          <w:b/>
          <w:sz w:val="20"/>
          <w:szCs w:val="20"/>
        </w:rPr>
        <w:t>Grading Policies</w:t>
      </w:r>
    </w:p>
    <w:p w14:paraId="6E2B89EA" w14:textId="77777777" w:rsidR="00FA3BF8" w:rsidRDefault="00FA3BF8" w:rsidP="00FA3BF8">
      <w:pPr>
        <w:rPr>
          <w:rFonts w:ascii="Arial" w:hAnsi="Arial" w:cs="Arial"/>
          <w:sz w:val="20"/>
          <w:szCs w:val="20"/>
        </w:rPr>
      </w:pPr>
      <w:r>
        <w:rPr>
          <w:rFonts w:ascii="Arial" w:hAnsi="Arial" w:cs="Arial"/>
          <w:sz w:val="20"/>
          <w:szCs w:val="20"/>
        </w:rPr>
        <w:t>The course grade will be computed based on the following weights:</w:t>
      </w:r>
    </w:p>
    <w:p w14:paraId="1756C009" w14:textId="3FD024AE" w:rsidR="00FA3BF8" w:rsidRDefault="00FA3BF8" w:rsidP="00FA3BF8">
      <w:pPr>
        <w:rPr>
          <w:rFonts w:ascii="Arial" w:hAnsi="Arial" w:cs="Arial"/>
          <w:sz w:val="20"/>
          <w:szCs w:val="20"/>
        </w:rPr>
      </w:pPr>
      <w:r>
        <w:rPr>
          <w:rFonts w:ascii="Arial" w:hAnsi="Arial" w:cs="Arial"/>
          <w:sz w:val="20"/>
          <w:szCs w:val="20"/>
        </w:rPr>
        <w:t xml:space="preserve">Homework: </w:t>
      </w:r>
      <w:r w:rsidR="00BE7857">
        <w:rPr>
          <w:rFonts w:ascii="Arial" w:hAnsi="Arial" w:cs="Arial"/>
          <w:sz w:val="20"/>
          <w:szCs w:val="20"/>
        </w:rPr>
        <w:t>30</w:t>
      </w:r>
      <w:r>
        <w:rPr>
          <w:rFonts w:ascii="Arial" w:hAnsi="Arial" w:cs="Arial"/>
          <w:sz w:val="20"/>
          <w:szCs w:val="20"/>
        </w:rPr>
        <w:t>%</w:t>
      </w:r>
    </w:p>
    <w:p w14:paraId="7611CDA4" w14:textId="5D8CC1FC" w:rsidR="00FA3BF8" w:rsidRDefault="00BE7857" w:rsidP="00FA3BF8">
      <w:pPr>
        <w:rPr>
          <w:rFonts w:ascii="Arial" w:hAnsi="Arial" w:cs="Arial"/>
          <w:sz w:val="20"/>
          <w:szCs w:val="20"/>
        </w:rPr>
      </w:pPr>
      <w:r>
        <w:rPr>
          <w:rFonts w:ascii="Arial" w:hAnsi="Arial" w:cs="Arial"/>
          <w:sz w:val="20"/>
          <w:szCs w:val="20"/>
        </w:rPr>
        <w:t>Project: 30</w:t>
      </w:r>
      <w:r w:rsidR="00FA3BF8">
        <w:rPr>
          <w:rFonts w:ascii="Arial" w:hAnsi="Arial" w:cs="Arial"/>
          <w:sz w:val="20"/>
          <w:szCs w:val="20"/>
        </w:rPr>
        <w:t>%</w:t>
      </w:r>
    </w:p>
    <w:p w14:paraId="240B0B82" w14:textId="71E15048" w:rsidR="00FA3BF8" w:rsidRDefault="005075C9" w:rsidP="00FA3BF8">
      <w:pPr>
        <w:rPr>
          <w:rFonts w:ascii="Arial" w:hAnsi="Arial" w:cs="Arial"/>
          <w:sz w:val="20"/>
          <w:szCs w:val="20"/>
        </w:rPr>
      </w:pPr>
      <w:r>
        <w:rPr>
          <w:rFonts w:ascii="Arial" w:hAnsi="Arial" w:cs="Arial"/>
          <w:sz w:val="20"/>
          <w:szCs w:val="20"/>
        </w:rPr>
        <w:t>Midterm Exam</w:t>
      </w:r>
      <w:r w:rsidR="00BE7857">
        <w:rPr>
          <w:rFonts w:ascii="Arial" w:hAnsi="Arial" w:cs="Arial"/>
          <w:sz w:val="20"/>
          <w:szCs w:val="20"/>
        </w:rPr>
        <w:t>: 30</w:t>
      </w:r>
      <w:r w:rsidR="00FA3BF8">
        <w:rPr>
          <w:rFonts w:ascii="Arial" w:hAnsi="Arial" w:cs="Arial"/>
          <w:sz w:val="20"/>
          <w:szCs w:val="20"/>
        </w:rPr>
        <w:t>%</w:t>
      </w:r>
    </w:p>
    <w:p w14:paraId="34696453" w14:textId="4A3A9D9E" w:rsidR="00BE7857" w:rsidRDefault="00BE7857" w:rsidP="00FA3BF8">
      <w:pPr>
        <w:rPr>
          <w:rFonts w:ascii="Arial" w:hAnsi="Arial" w:cs="Arial"/>
          <w:sz w:val="20"/>
          <w:szCs w:val="20"/>
        </w:rPr>
      </w:pPr>
      <w:r>
        <w:rPr>
          <w:rFonts w:ascii="Arial" w:hAnsi="Arial" w:cs="Arial"/>
          <w:sz w:val="20"/>
          <w:szCs w:val="20"/>
        </w:rPr>
        <w:t>Class Participation: 10%</w:t>
      </w:r>
    </w:p>
    <w:p w14:paraId="56C548AD" w14:textId="77777777" w:rsidR="0034687E" w:rsidRPr="000E6FB3" w:rsidRDefault="0034687E" w:rsidP="0034687E">
      <w:pPr>
        <w:rPr>
          <w:rFonts w:ascii="Arial" w:hAnsi="Arial" w:cs="Arial"/>
          <w:sz w:val="20"/>
          <w:szCs w:val="20"/>
        </w:rPr>
      </w:pPr>
    </w:p>
    <w:p w14:paraId="6981F581" w14:textId="77777777" w:rsidR="0034687E" w:rsidRPr="000E6FB3" w:rsidRDefault="0034687E" w:rsidP="0034687E">
      <w:pPr>
        <w:rPr>
          <w:rFonts w:ascii="Arial" w:hAnsi="Arial" w:cs="Arial"/>
          <w:sz w:val="20"/>
          <w:szCs w:val="20"/>
        </w:rPr>
      </w:pPr>
    </w:p>
    <w:p w14:paraId="39B43BD7" w14:textId="77777777" w:rsidR="0034687E" w:rsidRDefault="0034687E" w:rsidP="0034687E">
      <w:pPr>
        <w:jc w:val="center"/>
        <w:rPr>
          <w:rFonts w:ascii="Arial" w:hAnsi="Arial" w:cs="Arial"/>
          <w:b/>
          <w:sz w:val="20"/>
          <w:szCs w:val="20"/>
        </w:rPr>
      </w:pPr>
      <w:r w:rsidRPr="000E6FB3">
        <w:rPr>
          <w:rFonts w:ascii="Arial" w:hAnsi="Arial" w:cs="Arial"/>
          <w:b/>
          <w:sz w:val="20"/>
          <w:szCs w:val="20"/>
        </w:rPr>
        <w:t>Course Topics, Calendar of Activities, Major Assignment Dates</w:t>
      </w:r>
    </w:p>
    <w:p w14:paraId="5268891C" w14:textId="77777777" w:rsidR="00FA3BF8" w:rsidRDefault="00FA3BF8" w:rsidP="00FA3BF8">
      <w:pPr>
        <w:rPr>
          <w:rFonts w:ascii="Arial" w:hAnsi="Arial" w:cs="Arial"/>
          <w:b/>
          <w:sz w:val="20"/>
          <w:szCs w:val="20"/>
        </w:rPr>
      </w:pPr>
      <w:r>
        <w:rPr>
          <w:rFonts w:ascii="Arial" w:hAnsi="Arial" w:cs="Arial"/>
          <w:b/>
          <w:sz w:val="20"/>
          <w:szCs w:val="20"/>
        </w:rPr>
        <w:t>Topics</w:t>
      </w:r>
    </w:p>
    <w:p w14:paraId="64D517B7" w14:textId="122D67CE" w:rsidR="000E6FB3" w:rsidRDefault="00277C45" w:rsidP="00277C45">
      <w:pPr>
        <w:pStyle w:val="ListParagraph"/>
        <w:numPr>
          <w:ilvl w:val="0"/>
          <w:numId w:val="7"/>
        </w:numPr>
        <w:rPr>
          <w:rFonts w:ascii="Arial" w:hAnsi="Arial" w:cs="Arial"/>
          <w:sz w:val="20"/>
          <w:szCs w:val="20"/>
        </w:rPr>
      </w:pPr>
      <w:r>
        <w:rPr>
          <w:rFonts w:ascii="Arial" w:hAnsi="Arial" w:cs="Arial"/>
          <w:sz w:val="20"/>
          <w:szCs w:val="20"/>
        </w:rPr>
        <w:t>Neutron Transport Equation</w:t>
      </w:r>
    </w:p>
    <w:p w14:paraId="04D24854" w14:textId="15C5522D" w:rsidR="00277C45" w:rsidRDefault="00277C45" w:rsidP="00FA3BF8">
      <w:pPr>
        <w:pStyle w:val="ListParagraph"/>
        <w:numPr>
          <w:ilvl w:val="1"/>
          <w:numId w:val="7"/>
        </w:numPr>
        <w:rPr>
          <w:rFonts w:ascii="Arial" w:hAnsi="Arial" w:cs="Arial"/>
          <w:sz w:val="20"/>
          <w:szCs w:val="20"/>
        </w:rPr>
      </w:pPr>
      <w:r>
        <w:rPr>
          <w:rFonts w:ascii="Arial" w:hAnsi="Arial" w:cs="Arial"/>
          <w:sz w:val="20"/>
          <w:szCs w:val="20"/>
        </w:rPr>
        <w:t>Derivation</w:t>
      </w:r>
    </w:p>
    <w:p w14:paraId="72F40088" w14:textId="499C06C1" w:rsidR="00277C45" w:rsidRDefault="00277C45" w:rsidP="00FA3BF8">
      <w:pPr>
        <w:pStyle w:val="ListParagraph"/>
        <w:numPr>
          <w:ilvl w:val="1"/>
          <w:numId w:val="7"/>
        </w:numPr>
        <w:rPr>
          <w:rFonts w:ascii="Arial" w:hAnsi="Arial" w:cs="Arial"/>
          <w:sz w:val="20"/>
          <w:szCs w:val="20"/>
        </w:rPr>
      </w:pPr>
      <w:r>
        <w:rPr>
          <w:rFonts w:ascii="Arial" w:hAnsi="Arial" w:cs="Arial"/>
          <w:sz w:val="20"/>
          <w:szCs w:val="20"/>
        </w:rPr>
        <w:t>Types of problems</w:t>
      </w:r>
    </w:p>
    <w:p w14:paraId="4DEE4A0F" w14:textId="6E2A657E" w:rsidR="00277C45" w:rsidRDefault="00277C45" w:rsidP="00277C45">
      <w:pPr>
        <w:pStyle w:val="ListParagraph"/>
        <w:numPr>
          <w:ilvl w:val="2"/>
          <w:numId w:val="7"/>
        </w:numPr>
        <w:rPr>
          <w:rFonts w:ascii="Arial" w:hAnsi="Arial" w:cs="Arial"/>
          <w:sz w:val="20"/>
          <w:szCs w:val="20"/>
        </w:rPr>
      </w:pPr>
      <w:r>
        <w:rPr>
          <w:rFonts w:ascii="Arial" w:hAnsi="Arial" w:cs="Arial"/>
          <w:sz w:val="20"/>
          <w:szCs w:val="20"/>
        </w:rPr>
        <w:lastRenderedPageBreak/>
        <w:t>Time-dependent</w:t>
      </w:r>
    </w:p>
    <w:p w14:paraId="6F280A92" w14:textId="05FFDD3F" w:rsidR="00277C45" w:rsidRDefault="00277C45" w:rsidP="00277C45">
      <w:pPr>
        <w:pStyle w:val="ListParagraph"/>
        <w:numPr>
          <w:ilvl w:val="2"/>
          <w:numId w:val="7"/>
        </w:numPr>
        <w:rPr>
          <w:rFonts w:ascii="Arial" w:hAnsi="Arial" w:cs="Arial"/>
          <w:sz w:val="20"/>
          <w:szCs w:val="20"/>
        </w:rPr>
      </w:pPr>
      <w:r>
        <w:rPr>
          <w:rFonts w:ascii="Arial" w:hAnsi="Arial" w:cs="Arial"/>
          <w:sz w:val="20"/>
          <w:szCs w:val="20"/>
        </w:rPr>
        <w:t>Alpha-eigenvalue</w:t>
      </w:r>
    </w:p>
    <w:p w14:paraId="71F95A08" w14:textId="07DBDD7E" w:rsidR="00277C45" w:rsidRDefault="00277C45" w:rsidP="00277C45">
      <w:pPr>
        <w:pStyle w:val="ListParagraph"/>
        <w:numPr>
          <w:ilvl w:val="2"/>
          <w:numId w:val="7"/>
        </w:numPr>
        <w:rPr>
          <w:rFonts w:ascii="Arial" w:hAnsi="Arial" w:cs="Arial"/>
          <w:sz w:val="20"/>
          <w:szCs w:val="20"/>
        </w:rPr>
      </w:pPr>
      <w:r>
        <w:rPr>
          <w:rFonts w:ascii="Arial" w:hAnsi="Arial" w:cs="Arial"/>
          <w:sz w:val="20"/>
          <w:szCs w:val="20"/>
        </w:rPr>
        <w:t>K-eigenvalue</w:t>
      </w:r>
    </w:p>
    <w:p w14:paraId="1B8CE939" w14:textId="065D3017" w:rsidR="00277C45" w:rsidRDefault="00277C45" w:rsidP="00277C45">
      <w:pPr>
        <w:pStyle w:val="ListParagraph"/>
        <w:numPr>
          <w:ilvl w:val="1"/>
          <w:numId w:val="7"/>
        </w:numPr>
        <w:rPr>
          <w:rFonts w:ascii="Arial" w:hAnsi="Arial" w:cs="Arial"/>
          <w:sz w:val="20"/>
          <w:szCs w:val="20"/>
        </w:rPr>
      </w:pPr>
      <w:proofErr w:type="spellStart"/>
      <w:r>
        <w:rPr>
          <w:rFonts w:ascii="Arial" w:hAnsi="Arial" w:cs="Arial"/>
          <w:sz w:val="20"/>
          <w:szCs w:val="20"/>
        </w:rPr>
        <w:t>Multigroup</w:t>
      </w:r>
      <w:proofErr w:type="spellEnd"/>
      <w:r>
        <w:rPr>
          <w:rFonts w:ascii="Arial" w:hAnsi="Arial" w:cs="Arial"/>
          <w:sz w:val="20"/>
          <w:szCs w:val="20"/>
        </w:rPr>
        <w:t xml:space="preserve"> Approximation</w:t>
      </w:r>
    </w:p>
    <w:p w14:paraId="18CCDD94" w14:textId="2FF3BAEC" w:rsidR="00277C45" w:rsidRDefault="00277C45" w:rsidP="00277C45">
      <w:pPr>
        <w:pStyle w:val="ListParagraph"/>
        <w:numPr>
          <w:ilvl w:val="1"/>
          <w:numId w:val="7"/>
        </w:numPr>
        <w:rPr>
          <w:rFonts w:ascii="Arial" w:hAnsi="Arial" w:cs="Arial"/>
          <w:sz w:val="20"/>
          <w:szCs w:val="20"/>
        </w:rPr>
      </w:pPr>
      <w:r>
        <w:rPr>
          <w:rFonts w:ascii="Arial" w:hAnsi="Arial" w:cs="Arial"/>
          <w:sz w:val="20"/>
          <w:szCs w:val="20"/>
        </w:rPr>
        <w:t>Diffusion limit</w:t>
      </w:r>
    </w:p>
    <w:p w14:paraId="0A245C40" w14:textId="004380CB" w:rsidR="00277C45" w:rsidRDefault="00277C45" w:rsidP="00277C45">
      <w:pPr>
        <w:pStyle w:val="ListParagraph"/>
        <w:numPr>
          <w:ilvl w:val="0"/>
          <w:numId w:val="7"/>
        </w:numPr>
        <w:rPr>
          <w:rFonts w:ascii="Arial" w:hAnsi="Arial" w:cs="Arial"/>
          <w:sz w:val="20"/>
          <w:szCs w:val="20"/>
        </w:rPr>
      </w:pPr>
      <w:r>
        <w:rPr>
          <w:rFonts w:ascii="Arial" w:hAnsi="Arial" w:cs="Arial"/>
          <w:sz w:val="20"/>
          <w:szCs w:val="20"/>
        </w:rPr>
        <w:t>Diffusion methods</w:t>
      </w:r>
    </w:p>
    <w:p w14:paraId="3456C800" w14:textId="6C406F36" w:rsidR="00277C45" w:rsidRDefault="00277C45" w:rsidP="00277C45">
      <w:pPr>
        <w:pStyle w:val="ListParagraph"/>
        <w:numPr>
          <w:ilvl w:val="1"/>
          <w:numId w:val="7"/>
        </w:numPr>
        <w:rPr>
          <w:rFonts w:ascii="Arial" w:hAnsi="Arial" w:cs="Arial"/>
          <w:sz w:val="20"/>
          <w:szCs w:val="20"/>
        </w:rPr>
      </w:pPr>
      <w:r>
        <w:rPr>
          <w:rFonts w:ascii="Arial" w:hAnsi="Arial" w:cs="Arial"/>
          <w:sz w:val="20"/>
          <w:szCs w:val="20"/>
        </w:rPr>
        <w:t>Time discretization</w:t>
      </w:r>
    </w:p>
    <w:p w14:paraId="38B0A897" w14:textId="746AF060" w:rsidR="00277C45" w:rsidRDefault="00277C45" w:rsidP="00277C45">
      <w:pPr>
        <w:pStyle w:val="ListParagraph"/>
        <w:numPr>
          <w:ilvl w:val="1"/>
          <w:numId w:val="7"/>
        </w:numPr>
        <w:rPr>
          <w:rFonts w:ascii="Arial" w:hAnsi="Arial" w:cs="Arial"/>
          <w:sz w:val="20"/>
          <w:szCs w:val="20"/>
        </w:rPr>
      </w:pPr>
      <w:r>
        <w:rPr>
          <w:rFonts w:ascii="Arial" w:hAnsi="Arial" w:cs="Arial"/>
          <w:sz w:val="20"/>
          <w:szCs w:val="20"/>
        </w:rPr>
        <w:t>Power iteration</w:t>
      </w:r>
    </w:p>
    <w:p w14:paraId="7EF76858" w14:textId="6F45BEBC" w:rsidR="00277C45" w:rsidRDefault="00277C45" w:rsidP="00277C45">
      <w:pPr>
        <w:pStyle w:val="ListParagraph"/>
        <w:numPr>
          <w:ilvl w:val="1"/>
          <w:numId w:val="7"/>
        </w:numPr>
        <w:rPr>
          <w:rFonts w:ascii="Arial" w:hAnsi="Arial" w:cs="Arial"/>
          <w:sz w:val="20"/>
          <w:szCs w:val="20"/>
        </w:rPr>
      </w:pPr>
      <w:r>
        <w:rPr>
          <w:rFonts w:ascii="Arial" w:hAnsi="Arial" w:cs="Arial"/>
          <w:sz w:val="20"/>
          <w:szCs w:val="20"/>
        </w:rPr>
        <w:t>Alpha searches</w:t>
      </w:r>
    </w:p>
    <w:p w14:paraId="45948F2E" w14:textId="1DEAE28A" w:rsidR="00277C45" w:rsidRDefault="00277C45" w:rsidP="00277C45">
      <w:pPr>
        <w:pStyle w:val="ListParagraph"/>
        <w:numPr>
          <w:ilvl w:val="1"/>
          <w:numId w:val="7"/>
        </w:numPr>
        <w:rPr>
          <w:rFonts w:ascii="Arial" w:hAnsi="Arial" w:cs="Arial"/>
          <w:sz w:val="20"/>
          <w:szCs w:val="20"/>
        </w:rPr>
      </w:pPr>
      <w:r>
        <w:rPr>
          <w:rFonts w:ascii="Arial" w:hAnsi="Arial" w:cs="Arial"/>
          <w:sz w:val="20"/>
          <w:szCs w:val="20"/>
        </w:rPr>
        <w:t>Finite Differences</w:t>
      </w:r>
    </w:p>
    <w:p w14:paraId="48A4BC7A" w14:textId="16B3BFB0" w:rsidR="00277C45" w:rsidRDefault="00277C45" w:rsidP="00277C45">
      <w:pPr>
        <w:pStyle w:val="ListParagraph"/>
        <w:numPr>
          <w:ilvl w:val="1"/>
          <w:numId w:val="7"/>
        </w:numPr>
        <w:rPr>
          <w:rFonts w:ascii="Arial" w:hAnsi="Arial" w:cs="Arial"/>
          <w:sz w:val="20"/>
          <w:szCs w:val="20"/>
        </w:rPr>
      </w:pPr>
      <w:r>
        <w:rPr>
          <w:rFonts w:ascii="Arial" w:hAnsi="Arial" w:cs="Arial"/>
          <w:sz w:val="20"/>
          <w:szCs w:val="20"/>
        </w:rPr>
        <w:t>Nodal Expansion Methods</w:t>
      </w:r>
    </w:p>
    <w:p w14:paraId="08CD700C" w14:textId="3D479F65" w:rsidR="00277C45" w:rsidRDefault="00277C45" w:rsidP="00277C45">
      <w:pPr>
        <w:pStyle w:val="ListParagraph"/>
        <w:numPr>
          <w:ilvl w:val="1"/>
          <w:numId w:val="7"/>
        </w:numPr>
        <w:rPr>
          <w:rFonts w:ascii="Arial" w:hAnsi="Arial" w:cs="Arial"/>
          <w:sz w:val="20"/>
          <w:szCs w:val="20"/>
        </w:rPr>
      </w:pPr>
      <w:r>
        <w:rPr>
          <w:rFonts w:ascii="Arial" w:hAnsi="Arial" w:cs="Arial"/>
          <w:sz w:val="20"/>
          <w:szCs w:val="20"/>
        </w:rPr>
        <w:t>Coarse-Mesh finite difference</w:t>
      </w:r>
    </w:p>
    <w:p w14:paraId="4C503D2C" w14:textId="398F1EDF" w:rsidR="00277C45" w:rsidRDefault="00277C45" w:rsidP="00277C45">
      <w:pPr>
        <w:pStyle w:val="ListParagraph"/>
        <w:numPr>
          <w:ilvl w:val="0"/>
          <w:numId w:val="7"/>
        </w:numPr>
        <w:rPr>
          <w:rFonts w:ascii="Arial" w:hAnsi="Arial" w:cs="Arial"/>
          <w:sz w:val="20"/>
          <w:szCs w:val="20"/>
        </w:rPr>
      </w:pPr>
      <w:r>
        <w:rPr>
          <w:rFonts w:ascii="Arial" w:hAnsi="Arial" w:cs="Arial"/>
          <w:sz w:val="20"/>
          <w:szCs w:val="20"/>
        </w:rPr>
        <w:t>Homogenization</w:t>
      </w:r>
    </w:p>
    <w:p w14:paraId="174DAB36" w14:textId="19AE036C" w:rsidR="00277C45" w:rsidRDefault="00277C45" w:rsidP="00277C45">
      <w:pPr>
        <w:pStyle w:val="ListParagraph"/>
        <w:numPr>
          <w:ilvl w:val="1"/>
          <w:numId w:val="7"/>
        </w:numPr>
        <w:rPr>
          <w:rFonts w:ascii="Arial" w:hAnsi="Arial" w:cs="Arial"/>
          <w:sz w:val="20"/>
          <w:szCs w:val="20"/>
        </w:rPr>
      </w:pPr>
      <w:r>
        <w:rPr>
          <w:rFonts w:ascii="Arial" w:hAnsi="Arial" w:cs="Arial"/>
          <w:sz w:val="20"/>
          <w:szCs w:val="20"/>
        </w:rPr>
        <w:t>General procedure</w:t>
      </w:r>
    </w:p>
    <w:p w14:paraId="7FBABA6F" w14:textId="42A0363D" w:rsidR="00277C45" w:rsidRDefault="00277C45" w:rsidP="00277C45">
      <w:pPr>
        <w:pStyle w:val="ListParagraph"/>
        <w:numPr>
          <w:ilvl w:val="1"/>
          <w:numId w:val="7"/>
        </w:numPr>
        <w:rPr>
          <w:rFonts w:ascii="Arial" w:hAnsi="Arial" w:cs="Arial"/>
          <w:sz w:val="20"/>
          <w:szCs w:val="20"/>
        </w:rPr>
      </w:pPr>
      <w:r>
        <w:rPr>
          <w:rFonts w:ascii="Arial" w:hAnsi="Arial" w:cs="Arial"/>
          <w:sz w:val="20"/>
          <w:szCs w:val="20"/>
        </w:rPr>
        <w:t>Discontinuity Factors</w:t>
      </w:r>
    </w:p>
    <w:p w14:paraId="43C600AE" w14:textId="77777777" w:rsidR="00277C45" w:rsidRDefault="00277C45" w:rsidP="00277C45">
      <w:pPr>
        <w:rPr>
          <w:rFonts w:ascii="Arial" w:hAnsi="Arial" w:cs="Arial"/>
          <w:sz w:val="20"/>
          <w:szCs w:val="20"/>
        </w:rPr>
      </w:pPr>
    </w:p>
    <w:p w14:paraId="1F241963" w14:textId="7E0ED728" w:rsidR="00277C45" w:rsidRDefault="00277C45" w:rsidP="00277C45">
      <w:pPr>
        <w:rPr>
          <w:rFonts w:ascii="Arial" w:hAnsi="Arial" w:cs="Arial"/>
          <w:sz w:val="20"/>
          <w:szCs w:val="20"/>
        </w:rPr>
      </w:pPr>
      <w:r>
        <w:rPr>
          <w:rFonts w:ascii="Arial" w:hAnsi="Arial" w:cs="Arial"/>
          <w:sz w:val="20"/>
          <w:szCs w:val="20"/>
        </w:rPr>
        <w:t>These are the topics we will definitely cover.  The following list covers potential topics based on student’s interest.  The topic of numerical methods for reactor analysis is broader than we have time to cover.</w:t>
      </w:r>
    </w:p>
    <w:p w14:paraId="3095CE0F" w14:textId="73347EE2" w:rsidR="00277C45" w:rsidRDefault="00277C45" w:rsidP="00277C45">
      <w:pPr>
        <w:pStyle w:val="ListParagraph"/>
        <w:numPr>
          <w:ilvl w:val="0"/>
          <w:numId w:val="8"/>
        </w:numPr>
        <w:rPr>
          <w:rFonts w:ascii="Arial" w:hAnsi="Arial" w:cs="Arial"/>
          <w:sz w:val="20"/>
          <w:szCs w:val="20"/>
        </w:rPr>
      </w:pPr>
      <w:r>
        <w:rPr>
          <w:rFonts w:ascii="Arial" w:hAnsi="Arial" w:cs="Arial"/>
          <w:sz w:val="20"/>
          <w:szCs w:val="20"/>
        </w:rPr>
        <w:t>Method of Characteristics</w:t>
      </w:r>
    </w:p>
    <w:p w14:paraId="25A0E97C" w14:textId="2929F864" w:rsidR="00277C45" w:rsidRDefault="00277C45" w:rsidP="00277C45">
      <w:pPr>
        <w:pStyle w:val="ListParagraph"/>
        <w:numPr>
          <w:ilvl w:val="1"/>
          <w:numId w:val="8"/>
        </w:numPr>
        <w:rPr>
          <w:rFonts w:ascii="Arial" w:hAnsi="Arial" w:cs="Arial"/>
          <w:sz w:val="20"/>
          <w:szCs w:val="20"/>
        </w:rPr>
      </w:pPr>
      <w:r>
        <w:rPr>
          <w:rFonts w:ascii="Arial" w:hAnsi="Arial" w:cs="Arial"/>
          <w:sz w:val="20"/>
          <w:szCs w:val="20"/>
        </w:rPr>
        <w:t>General Properties</w:t>
      </w:r>
    </w:p>
    <w:p w14:paraId="6940BA35" w14:textId="3FF49911" w:rsidR="00277C45" w:rsidRDefault="00277C45" w:rsidP="00277C45">
      <w:pPr>
        <w:pStyle w:val="ListParagraph"/>
        <w:numPr>
          <w:ilvl w:val="1"/>
          <w:numId w:val="8"/>
        </w:numPr>
        <w:rPr>
          <w:rFonts w:ascii="Arial" w:hAnsi="Arial" w:cs="Arial"/>
          <w:sz w:val="20"/>
          <w:szCs w:val="20"/>
        </w:rPr>
      </w:pPr>
      <w:r>
        <w:rPr>
          <w:rFonts w:ascii="Arial" w:hAnsi="Arial" w:cs="Arial"/>
          <w:sz w:val="20"/>
          <w:szCs w:val="20"/>
        </w:rPr>
        <w:t>2D-1D method</w:t>
      </w:r>
    </w:p>
    <w:p w14:paraId="4A2ACC99" w14:textId="513AFC9E" w:rsidR="00277C45" w:rsidRDefault="00277C45" w:rsidP="00277C45">
      <w:pPr>
        <w:pStyle w:val="ListParagraph"/>
        <w:numPr>
          <w:ilvl w:val="0"/>
          <w:numId w:val="8"/>
        </w:numPr>
        <w:rPr>
          <w:rFonts w:ascii="Arial" w:hAnsi="Arial" w:cs="Arial"/>
          <w:sz w:val="20"/>
          <w:szCs w:val="20"/>
        </w:rPr>
      </w:pPr>
      <w:r>
        <w:rPr>
          <w:rFonts w:ascii="Arial" w:hAnsi="Arial" w:cs="Arial"/>
          <w:sz w:val="20"/>
          <w:szCs w:val="20"/>
        </w:rPr>
        <w:t>Collision Probability Method</w:t>
      </w:r>
    </w:p>
    <w:p w14:paraId="66F7F33B" w14:textId="3C9B277E" w:rsidR="00277C45" w:rsidRDefault="00277C45" w:rsidP="00277C45">
      <w:pPr>
        <w:pStyle w:val="ListParagraph"/>
        <w:numPr>
          <w:ilvl w:val="0"/>
          <w:numId w:val="8"/>
        </w:numPr>
        <w:rPr>
          <w:rFonts w:ascii="Arial" w:hAnsi="Arial" w:cs="Arial"/>
          <w:sz w:val="20"/>
          <w:szCs w:val="20"/>
        </w:rPr>
      </w:pPr>
      <w:r>
        <w:rPr>
          <w:rFonts w:ascii="Arial" w:hAnsi="Arial" w:cs="Arial"/>
          <w:sz w:val="20"/>
          <w:szCs w:val="20"/>
        </w:rPr>
        <w:t>Discrete Ordinates (</w:t>
      </w:r>
      <w:proofErr w:type="spellStart"/>
      <w:r>
        <w:rPr>
          <w:rFonts w:ascii="Arial" w:hAnsi="Arial" w:cs="Arial"/>
          <w:sz w:val="20"/>
          <w:szCs w:val="20"/>
        </w:rPr>
        <w:t>Sn</w:t>
      </w:r>
      <w:proofErr w:type="spellEnd"/>
      <w:r>
        <w:rPr>
          <w:rFonts w:ascii="Arial" w:hAnsi="Arial" w:cs="Arial"/>
          <w:sz w:val="20"/>
          <w:szCs w:val="20"/>
        </w:rPr>
        <w:t>) Transport</w:t>
      </w:r>
    </w:p>
    <w:p w14:paraId="5EFA1F99" w14:textId="678DF53F" w:rsidR="00277C45" w:rsidRDefault="00277C45" w:rsidP="00277C45">
      <w:pPr>
        <w:pStyle w:val="ListParagraph"/>
        <w:numPr>
          <w:ilvl w:val="1"/>
          <w:numId w:val="8"/>
        </w:numPr>
        <w:rPr>
          <w:rFonts w:ascii="Arial" w:hAnsi="Arial" w:cs="Arial"/>
          <w:sz w:val="20"/>
          <w:szCs w:val="20"/>
        </w:rPr>
      </w:pPr>
      <w:r>
        <w:rPr>
          <w:rFonts w:ascii="Arial" w:hAnsi="Arial" w:cs="Arial"/>
          <w:sz w:val="20"/>
          <w:szCs w:val="20"/>
        </w:rPr>
        <w:t>Acceleration techniques</w:t>
      </w:r>
    </w:p>
    <w:p w14:paraId="2746F0BB" w14:textId="2B5FB00B" w:rsidR="00277C45" w:rsidRDefault="00277C45" w:rsidP="00277C45">
      <w:pPr>
        <w:pStyle w:val="ListParagraph"/>
        <w:numPr>
          <w:ilvl w:val="0"/>
          <w:numId w:val="8"/>
        </w:numPr>
        <w:rPr>
          <w:rFonts w:ascii="Arial" w:hAnsi="Arial" w:cs="Arial"/>
          <w:sz w:val="20"/>
          <w:szCs w:val="20"/>
        </w:rPr>
      </w:pPr>
      <w:r>
        <w:rPr>
          <w:rFonts w:ascii="Arial" w:hAnsi="Arial" w:cs="Arial"/>
          <w:sz w:val="20"/>
          <w:szCs w:val="20"/>
        </w:rPr>
        <w:t>Spherical Harmonics (</w:t>
      </w:r>
      <w:proofErr w:type="spellStart"/>
      <w:r>
        <w:rPr>
          <w:rFonts w:ascii="Arial" w:hAnsi="Arial" w:cs="Arial"/>
          <w:sz w:val="20"/>
          <w:szCs w:val="20"/>
        </w:rPr>
        <w:t>Pn</w:t>
      </w:r>
      <w:proofErr w:type="spellEnd"/>
      <w:r>
        <w:rPr>
          <w:rFonts w:ascii="Arial" w:hAnsi="Arial" w:cs="Arial"/>
          <w:sz w:val="20"/>
          <w:szCs w:val="20"/>
        </w:rPr>
        <w:t>) Transport</w:t>
      </w:r>
    </w:p>
    <w:p w14:paraId="4C065E62" w14:textId="3114DB77" w:rsidR="00277C45" w:rsidRDefault="00277C45" w:rsidP="00277C45">
      <w:pPr>
        <w:pStyle w:val="ListParagraph"/>
        <w:numPr>
          <w:ilvl w:val="0"/>
          <w:numId w:val="8"/>
        </w:numPr>
        <w:rPr>
          <w:rFonts w:ascii="Arial" w:hAnsi="Arial" w:cs="Arial"/>
          <w:sz w:val="20"/>
          <w:szCs w:val="20"/>
        </w:rPr>
      </w:pPr>
      <w:r>
        <w:rPr>
          <w:rFonts w:ascii="Arial" w:hAnsi="Arial" w:cs="Arial"/>
          <w:sz w:val="20"/>
          <w:szCs w:val="20"/>
        </w:rPr>
        <w:t xml:space="preserve">Simplified </w:t>
      </w:r>
      <w:proofErr w:type="spellStart"/>
      <w:r>
        <w:rPr>
          <w:rFonts w:ascii="Arial" w:hAnsi="Arial" w:cs="Arial"/>
          <w:sz w:val="20"/>
          <w:szCs w:val="20"/>
        </w:rPr>
        <w:t>Pn</w:t>
      </w:r>
      <w:proofErr w:type="spellEnd"/>
      <w:r>
        <w:rPr>
          <w:rFonts w:ascii="Arial" w:hAnsi="Arial" w:cs="Arial"/>
          <w:sz w:val="20"/>
          <w:szCs w:val="20"/>
        </w:rPr>
        <w:t xml:space="preserve"> (</w:t>
      </w:r>
      <w:proofErr w:type="spellStart"/>
      <w:r>
        <w:rPr>
          <w:rFonts w:ascii="Arial" w:hAnsi="Arial" w:cs="Arial"/>
          <w:sz w:val="20"/>
          <w:szCs w:val="20"/>
        </w:rPr>
        <w:t>SPn</w:t>
      </w:r>
      <w:proofErr w:type="spellEnd"/>
      <w:r>
        <w:rPr>
          <w:rFonts w:ascii="Arial" w:hAnsi="Arial" w:cs="Arial"/>
          <w:sz w:val="20"/>
          <w:szCs w:val="20"/>
        </w:rPr>
        <w:t>) “transport”</w:t>
      </w:r>
    </w:p>
    <w:p w14:paraId="083421E6" w14:textId="16F7E6A7" w:rsidR="00277C45" w:rsidRDefault="00040AAE" w:rsidP="00277C45">
      <w:pPr>
        <w:pStyle w:val="ListParagraph"/>
        <w:numPr>
          <w:ilvl w:val="0"/>
          <w:numId w:val="8"/>
        </w:numPr>
        <w:rPr>
          <w:rFonts w:ascii="Arial" w:hAnsi="Arial" w:cs="Arial"/>
          <w:sz w:val="20"/>
          <w:szCs w:val="20"/>
        </w:rPr>
      </w:pPr>
      <w:r>
        <w:rPr>
          <w:rFonts w:ascii="Arial" w:hAnsi="Arial" w:cs="Arial"/>
          <w:sz w:val="20"/>
          <w:szCs w:val="20"/>
        </w:rPr>
        <w:t>Second-Order Forms of the Transport Equation</w:t>
      </w:r>
    </w:p>
    <w:p w14:paraId="7870B5B5" w14:textId="3F585EEC" w:rsidR="00040AAE" w:rsidRDefault="00040AAE" w:rsidP="00277C45">
      <w:pPr>
        <w:pStyle w:val="ListParagraph"/>
        <w:numPr>
          <w:ilvl w:val="0"/>
          <w:numId w:val="8"/>
        </w:numPr>
        <w:rPr>
          <w:rFonts w:ascii="Arial" w:hAnsi="Arial" w:cs="Arial"/>
          <w:sz w:val="20"/>
          <w:szCs w:val="20"/>
        </w:rPr>
      </w:pPr>
      <w:r>
        <w:rPr>
          <w:rFonts w:ascii="Arial" w:hAnsi="Arial" w:cs="Arial"/>
          <w:sz w:val="20"/>
          <w:szCs w:val="20"/>
        </w:rPr>
        <w:t>Monte Carlo Methods</w:t>
      </w:r>
    </w:p>
    <w:p w14:paraId="1B159076" w14:textId="182CC8CA" w:rsidR="004600E6" w:rsidRDefault="004600E6" w:rsidP="00277C45">
      <w:pPr>
        <w:pStyle w:val="ListParagraph"/>
        <w:numPr>
          <w:ilvl w:val="0"/>
          <w:numId w:val="8"/>
        </w:numPr>
        <w:rPr>
          <w:rFonts w:ascii="Arial" w:hAnsi="Arial" w:cs="Arial"/>
          <w:sz w:val="20"/>
          <w:szCs w:val="20"/>
        </w:rPr>
      </w:pPr>
      <w:r>
        <w:rPr>
          <w:rFonts w:ascii="Arial" w:hAnsi="Arial" w:cs="Arial"/>
          <w:sz w:val="20"/>
          <w:szCs w:val="20"/>
        </w:rPr>
        <w:t>Depletion Calculations</w:t>
      </w:r>
    </w:p>
    <w:p w14:paraId="2553BAAA" w14:textId="1769C9A1" w:rsidR="004600E6" w:rsidRDefault="004600E6" w:rsidP="004600E6">
      <w:pPr>
        <w:pStyle w:val="ListParagraph"/>
        <w:numPr>
          <w:ilvl w:val="1"/>
          <w:numId w:val="8"/>
        </w:numPr>
        <w:rPr>
          <w:rFonts w:ascii="Arial" w:hAnsi="Arial" w:cs="Arial"/>
          <w:sz w:val="20"/>
          <w:szCs w:val="20"/>
        </w:rPr>
      </w:pPr>
      <w:proofErr w:type="spellStart"/>
      <w:r>
        <w:rPr>
          <w:rFonts w:ascii="Arial" w:hAnsi="Arial" w:cs="Arial"/>
          <w:sz w:val="20"/>
          <w:szCs w:val="20"/>
        </w:rPr>
        <w:t>Chebyshev</w:t>
      </w:r>
      <w:proofErr w:type="spellEnd"/>
      <w:r>
        <w:rPr>
          <w:rFonts w:ascii="Arial" w:hAnsi="Arial" w:cs="Arial"/>
          <w:sz w:val="20"/>
          <w:szCs w:val="20"/>
        </w:rPr>
        <w:t xml:space="preserve"> rational approximation method (CRAM)</w:t>
      </w:r>
    </w:p>
    <w:p w14:paraId="1FFBBC0C" w14:textId="5068D63A" w:rsidR="004600E6" w:rsidRPr="00277C45" w:rsidRDefault="004600E6" w:rsidP="004600E6">
      <w:pPr>
        <w:pStyle w:val="ListParagraph"/>
        <w:numPr>
          <w:ilvl w:val="0"/>
          <w:numId w:val="8"/>
        </w:numPr>
        <w:rPr>
          <w:rFonts w:ascii="Arial" w:hAnsi="Arial" w:cs="Arial"/>
          <w:sz w:val="20"/>
          <w:szCs w:val="20"/>
        </w:rPr>
      </w:pPr>
      <w:r>
        <w:rPr>
          <w:rFonts w:ascii="Arial" w:hAnsi="Arial" w:cs="Arial"/>
          <w:sz w:val="20"/>
          <w:szCs w:val="20"/>
        </w:rPr>
        <w:t>Advanced Kinetics Calculations</w:t>
      </w:r>
    </w:p>
    <w:p w14:paraId="5DFBA2BE" w14:textId="77777777" w:rsidR="000E6FB3" w:rsidRDefault="000E6FB3" w:rsidP="000E6FB3">
      <w:pPr>
        <w:rPr>
          <w:rFonts w:ascii="Arial" w:hAnsi="Arial" w:cs="Arial"/>
          <w:b/>
          <w:sz w:val="20"/>
          <w:szCs w:val="20"/>
        </w:rPr>
      </w:pPr>
    </w:p>
    <w:p w14:paraId="199F3602" w14:textId="77777777" w:rsidR="0034687E" w:rsidRPr="000E6FB3" w:rsidRDefault="000E6FB3" w:rsidP="000E6FB3">
      <w:pPr>
        <w:jc w:val="center"/>
        <w:rPr>
          <w:rFonts w:ascii="Arial" w:hAnsi="Arial" w:cs="Arial"/>
          <w:b/>
          <w:sz w:val="20"/>
          <w:szCs w:val="20"/>
        </w:rPr>
      </w:pPr>
      <w:r w:rsidRPr="000E6FB3">
        <w:rPr>
          <w:rFonts w:ascii="Arial" w:hAnsi="Arial" w:cs="Arial"/>
          <w:b/>
          <w:sz w:val="20"/>
          <w:szCs w:val="20"/>
        </w:rPr>
        <w:t>Other Pertinent Course Information</w:t>
      </w:r>
    </w:p>
    <w:p w14:paraId="0BE79C2F" w14:textId="3C3E5DCC" w:rsidR="000E6FB3" w:rsidRPr="000E6FB3" w:rsidRDefault="00040AAE" w:rsidP="000E6FB3">
      <w:pPr>
        <w:rPr>
          <w:rFonts w:ascii="Arial" w:hAnsi="Arial" w:cs="Arial"/>
          <w:sz w:val="20"/>
          <w:szCs w:val="20"/>
        </w:rPr>
      </w:pPr>
      <w:r>
        <w:rPr>
          <w:rFonts w:ascii="Arial" w:hAnsi="Arial" w:cs="Arial"/>
          <w:sz w:val="20"/>
          <w:szCs w:val="20"/>
        </w:rPr>
        <w:t>All other information is impertinent.</w:t>
      </w:r>
    </w:p>
    <w:p w14:paraId="4F5F660E" w14:textId="77777777" w:rsidR="000E6FB3" w:rsidRDefault="000E6FB3" w:rsidP="000E6FB3">
      <w:pPr>
        <w:rPr>
          <w:rFonts w:ascii="Arial" w:hAnsi="Arial" w:cs="Arial"/>
          <w:sz w:val="20"/>
          <w:szCs w:val="20"/>
        </w:rPr>
      </w:pPr>
    </w:p>
    <w:p w14:paraId="19DAFCA8" w14:textId="77777777" w:rsidR="000E6FB3" w:rsidRPr="000E6FB3" w:rsidRDefault="000E6FB3" w:rsidP="000E6FB3">
      <w:pPr>
        <w:rPr>
          <w:rFonts w:ascii="Arial" w:hAnsi="Arial" w:cs="Arial"/>
          <w:sz w:val="20"/>
          <w:szCs w:val="20"/>
        </w:rPr>
      </w:pPr>
    </w:p>
    <w:p w14:paraId="011B7D25" w14:textId="77777777" w:rsidR="000E6FB3" w:rsidRDefault="000E6FB3" w:rsidP="000E6FB3">
      <w:pPr>
        <w:jc w:val="center"/>
        <w:rPr>
          <w:rFonts w:ascii="Arial" w:hAnsi="Arial" w:cs="Arial"/>
          <w:b/>
          <w:sz w:val="20"/>
          <w:szCs w:val="20"/>
        </w:rPr>
      </w:pPr>
      <w:r w:rsidRPr="000E6FB3">
        <w:rPr>
          <w:rFonts w:ascii="Arial" w:hAnsi="Arial" w:cs="Arial"/>
          <w:b/>
          <w:sz w:val="20"/>
          <w:szCs w:val="20"/>
        </w:rPr>
        <w:t>Americans with Disabilities Act (ADA)</w:t>
      </w:r>
    </w:p>
    <w:p w14:paraId="169CAC31" w14:textId="77777777" w:rsidR="000E6FB3" w:rsidRPr="000E6FB3" w:rsidRDefault="000E6FB3" w:rsidP="000E6FB3">
      <w:pPr>
        <w:jc w:val="center"/>
        <w:rPr>
          <w:rFonts w:ascii="Arial" w:hAnsi="Arial" w:cs="Arial"/>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9468"/>
      </w:tblGrid>
      <w:tr w:rsidR="000E6FB3" w:rsidRPr="000E6FB3" w14:paraId="2BCF82A8" w14:textId="77777777">
        <w:tc>
          <w:tcPr>
            <w:tcW w:w="9468" w:type="dxa"/>
          </w:tcPr>
          <w:p w14:paraId="13868CAD" w14:textId="77777777" w:rsidR="000E6FB3" w:rsidRPr="000E6FB3" w:rsidRDefault="000E6FB3" w:rsidP="00293C9A">
            <w:pPr>
              <w:rPr>
                <w:rFonts w:ascii="Arial" w:hAnsi="Arial" w:cs="Arial"/>
                <w:sz w:val="20"/>
              </w:rPr>
            </w:pPr>
            <w:r w:rsidRPr="000E6FB3">
              <w:rPr>
                <w:rFonts w:ascii="Arial" w:hAnsi="Arial" w:cs="Arial"/>
                <w:sz w:val="20"/>
              </w:rPr>
              <w:t xml:space="preserve">The Americans with Disabilities Act (ADA) is a federal anti-discrimination statute that provides comprehensive civil rights protection for persons with disabilities. Among other things, this legislation requires that all students with disabilities be guaranteed a learning environment that provides for reasonable accommodation of their disabilities. If you believe you have a disability requiring an accommodation, please contact Disability Services, in Cain Hall, Room B118, or call 845-1637.  For additional information visit </w:t>
            </w:r>
            <w:hyperlink r:id="rId8" w:history="1">
              <w:r w:rsidRPr="000E6FB3">
                <w:rPr>
                  <w:rStyle w:val="Hyperlink"/>
                  <w:rFonts w:ascii="Arial" w:hAnsi="Arial" w:cs="Arial"/>
                  <w:sz w:val="20"/>
                </w:rPr>
                <w:t>http://disability.tamu.edu</w:t>
              </w:r>
            </w:hyperlink>
          </w:p>
        </w:tc>
      </w:tr>
      <w:tr w:rsidR="000E6FB3" w:rsidRPr="000E6FB3" w14:paraId="7D74FA50" w14:textId="77777777">
        <w:tc>
          <w:tcPr>
            <w:tcW w:w="9468" w:type="dxa"/>
          </w:tcPr>
          <w:p w14:paraId="52D432E5" w14:textId="77777777" w:rsidR="000E6FB3" w:rsidRDefault="000E6FB3" w:rsidP="00293C9A">
            <w:pPr>
              <w:rPr>
                <w:rFonts w:ascii="Arial" w:hAnsi="Arial" w:cs="Arial"/>
                <w:sz w:val="20"/>
              </w:rPr>
            </w:pPr>
          </w:p>
          <w:p w14:paraId="31B164CE" w14:textId="77777777" w:rsidR="000E6FB3" w:rsidRPr="000E6FB3" w:rsidRDefault="000E6FB3" w:rsidP="00293C9A">
            <w:pPr>
              <w:rPr>
                <w:rFonts w:ascii="Arial" w:hAnsi="Arial" w:cs="Arial"/>
                <w:sz w:val="20"/>
              </w:rPr>
            </w:pPr>
          </w:p>
        </w:tc>
      </w:tr>
      <w:tr w:rsidR="000E6FB3" w:rsidRPr="000E6FB3" w14:paraId="21EEC12D" w14:textId="77777777">
        <w:tc>
          <w:tcPr>
            <w:tcW w:w="9468" w:type="dxa"/>
          </w:tcPr>
          <w:p w14:paraId="0BB3DA35" w14:textId="77777777" w:rsidR="000E6FB3" w:rsidRPr="000E6FB3" w:rsidRDefault="000E6FB3" w:rsidP="00293C9A">
            <w:pPr>
              <w:jc w:val="center"/>
              <w:rPr>
                <w:rFonts w:ascii="Arial" w:hAnsi="Arial" w:cs="Arial"/>
                <w:b/>
                <w:sz w:val="20"/>
              </w:rPr>
            </w:pPr>
            <w:r w:rsidRPr="000E6FB3">
              <w:rPr>
                <w:rFonts w:ascii="Arial" w:hAnsi="Arial" w:cs="Arial"/>
                <w:b/>
                <w:sz w:val="20"/>
              </w:rPr>
              <w:t>Academic Integrity</w:t>
            </w:r>
          </w:p>
          <w:p w14:paraId="0DC6E292" w14:textId="77777777" w:rsidR="000E6FB3" w:rsidRPr="000E6FB3" w:rsidRDefault="000E6FB3" w:rsidP="00293C9A">
            <w:pPr>
              <w:jc w:val="center"/>
              <w:rPr>
                <w:rFonts w:ascii="Arial" w:hAnsi="Arial" w:cs="Arial"/>
                <w:i/>
                <w:sz w:val="18"/>
              </w:rPr>
            </w:pPr>
            <w:r w:rsidRPr="000E6FB3">
              <w:rPr>
                <w:rFonts w:ascii="Arial" w:hAnsi="Arial" w:cs="Arial"/>
                <w:i/>
                <w:sz w:val="18"/>
              </w:rPr>
              <w:t xml:space="preserve">For additional information please visit: </w:t>
            </w:r>
            <w:hyperlink r:id="rId9" w:history="1">
              <w:r w:rsidRPr="000E6FB3">
                <w:rPr>
                  <w:rStyle w:val="Hyperlink"/>
                  <w:rFonts w:ascii="Arial" w:hAnsi="Arial" w:cs="Arial"/>
                  <w:i/>
                  <w:sz w:val="18"/>
                </w:rPr>
                <w:t>http://www.tamu.edu/aggiehonor</w:t>
              </w:r>
            </w:hyperlink>
            <w:r w:rsidRPr="000E6FB3">
              <w:rPr>
                <w:rFonts w:ascii="Arial" w:hAnsi="Arial" w:cs="Arial"/>
                <w:i/>
                <w:sz w:val="18"/>
              </w:rPr>
              <w:t xml:space="preserve"> </w:t>
            </w:r>
          </w:p>
        </w:tc>
      </w:tr>
      <w:tr w:rsidR="000E6FB3" w:rsidRPr="000E6FB3" w14:paraId="3C0C054A" w14:textId="77777777">
        <w:trPr>
          <w:trHeight w:val="89"/>
        </w:trPr>
        <w:tc>
          <w:tcPr>
            <w:tcW w:w="9468" w:type="dxa"/>
          </w:tcPr>
          <w:p w14:paraId="5F758F6C" w14:textId="77777777" w:rsidR="000E6FB3" w:rsidRPr="000E6FB3" w:rsidRDefault="000E6FB3" w:rsidP="00293C9A">
            <w:pPr>
              <w:rPr>
                <w:rFonts w:ascii="Arial" w:hAnsi="Arial" w:cs="Arial"/>
                <w:sz w:val="10"/>
              </w:rPr>
            </w:pPr>
          </w:p>
        </w:tc>
      </w:tr>
      <w:tr w:rsidR="000E6FB3" w:rsidRPr="000E6FB3" w14:paraId="41595F58" w14:textId="77777777">
        <w:tc>
          <w:tcPr>
            <w:tcW w:w="9468" w:type="dxa"/>
          </w:tcPr>
          <w:p w14:paraId="3433C6AB" w14:textId="77777777" w:rsidR="000E6FB3" w:rsidRPr="000E6FB3" w:rsidRDefault="000E6FB3" w:rsidP="00293C9A">
            <w:pPr>
              <w:rPr>
                <w:rFonts w:ascii="Arial" w:hAnsi="Arial" w:cs="Arial"/>
                <w:sz w:val="20"/>
              </w:rPr>
            </w:pPr>
            <w:r w:rsidRPr="000E6FB3">
              <w:rPr>
                <w:rFonts w:ascii="Arial" w:hAnsi="Arial" w:cs="Arial"/>
                <w:i/>
                <w:sz w:val="20"/>
              </w:rPr>
              <w:t>“An Aggie does not lie, cheat, or steal, or tolerate those who do.”</w:t>
            </w:r>
          </w:p>
        </w:tc>
      </w:tr>
    </w:tbl>
    <w:p w14:paraId="1CAB88EA" w14:textId="77777777" w:rsidR="000E6FB3" w:rsidRPr="000E6FB3" w:rsidRDefault="000E6FB3" w:rsidP="000E6FB3">
      <w:pPr>
        <w:rPr>
          <w:rFonts w:ascii="Arial" w:hAnsi="Arial" w:cs="Arial"/>
          <w:sz w:val="20"/>
          <w:szCs w:val="20"/>
        </w:rPr>
      </w:pPr>
    </w:p>
    <w:p w14:paraId="7BB03998" w14:textId="77777777" w:rsidR="000E6FB3" w:rsidRPr="000E6FB3" w:rsidRDefault="000E6FB3" w:rsidP="000E6FB3">
      <w:pPr>
        <w:rPr>
          <w:rFonts w:ascii="Arial" w:hAnsi="Arial" w:cs="Arial"/>
          <w:sz w:val="20"/>
          <w:szCs w:val="20"/>
        </w:rPr>
      </w:pPr>
    </w:p>
    <w:p w14:paraId="329E6C16" w14:textId="77777777" w:rsidR="000E6FB3" w:rsidRPr="000E6FB3" w:rsidRDefault="000E6FB3" w:rsidP="0034687E">
      <w:pPr>
        <w:jc w:val="center"/>
        <w:rPr>
          <w:rFonts w:ascii="Arial" w:hAnsi="Arial" w:cs="Arial"/>
          <w:b/>
          <w:sz w:val="20"/>
          <w:szCs w:val="20"/>
        </w:rPr>
      </w:pPr>
    </w:p>
    <w:sectPr w:rsidR="000E6FB3" w:rsidRPr="000E6FB3" w:rsidSect="000E6FB3">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5B01"/>
    <w:multiLevelType w:val="hybridMultilevel"/>
    <w:tmpl w:val="04EE6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601BDC"/>
    <w:multiLevelType w:val="hybridMultilevel"/>
    <w:tmpl w:val="06D469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84253B"/>
    <w:multiLevelType w:val="hybridMultilevel"/>
    <w:tmpl w:val="8A72CE60"/>
    <w:lvl w:ilvl="0" w:tplc="7CE62590">
      <w:numFmt w:val="bullet"/>
      <w:lvlText w:val="–"/>
      <w:lvlJc w:val="left"/>
      <w:pPr>
        <w:ind w:left="720" w:hanging="360"/>
      </w:pPr>
      <w:rPr>
        <w:rFonts w:ascii="Helvetica" w:eastAsia="Times New Roman" w:hAnsi="Helvetica"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EE1CC6"/>
    <w:multiLevelType w:val="hybridMultilevel"/>
    <w:tmpl w:val="3794BB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2D62620"/>
    <w:multiLevelType w:val="hybridMultilevel"/>
    <w:tmpl w:val="9BA203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D046BE"/>
    <w:multiLevelType w:val="hybridMultilevel"/>
    <w:tmpl w:val="CC4861D8"/>
    <w:lvl w:ilvl="0" w:tplc="7FA42522">
      <w:start w:val="3"/>
      <w:numFmt w:val="bullet"/>
      <w:lvlText w:val="–"/>
      <w:lvlJc w:val="left"/>
      <w:pPr>
        <w:ind w:left="720" w:hanging="360"/>
      </w:pPr>
      <w:rPr>
        <w:rFonts w:ascii="Helvetica" w:eastAsia="Times New Roman" w:hAnsi="Helvetica" w:cs="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DD371C"/>
    <w:multiLevelType w:val="hybridMultilevel"/>
    <w:tmpl w:val="E29AC246"/>
    <w:lvl w:ilvl="0" w:tplc="04090007">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Helvetica"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Helvetica"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Helvetica"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7">
    <w:nsid w:val="7187158E"/>
    <w:multiLevelType w:val="hybridMultilevel"/>
    <w:tmpl w:val="3EE69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5"/>
  </w:num>
  <w:num w:numId="4">
    <w:abstractNumId w:val="0"/>
  </w:num>
  <w:num w:numId="5">
    <w:abstractNumId w:val="2"/>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F56"/>
    <w:rsid w:val="00040AAE"/>
    <w:rsid w:val="000439C3"/>
    <w:rsid w:val="000E6FB3"/>
    <w:rsid w:val="00123FA2"/>
    <w:rsid w:val="00277C45"/>
    <w:rsid w:val="00293C9A"/>
    <w:rsid w:val="0034687E"/>
    <w:rsid w:val="00365EFB"/>
    <w:rsid w:val="004600E6"/>
    <w:rsid w:val="005075C9"/>
    <w:rsid w:val="0054234B"/>
    <w:rsid w:val="00771F56"/>
    <w:rsid w:val="00855F36"/>
    <w:rsid w:val="008F32F7"/>
    <w:rsid w:val="00923AFE"/>
    <w:rsid w:val="009C3D5B"/>
    <w:rsid w:val="00A013CD"/>
    <w:rsid w:val="00A02861"/>
    <w:rsid w:val="00A30FC1"/>
    <w:rsid w:val="00A93443"/>
    <w:rsid w:val="00A965FB"/>
    <w:rsid w:val="00AF56F9"/>
    <w:rsid w:val="00B015D4"/>
    <w:rsid w:val="00B041AC"/>
    <w:rsid w:val="00BB67C8"/>
    <w:rsid w:val="00BE7857"/>
    <w:rsid w:val="00C26EAE"/>
    <w:rsid w:val="00C35158"/>
    <w:rsid w:val="00C91001"/>
    <w:rsid w:val="00D3116A"/>
    <w:rsid w:val="00EE5A93"/>
    <w:rsid w:val="00F84621"/>
    <w:rsid w:val="00FA3B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9C5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71F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71F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F56"/>
    <w:rPr>
      <w:rFonts w:ascii="Tahoma" w:hAnsi="Tahoma" w:cs="Tahoma"/>
      <w:sz w:val="16"/>
      <w:szCs w:val="16"/>
    </w:rPr>
  </w:style>
  <w:style w:type="character" w:customStyle="1" w:styleId="BalloonTextChar">
    <w:name w:val="Balloon Text Char"/>
    <w:basedOn w:val="DefaultParagraphFont"/>
    <w:link w:val="BalloonText"/>
    <w:uiPriority w:val="99"/>
    <w:semiHidden/>
    <w:rsid w:val="00771F56"/>
    <w:rPr>
      <w:rFonts w:ascii="Tahoma" w:hAnsi="Tahoma" w:cs="Tahoma"/>
      <w:sz w:val="16"/>
      <w:szCs w:val="16"/>
    </w:rPr>
  </w:style>
  <w:style w:type="character" w:styleId="Hyperlink">
    <w:name w:val="Hyperlink"/>
    <w:basedOn w:val="DefaultParagraphFont"/>
    <w:rsid w:val="000E6FB3"/>
    <w:rPr>
      <w:color w:val="0000FF"/>
      <w:u w:val="single"/>
    </w:rPr>
  </w:style>
  <w:style w:type="paragraph" w:styleId="ListParagraph">
    <w:name w:val="List Paragraph"/>
    <w:basedOn w:val="Normal"/>
    <w:rsid w:val="00A013CD"/>
    <w:pPr>
      <w:ind w:left="720"/>
      <w:contextualSpacing/>
    </w:pPr>
  </w:style>
  <w:style w:type="character" w:customStyle="1" w:styleId="apple-converted-space">
    <w:name w:val="apple-converted-space"/>
    <w:basedOn w:val="DefaultParagraphFont"/>
    <w:rsid w:val="005075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771F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71F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1F56"/>
    <w:rPr>
      <w:rFonts w:ascii="Tahoma" w:hAnsi="Tahoma" w:cs="Tahoma"/>
      <w:sz w:val="16"/>
      <w:szCs w:val="16"/>
    </w:rPr>
  </w:style>
  <w:style w:type="character" w:customStyle="1" w:styleId="BalloonTextChar">
    <w:name w:val="Balloon Text Char"/>
    <w:basedOn w:val="DefaultParagraphFont"/>
    <w:link w:val="BalloonText"/>
    <w:uiPriority w:val="99"/>
    <w:semiHidden/>
    <w:rsid w:val="00771F56"/>
    <w:rPr>
      <w:rFonts w:ascii="Tahoma" w:hAnsi="Tahoma" w:cs="Tahoma"/>
      <w:sz w:val="16"/>
      <w:szCs w:val="16"/>
    </w:rPr>
  </w:style>
  <w:style w:type="character" w:styleId="Hyperlink">
    <w:name w:val="Hyperlink"/>
    <w:basedOn w:val="DefaultParagraphFont"/>
    <w:rsid w:val="000E6FB3"/>
    <w:rPr>
      <w:color w:val="0000FF"/>
      <w:u w:val="single"/>
    </w:rPr>
  </w:style>
  <w:style w:type="paragraph" w:styleId="ListParagraph">
    <w:name w:val="List Paragraph"/>
    <w:basedOn w:val="Normal"/>
    <w:rsid w:val="00A013CD"/>
    <w:pPr>
      <w:ind w:left="720"/>
      <w:contextualSpacing/>
    </w:pPr>
  </w:style>
  <w:style w:type="character" w:customStyle="1" w:styleId="apple-converted-space">
    <w:name w:val="apple-converted-space"/>
    <w:basedOn w:val="DefaultParagraphFont"/>
    <w:rsid w:val="00507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793608">
      <w:bodyDiv w:val="1"/>
      <w:marLeft w:val="0"/>
      <w:marRight w:val="0"/>
      <w:marTop w:val="0"/>
      <w:marBottom w:val="0"/>
      <w:divBdr>
        <w:top w:val="none" w:sz="0" w:space="0" w:color="auto"/>
        <w:left w:val="none" w:sz="0" w:space="0" w:color="auto"/>
        <w:bottom w:val="none" w:sz="0" w:space="0" w:color="auto"/>
        <w:right w:val="none" w:sz="0" w:space="0" w:color="auto"/>
      </w:divBdr>
    </w:div>
    <w:div w:id="426389017">
      <w:bodyDiv w:val="1"/>
      <w:marLeft w:val="0"/>
      <w:marRight w:val="0"/>
      <w:marTop w:val="0"/>
      <w:marBottom w:val="0"/>
      <w:divBdr>
        <w:top w:val="none" w:sz="0" w:space="0" w:color="auto"/>
        <w:left w:val="none" w:sz="0" w:space="0" w:color="auto"/>
        <w:bottom w:val="none" w:sz="0" w:space="0" w:color="auto"/>
        <w:right w:val="none" w:sz="0" w:space="0" w:color="auto"/>
      </w:divBdr>
    </w:div>
    <w:div w:id="1000542261">
      <w:bodyDiv w:val="1"/>
      <w:marLeft w:val="0"/>
      <w:marRight w:val="0"/>
      <w:marTop w:val="0"/>
      <w:marBottom w:val="0"/>
      <w:divBdr>
        <w:top w:val="none" w:sz="0" w:space="0" w:color="auto"/>
        <w:left w:val="none" w:sz="0" w:space="0" w:color="auto"/>
        <w:bottom w:val="none" w:sz="0" w:space="0" w:color="auto"/>
        <w:right w:val="none" w:sz="0" w:space="0" w:color="auto"/>
      </w:divBdr>
    </w:div>
    <w:div w:id="10299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s://compass-ssb.tamu.edu/pls/PROD/bwckctlg.p_disp_course_detail?cat_term_in=201531&amp;subj_code_in=NUEN&amp;crse_numb_in=629" TargetMode="External"/><Relationship Id="rId8" Type="http://schemas.openxmlformats.org/officeDocument/2006/relationships/hyperlink" Target="http://disability.tamu.edu" TargetMode="External"/><Relationship Id="rId9" Type="http://schemas.openxmlformats.org/officeDocument/2006/relationships/hyperlink" Target="http://www.tamu.edu/aggiehono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530</Words>
  <Characters>3023</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J. Pope</dc:creator>
  <cp:lastModifiedBy>Ryan McClarren</cp:lastModifiedBy>
  <cp:revision>9</cp:revision>
  <dcterms:created xsi:type="dcterms:W3CDTF">2014-04-16T18:32:00Z</dcterms:created>
  <dcterms:modified xsi:type="dcterms:W3CDTF">2015-09-01T14:01:00Z</dcterms:modified>
</cp:coreProperties>
</file>