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7564" w:rsidRDefault="007E4A38">
      <w:pPr>
        <w:rPr>
          <w:b/>
        </w:rPr>
      </w:pPr>
      <w:r>
        <w:rPr>
          <w:b/>
        </w:rPr>
        <w:t>Ph.D. Dissertation Proposal: Paul Mendoza</w:t>
      </w:r>
    </w:p>
    <w:p w:rsidR="00DD7564" w:rsidRDefault="00DD7564">
      <w:pPr>
        <w:rPr>
          <w:b/>
        </w:rPr>
      </w:pPr>
    </w:p>
    <w:p w:rsidR="00DD7564" w:rsidRDefault="007E4A38">
      <w:r>
        <w:rPr>
          <w:b/>
        </w:rPr>
        <w:t xml:space="preserve">Dissertation Title: </w:t>
      </w:r>
      <w:r>
        <w:t>Experimental Characterization of Pu Separation by PUREX Process on a Low-Burnup, Pseudo-Fast-Neutron Irradiated DUO</w:t>
      </w:r>
      <w:r>
        <w:rPr>
          <w:vertAlign w:val="subscript"/>
        </w:rPr>
        <w:t>2</w:t>
      </w:r>
      <w:r>
        <w:t xml:space="preserve"> for Product Decontamination Factors and Nuclear Forensics</w:t>
      </w:r>
    </w:p>
    <w:p w:rsidR="00DD7564" w:rsidRDefault="00DD7564"/>
    <w:p w:rsidR="00DD7564" w:rsidRDefault="007E4A38">
      <w:pPr>
        <w:pStyle w:val="ListParagraph"/>
        <w:numPr>
          <w:ilvl w:val="0"/>
          <w:numId w:val="2"/>
        </w:numPr>
      </w:pPr>
      <w:r>
        <w:rPr>
          <w:b/>
          <w:sz w:val="32"/>
          <w:szCs w:val="32"/>
        </w:rPr>
        <w:t>Introduction</w:t>
      </w:r>
    </w:p>
    <w:p w:rsidR="00DD7564" w:rsidRDefault="003057CD">
      <w:pPr>
        <w:ind w:firstLine="360"/>
      </w:pPr>
      <w:r>
        <w:t xml:space="preserve">United States </w:t>
      </w:r>
      <w:r w:rsidR="00B13828">
        <w:t xml:space="preserve">(U.S.) </w:t>
      </w:r>
      <w:r>
        <w:t>forensic capabil</w:t>
      </w:r>
      <w:r w:rsidR="00A46405">
        <w:t xml:space="preserve">ities have been demonstrated in </w:t>
      </w:r>
      <w:r w:rsidR="00003370">
        <w:t xml:space="preserve">scenarios of </w:t>
      </w:r>
      <w:r w:rsidR="00A46405">
        <w:t>weapons testing</w:t>
      </w:r>
      <w:r w:rsidR="00003370">
        <w:t>, post-detonation exercises</w:t>
      </w:r>
      <w:r w:rsidR="00A46405">
        <w:t xml:space="preserve">, </w:t>
      </w:r>
      <w:r w:rsidR="00003370">
        <w:t xml:space="preserve">and </w:t>
      </w:r>
      <w:r w:rsidR="00A46405">
        <w:t>interdiction</w:t>
      </w:r>
      <w:r>
        <w:t>.</w:t>
      </w:r>
      <w:r w:rsidR="0018725C">
        <w:t xml:space="preserve"> Although it is hoped that these capabilities are never needed, their existence is important for national security. According to a report from the committee on nucle</w:t>
      </w:r>
      <w:r w:rsidR="00B13828">
        <w:t xml:space="preserve">ar forensics released in 2010, “the timeline for post-detonation </w:t>
      </w:r>
      <w:r w:rsidR="0018725C">
        <w:t>analysis and evaluation is longer than desired”</w:t>
      </w:r>
      <w:r w:rsidR="00B13828">
        <w:t>, and further, in context of our substantial forensic capabilities, this report notes that these capabilities are “fragile, under resourced, and, in some respects, deteriorating”</w:t>
      </w:r>
      <w:r w:rsidR="0018725C">
        <w:fldChar w:fldCharType="begin"/>
      </w:r>
      <w:r w:rsidR="0018725C">
        <w:instrText xml:space="preserve"> ADDIN EN.CITE &lt;EndNote&gt;&lt;Cite&gt;&lt;Year&gt;2010&lt;/Year&gt;&lt;RecNum&gt;97&lt;/RecNum&gt;&lt;DisplayText&gt;&lt;style face="superscript"&gt;1&lt;/style&gt;&lt;/DisplayText&gt;&lt;record&gt;&lt;rec-number&gt;97&lt;/rec-number&gt;&lt;foreign-keys&gt;&lt;key app="EN" db-id="r9aesfrsp2ptvlea59iv099m20xv22avsvvv" timestamp="0"&gt;97&lt;/key&gt;&lt;/foreign-keys&gt;&lt;ref-type name="Book"&gt;6&lt;/ref-type&gt;&lt;contributors&gt;&lt;/contributors&gt;&lt;titles&gt;&lt;title&gt;Nuclear Forensics: A Capability at Risk (Abbreviated Version)&lt;/title&gt;&lt;/titles&gt;&lt;pages&gt;31&lt;/pages&gt;&lt;keywords&gt;&lt;keyword&gt;Conflict and Security Issues&lt;/keyword&gt;&lt;/keywords&gt;&lt;dates&gt;&lt;year&gt;2010&lt;/year&gt;&lt;/dates&gt;&lt;pub-location&gt;Washington, DC&lt;/pub-location&gt;&lt;publisher&gt;The National Academies Press&lt;/publisher&gt;&lt;urls&gt;&lt;related-urls&gt;&lt;url&gt;http://www.nap.edu/catalog/12966/nuclear-forensics-a-capability-at-risk-abbreviated-version&lt;/url&gt;&lt;/related-urls&gt;&lt;pdf-urls&gt;&lt;url&gt;http://www.nap.edu/catalog/12966/nuclear-forensics-a-capability-at-risk-abbreviated-version&lt;/url&gt;&lt;/pdf-urls&gt;&lt;/urls&gt;&lt;language&gt;English&lt;/language&gt;&lt;/record&gt;&lt;/Cite&gt;&lt;/EndNote&gt;</w:instrText>
      </w:r>
      <w:r w:rsidR="0018725C">
        <w:fldChar w:fldCharType="separate"/>
      </w:r>
      <w:r w:rsidR="0018725C" w:rsidRPr="0018725C">
        <w:rPr>
          <w:noProof/>
          <w:vertAlign w:val="superscript"/>
        </w:rPr>
        <w:t>1</w:t>
      </w:r>
      <w:r w:rsidR="0018725C">
        <w:fldChar w:fldCharType="end"/>
      </w:r>
      <w:r w:rsidR="0018725C">
        <w:t xml:space="preserve"> </w:t>
      </w:r>
      <w:r w:rsidR="00B13828">
        <w:t>The proposed approach for meeting the committee’s concerns would need to be addressed on a national scale.</w:t>
      </w:r>
      <w:r w:rsidR="0018725C">
        <w:t xml:space="preserve"> </w:t>
      </w:r>
      <w:bookmarkStart w:id="0" w:name="_GoBack"/>
      <w:bookmarkEnd w:id="0"/>
      <w:r w:rsidR="007E4A38">
        <w:t xml:space="preserve"> the Islamic State of Iraq and Syria, nuclear prolif</w:t>
      </w:r>
      <w:r w:rsidR="00BC379D">
        <w:t>eration concerns are receiving utmost importance and attention</w:t>
      </w:r>
      <w:r w:rsidR="007E4A38">
        <w:t xml:space="preserve">. A nonproliferation focal point is the control and accounting of weapons usable </w:t>
      </w:r>
      <w:r w:rsidR="00BC379D">
        <w:t xml:space="preserve">special nuclear </w:t>
      </w:r>
      <w:r w:rsidR="007E4A38">
        <w:t>materi</w:t>
      </w:r>
      <w:r w:rsidR="00B9416B">
        <w:t>al</w:t>
      </w:r>
      <w:r w:rsidR="00BC379D">
        <w:t xml:space="preserve"> (SNM)</w:t>
      </w:r>
      <w:r w:rsidR="00B9416B">
        <w:t>, which has</w:t>
      </w:r>
      <w:r w:rsidR="007E4A38">
        <w:t xml:space="preserve"> been the responsibility of the International Atomic Energy Agency </w:t>
      </w:r>
      <w:r w:rsidR="00BC379D">
        <w:t xml:space="preserve">(IAEA) </w:t>
      </w:r>
      <w:r w:rsidR="007E4A38">
        <w:t xml:space="preserve">with the goal of promoting the safe and peaceful use of </w:t>
      </w:r>
      <w:r w:rsidR="00BC379D">
        <w:t xml:space="preserve">atomic energy and </w:t>
      </w:r>
      <w:r w:rsidR="007E4A38">
        <w:t>nuclear technologies</w:t>
      </w:r>
      <w:bookmarkStart w:id="1" w:name="__Fieldmark__30_1176042200"/>
      <w:bookmarkEnd w:id="1"/>
      <w:r w:rsidR="00FF0C1D">
        <w:fldChar w:fldCharType="begin"/>
      </w:r>
      <w:r w:rsidR="0018725C">
        <w:instrText xml:space="preserve"> ADDIN EN.CITE &lt;EndNote&gt;&lt;Cite&gt;&lt;Author&gt;Fischer&lt;/Author&gt;&lt;Year&gt;1997&lt;/Year&gt;&lt;RecNum&gt;214&lt;/RecNum&gt;&lt;DisplayText&gt;&lt;style face="superscript"&gt;2&lt;/style&gt;&lt;/DisplayText&gt;&lt;record&gt;&lt;rec-number&gt;214&lt;/rec-number&gt;&lt;foreign-keys&gt;&lt;key app="EN" db-id="r9aesfrsp2ptvlea59iv099m20xv22avsvvv" timestamp="1473781403"&gt;214&lt;/key&gt;&lt;/foreign-keys&gt;&lt;ref-type name="Journal Article"&gt;17&lt;/ref-type&gt;&lt;contributors&gt;&lt;authors&gt;&lt;author&gt;Fischer, David&lt;/author&gt;&lt;/authors&gt;&lt;/contributors&gt;&lt;titles&gt;&lt;title&gt;History of the International Atomic Energy Agency. The First Forty Years&lt;/title&gt;&lt;/titles&gt;&lt;dates&gt;&lt;year&gt;1997&lt;/year&gt;&lt;/dates&gt;&lt;urls&gt;&lt;/urls&gt;&lt;/record&gt;&lt;/Cite&gt;&lt;/EndNote&gt;</w:instrText>
      </w:r>
      <w:r w:rsidR="00FF0C1D">
        <w:fldChar w:fldCharType="separate"/>
      </w:r>
      <w:r w:rsidR="0018725C" w:rsidRPr="0018725C">
        <w:rPr>
          <w:noProof/>
          <w:vertAlign w:val="superscript"/>
        </w:rPr>
        <w:t>2</w:t>
      </w:r>
      <w:r w:rsidR="00FF0C1D">
        <w:fldChar w:fldCharType="end"/>
      </w:r>
      <w:r w:rsidR="00BC379D">
        <w:t>. The IAEA</w:t>
      </w:r>
      <w:r w:rsidR="00973B30">
        <w:t>’s</w:t>
      </w:r>
      <w:r w:rsidR="007E4A38">
        <w:t xml:space="preserve"> efforts</w:t>
      </w:r>
      <w:r w:rsidR="002A5F0F">
        <w:t xml:space="preserve"> to meet this goal</w:t>
      </w:r>
      <w:r w:rsidR="004576AB">
        <w:t>, backed by a U.S.</w:t>
      </w:r>
      <w:r w:rsidR="00C4145D">
        <w:t xml:space="preserve"> “atoms for peace”</w:t>
      </w:r>
      <w:r w:rsidR="00C4145D">
        <w:fldChar w:fldCharType="begin"/>
      </w:r>
      <w:r w:rsidR="0018725C">
        <w:instrText xml:space="preserve"> ADDIN EN.CITE &lt;EndNote&gt;&lt;Cite&gt;&lt;Author&gt;Chernus&lt;/Author&gt;&lt;Year&gt;2002&lt;/Year&gt;&lt;RecNum&gt;217&lt;/RecNum&gt;&lt;DisplayText&gt;&lt;style face="superscript"&gt;3&lt;/style&gt;&lt;/DisplayText&gt;&lt;record&gt;&lt;rec-number&gt;217&lt;/rec-number&gt;&lt;foreign-keys&gt;&lt;key app="EN" db-id="r9aesfrsp2ptvlea59iv099m20xv22avsvvv" timestamp="1486739383"&gt;217&lt;/key&gt;&lt;/foreign-keys&gt;&lt;ref-type name="Book"&gt;6&lt;/ref-type&gt;&lt;contributors&gt;&lt;authors&gt;&lt;author&gt;Chernus, Ira&lt;/author&gt;&lt;/authors&gt;&lt;/contributors&gt;&lt;titles&gt;&lt;title&gt;Eisenhower&amp;apos;s atoms for peace&lt;/title&gt;&lt;/titles&gt;&lt;dates&gt;&lt;year&gt;2002&lt;/year&gt;&lt;/dates&gt;&lt;publisher&gt;Texas A&amp;amp;M University Press&lt;/publisher&gt;&lt;isbn&gt;1585442208&lt;/isbn&gt;&lt;urls&gt;&lt;/urls&gt;&lt;/record&gt;&lt;/Cite&gt;&lt;/EndNote&gt;</w:instrText>
      </w:r>
      <w:r w:rsidR="00C4145D">
        <w:fldChar w:fldCharType="separate"/>
      </w:r>
      <w:r w:rsidR="0018725C" w:rsidRPr="0018725C">
        <w:rPr>
          <w:noProof/>
          <w:vertAlign w:val="superscript"/>
        </w:rPr>
        <w:t>3</w:t>
      </w:r>
      <w:r w:rsidR="00C4145D">
        <w:fldChar w:fldCharType="end"/>
      </w:r>
      <w:r w:rsidR="00C4145D">
        <w:t xml:space="preserve"> program</w:t>
      </w:r>
      <w:r w:rsidR="007E4A38">
        <w:t xml:space="preserve"> and the treaty on the non-proliferation of nuclear weapons</w:t>
      </w:r>
      <w:r w:rsidR="002A5F0F">
        <w:t xml:space="preserve"> (NPT)</w:t>
      </w:r>
      <w:r w:rsidR="006E7A2C">
        <w:fldChar w:fldCharType="begin"/>
      </w:r>
      <w:r w:rsidR="0018725C">
        <w:instrText xml:space="preserve"> ADDIN EN.CITE &lt;EndNote&gt;&lt;Cite&gt;&lt;Author&gt;ElBaradei&lt;/Author&gt;&lt;Year&gt;2005&lt;/Year&gt;&lt;RecNum&gt;218&lt;/RecNum&gt;&lt;DisplayText&gt;&lt;style face="superscript"&gt;4&lt;/style&gt;&lt;/DisplayText&gt;&lt;record&gt;&lt;rec-number&gt;218&lt;/rec-number&gt;&lt;foreign-keys&gt;&lt;key app="EN" db-id="r9aesfrsp2ptvlea59iv099m20xv22avsvvv" timestamp="1486740929"&gt;218&lt;/key&gt;&lt;/foreign-keys&gt;&lt;ref-type name="Conference Proceedings"&gt;10&lt;/ref-type&gt;&lt;contributors&gt;&lt;authors&gt;&lt;author&gt;ElBaradei, Mohamed&lt;/author&gt;&lt;/authors&gt;&lt;/contributors&gt;&lt;titles&gt;&lt;title&gt;Treaty on the non-proliferation of nuclear weapons&lt;/title&gt;&lt;secondary-title&gt;Statement to the 2005 Review Conference of the Treaty on the Non-Proliferation of Nuclear Weapons&lt;/secondary-title&gt;&lt;/titles&gt;&lt;volume&gt;2&lt;/volume&gt;&lt;dates&gt;&lt;year&gt;2005&lt;/year&gt;&lt;/dates&gt;&lt;urls&gt;&lt;/urls&gt;&lt;/record&gt;&lt;/Cite&gt;&lt;/EndNote&gt;</w:instrText>
      </w:r>
      <w:r w:rsidR="006E7A2C">
        <w:fldChar w:fldCharType="separate"/>
      </w:r>
      <w:r w:rsidR="0018725C" w:rsidRPr="0018725C">
        <w:rPr>
          <w:noProof/>
          <w:vertAlign w:val="superscript"/>
        </w:rPr>
        <w:t>4</w:t>
      </w:r>
      <w:r w:rsidR="006E7A2C">
        <w:fldChar w:fldCharType="end"/>
      </w:r>
      <w:r w:rsidR="007E4A38">
        <w:t xml:space="preserve">, have hindered the development of weapons </w:t>
      </w:r>
      <w:bookmarkStart w:id="2" w:name="__Fieldmark__39_1176042200"/>
      <w:bookmarkEnd w:id="2"/>
      <w:r w:rsidR="00D6443E">
        <w:t>to a large extent</w:t>
      </w:r>
      <w:r w:rsidR="00FF0C1D">
        <w:fldChar w:fldCharType="begin"/>
      </w:r>
      <w:r w:rsidR="0018725C">
        <w:instrText xml:space="preserve"> ADDIN EN.CITE &lt;EndNote&gt;&lt;Cite&gt;&lt;Author&gt;Mozley&lt;/Author&gt;&lt;Year&gt;1998&lt;/Year&gt;&lt;RecNum&gt;215&lt;/RecNum&gt;&lt;DisplayText&gt;&lt;style face="superscript"&gt;5&lt;/style&gt;&lt;/DisplayText&gt;&lt;record&gt;&lt;rec-number&gt;215&lt;/rec-number&gt;&lt;foreign-keys&gt;&lt;key app="EN" db-id="r9aesfrsp2ptvlea59iv099m20xv22avsvvv" timestamp="1473790509"&gt;215&lt;/key&gt;&lt;/foreign-keys&gt;&lt;ref-type name="Book"&gt;6&lt;/ref-type&gt;&lt;contributors&gt;&lt;authors&gt;&lt;author&gt;Mozley, Robert&lt;/author&gt;&lt;/authors&gt;&lt;/contributors&gt;&lt;titles&gt;&lt;title&gt;The Politics and Technology of Nuclear Proliferation&lt;/title&gt;&lt;/titles&gt;&lt;section&gt;187-188&lt;/section&gt;&lt;dates&gt;&lt;year&gt;1998&lt;/year&gt;&lt;/dates&gt;&lt;publisher&gt;University of Washington Press&lt;/publisher&gt;&lt;isbn&gt;0295802537&lt;/isbn&gt;&lt;urls&gt;&lt;/urls&gt;&lt;/record&gt;&lt;/Cite&gt;&lt;/EndNote&gt;</w:instrText>
      </w:r>
      <w:r w:rsidR="00FF0C1D">
        <w:fldChar w:fldCharType="separate"/>
      </w:r>
      <w:r w:rsidR="0018725C" w:rsidRPr="0018725C">
        <w:rPr>
          <w:noProof/>
          <w:vertAlign w:val="superscript"/>
        </w:rPr>
        <w:t>5</w:t>
      </w:r>
      <w:r w:rsidR="00FF0C1D">
        <w:fldChar w:fldCharType="end"/>
      </w:r>
      <w:r w:rsidR="006E7A2C">
        <w:t>. However, efforts</w:t>
      </w:r>
      <w:r w:rsidR="007E4A38">
        <w:t xml:space="preserve"> beyond </w:t>
      </w:r>
      <w:r w:rsidR="006E7A2C">
        <w:t xml:space="preserve">nuclear material </w:t>
      </w:r>
      <w:r w:rsidR="007E4A38">
        <w:t>safeguards are necessary due to “the awful arithmetic of the atomic bomb”</w:t>
      </w:r>
      <w:bookmarkStart w:id="3" w:name="__Fieldmark__46_1176042200"/>
      <w:bookmarkEnd w:id="3"/>
      <w:r w:rsidR="00FF0C1D">
        <w:fldChar w:fldCharType="begin"/>
      </w:r>
      <w:r w:rsidR="0018725C">
        <w:instrText xml:space="preserve"> ADDIN EN.CITE &lt;EndNote&gt;&lt;Cite&gt;&lt;Author&gt;Eisenhower&lt;/Author&gt;&lt;Year&gt;1953&lt;/Year&gt;&lt;RecNum&gt;212&lt;/RecNum&gt;&lt;DisplayText&gt;&lt;style face="superscript"&gt;6&lt;/style&gt;&lt;/DisplayText&gt;&lt;record&gt;&lt;rec-number&gt;212&lt;/rec-number&gt;&lt;foreign-keys&gt;&lt;key app="EN" db-id="r9aesfrsp2ptvlea59iv099m20xv22avsvvv" timestamp="1473717207"&gt;212&lt;/key&gt;&lt;/foreign-keys&gt;&lt;ref-type name="Journal Article"&gt;17&lt;/ref-type&gt;&lt;contributors&gt;&lt;authors&gt;&lt;author&gt;Eisenhower, Dwight D&lt;/author&gt;&lt;/authors&gt;&lt;/contributors&gt;&lt;titles&gt;&lt;title&gt;Atoms for Peace speech&lt;/title&gt;&lt;secondary-title&gt;Voices of Democracy&lt;/secondary-title&gt;&lt;/titles&gt;&lt;periodical&gt;&lt;full-title&gt;Voices of Democracy&lt;/full-title&gt;&lt;/periodical&gt;&lt;dates&gt;&lt;year&gt;1953&lt;/year&gt;&lt;/dates&gt;&lt;urls&gt;&lt;/urls&gt;&lt;/record&gt;&lt;/Cite&gt;&lt;/EndNote&gt;</w:instrText>
      </w:r>
      <w:r w:rsidR="00FF0C1D">
        <w:fldChar w:fldCharType="separate"/>
      </w:r>
      <w:r w:rsidR="0018725C" w:rsidRPr="0018725C">
        <w:rPr>
          <w:noProof/>
          <w:vertAlign w:val="superscript"/>
        </w:rPr>
        <w:t>6</w:t>
      </w:r>
      <w:r w:rsidR="00FF0C1D">
        <w:fldChar w:fldCharType="end"/>
      </w:r>
      <w:r w:rsidR="006007E8">
        <w:t>.  An effort</w:t>
      </w:r>
      <w:r w:rsidR="007E4A38">
        <w:t xml:space="preserve"> </w:t>
      </w:r>
      <w:r w:rsidR="006E7A2C">
        <w:t>o</w:t>
      </w:r>
      <w:r w:rsidR="006007E8">
        <w:t>utside of</w:t>
      </w:r>
      <w:r w:rsidR="007E4A38">
        <w:t xml:space="preserve"> </w:t>
      </w:r>
      <w:r w:rsidR="006E7A2C">
        <w:t xml:space="preserve">nuclear material </w:t>
      </w:r>
      <w:r w:rsidR="007E4A38">
        <w:t>safeguards</w:t>
      </w:r>
      <w:r w:rsidR="006E7A2C">
        <w:t xml:space="preserve"> for pre-detonation SNM, is to develop the nuclear forensics capability with a source attribution objective in the event of SNM interdiction.</w:t>
      </w:r>
    </w:p>
    <w:p w:rsidR="00DD7564" w:rsidRDefault="00475166" w:rsidP="006007E8">
      <w:pPr>
        <w:ind w:firstLine="360"/>
      </w:pPr>
      <w:r>
        <w:lastRenderedPageBreak/>
        <w:t xml:space="preserve">SNM origin </w:t>
      </w:r>
      <w:r w:rsidR="007E4A38">
        <w:t>attribution, in this context, applies to deducing h</w:t>
      </w:r>
      <w:r w:rsidR="00B36E76">
        <w:t>istory of nuclear material, including its production process</w:t>
      </w:r>
      <w:r w:rsidR="007E4A38">
        <w:t>. The importanc</w:t>
      </w:r>
      <w:r w:rsidR="00B9416B">
        <w:t>e and time sensitivity of which</w:t>
      </w:r>
      <w:r w:rsidR="007E4A38">
        <w:t xml:space="preserve"> varies wi</w:t>
      </w:r>
      <w:r w:rsidR="00492AC5">
        <w:t>dely in different circumstances.</w:t>
      </w:r>
      <w:r w:rsidR="007E4A38">
        <w:t xml:space="preserve"> </w:t>
      </w:r>
      <w:r w:rsidR="00492AC5">
        <w:t>This problem is difficult to solve though, because of its inverse nature</w:t>
      </w:r>
      <w:r w:rsidR="00B36E76">
        <w:t xml:space="preserve">. For example, if </w:t>
      </w:r>
      <w:r w:rsidR="007E4A38">
        <w:t xml:space="preserve">purified plutonium were interdicted at </w:t>
      </w:r>
      <w:r w:rsidR="00B36E76">
        <w:t>a State border</w:t>
      </w:r>
      <w:r w:rsidR="007E4A38">
        <w:t xml:space="preserve">, information from a wide variety of sources will be used to </w:t>
      </w:r>
      <w:r w:rsidR="00F631F7">
        <w:t>arrive at</w:t>
      </w:r>
      <w:r w:rsidR="007E4A38">
        <w:t xml:space="preserve"> a likely hypothesis for where the </w:t>
      </w:r>
      <w:r w:rsidR="00F631F7">
        <w:t>material</w:t>
      </w:r>
      <w:r w:rsidR="00E75E2D">
        <w:t xml:space="preserve"> came from. This hypothesis</w:t>
      </w:r>
      <w:r w:rsidR="007E4A38">
        <w:t xml:space="preserve"> is an informed, studied, and tested conclusion, but is only one possible explanati</w:t>
      </w:r>
      <w:r w:rsidR="00082635">
        <w:t>on for the history of the material</w:t>
      </w:r>
      <w:r w:rsidR="007E4A38">
        <w:t>.</w:t>
      </w:r>
    </w:p>
    <w:p w:rsidR="00DD7564" w:rsidRDefault="00C852DB">
      <w:pPr>
        <w:ind w:firstLine="360"/>
      </w:pPr>
      <w:r>
        <w:t>The point is not to say the</w:t>
      </w:r>
      <w:r w:rsidR="007E4A38">
        <w:t xml:space="preserve"> exercise is </w:t>
      </w:r>
      <w:r>
        <w:t>meaningless</w:t>
      </w:r>
      <w:r w:rsidR="007E4A38">
        <w:t>, but difficult and multi-layered.</w:t>
      </w:r>
      <w:r w:rsidR="00070B3A">
        <w:t xml:space="preserve"> Multi-layered because</w:t>
      </w:r>
      <w:r w:rsidR="007E4A38">
        <w:t xml:space="preserve"> there are many different sources of information and a</w:t>
      </w:r>
      <w:r w:rsidR="00070B3A">
        <w:t xml:space="preserve"> large number of possible hypothese</w:t>
      </w:r>
      <w:r w:rsidR="00404A4D">
        <w:t xml:space="preserve">s. This study proposes a nuclear forensics characterization procedure for </w:t>
      </w:r>
      <w:r w:rsidR="000653A3">
        <w:t xml:space="preserve">separated </w:t>
      </w:r>
      <w:r w:rsidR="00404A4D">
        <w:t>plutonium material</w:t>
      </w:r>
      <w:r w:rsidR="00E064D1">
        <w:t xml:space="preserve">, </w:t>
      </w:r>
      <w:r w:rsidR="000653A3">
        <w:t>aid</w:t>
      </w:r>
      <w:r w:rsidR="00E064D1">
        <w:t>ing</w:t>
      </w:r>
      <w:r w:rsidR="000653A3">
        <w:t xml:space="preserve"> a</w:t>
      </w:r>
      <w:r w:rsidR="00404A4D">
        <w:t>n informed hypothesis for source attribution.</w:t>
      </w:r>
    </w:p>
    <w:p w:rsidR="00DD7564" w:rsidRDefault="00DD7564" w:rsidP="00B9416B">
      <w:pPr>
        <w:ind w:firstLine="360"/>
        <w:jc w:val="center"/>
      </w:pPr>
    </w:p>
    <w:p w:rsidR="00BE553B" w:rsidRDefault="007E4A38" w:rsidP="006007E8">
      <w:pPr>
        <w:ind w:firstLine="360"/>
      </w:pPr>
      <w:r>
        <w:t xml:space="preserve"> Previously, computational studies have indicated that analysis of contaminants in Plutonium Uranium Recovery by Extraction (PUREX) processed plutonium could give indications of material origins</w:t>
      </w:r>
      <w:r w:rsidR="00FF0C1D">
        <w:fldChar w:fldCharType="begin"/>
      </w:r>
      <w:r w:rsidR="0018725C">
        <w:instrText xml:space="preserve"> ADDIN EN.CITE &lt;EndNote&gt;&lt;Cite&gt;&lt;Author&gt;Chirayath&lt;/Author&gt;&lt;Year&gt;2015&lt;/Year&gt;&lt;RecNum&gt;176&lt;/RecNum&gt;&lt;DisplayText&gt;&lt;style face="superscript"&gt;7&lt;/style&gt;&lt;/DisplayText&gt;&lt;record&gt;&lt;rec-number&gt;176&lt;/rec-number&gt;&lt;foreign-keys&gt;&lt;key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FF0C1D">
        <w:fldChar w:fldCharType="separate"/>
      </w:r>
      <w:r w:rsidR="0018725C" w:rsidRPr="0018725C">
        <w:rPr>
          <w:noProof/>
          <w:vertAlign w:val="superscript"/>
        </w:rPr>
        <w:t>7</w:t>
      </w:r>
      <w:r w:rsidR="00FF0C1D">
        <w:fldChar w:fldCharType="end"/>
      </w:r>
      <w:r>
        <w:t>.</w:t>
      </w:r>
      <w:bookmarkStart w:id="4" w:name="__Fieldmark__59_1176042200"/>
      <w:bookmarkEnd w:id="4"/>
      <w:r>
        <w:t xml:space="preserve"> Unlike enrichment of </w:t>
      </w:r>
      <w:r w:rsidR="003A41A1">
        <w:rPr>
          <w:vertAlign w:val="superscript"/>
        </w:rPr>
        <w:t>235</w:t>
      </w:r>
      <w:r>
        <w:t xml:space="preserve">U, </w:t>
      </w:r>
      <w:r w:rsidR="003A41A1">
        <w:rPr>
          <w:vertAlign w:val="superscript"/>
        </w:rPr>
        <w:t>239</w:t>
      </w:r>
      <w:r>
        <w:t xml:space="preserve">Pu “enrichment” involves neutron irradiation, which introduces radioactive fission products and hence, purification by some means. Purification </w:t>
      </w:r>
      <w:r w:rsidR="004319F9">
        <w:t>by PUREX is most common for low-</w:t>
      </w:r>
      <w:r>
        <w:t>enriched uranium fuel</w:t>
      </w:r>
      <w:bookmarkStart w:id="5" w:name="__Fieldmark__75_1176042200"/>
      <w:bookmarkEnd w:id="5"/>
      <w:r w:rsidR="00FF0C1D">
        <w:fldChar w:fldCharType="begin"/>
      </w:r>
      <w:r w:rsidR="0018725C">
        <w:instrText xml:space="preserve"> ADDIN EN.CITE &lt;EndNote&gt;&lt;Cite&gt;&lt;Author&gt;Benedict&lt;/Author&gt;&lt;Year&gt;1982&lt;/Year&gt;&lt;RecNum&gt;116&lt;/RecNum&gt;&lt;DisplayText&gt;&lt;style face="superscript"&gt;8&lt;/style&gt;&lt;/DisplayText&gt;&lt;record&gt;&lt;rec-number&gt;116&lt;/rec-number&gt;&lt;foreign-keys&gt;&lt;key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Eng.&lt;/full-title&gt;&lt;/periodical&gt;&lt;volume&gt;82&lt;/volume&gt;&lt;number&gt;4&lt;/number&gt;&lt;edition&gt;2nd&lt;/edition&gt;&lt;section&gt;477&lt;/section&gt;&lt;keywords&gt;&lt;keyword&gt;Radiation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FF0C1D">
        <w:fldChar w:fldCharType="separate"/>
      </w:r>
      <w:r w:rsidR="0018725C" w:rsidRPr="0018725C">
        <w:rPr>
          <w:noProof/>
          <w:vertAlign w:val="superscript"/>
        </w:rPr>
        <w:t>8</w:t>
      </w:r>
      <w:r w:rsidR="00FF0C1D">
        <w:fldChar w:fldCharType="end"/>
      </w:r>
      <w:r>
        <w:t xml:space="preserve"> - important because </w:t>
      </w:r>
      <w:r w:rsidR="003A41A1">
        <w:rPr>
          <w:vertAlign w:val="superscript"/>
        </w:rPr>
        <w:t>238</w:t>
      </w:r>
      <w:r>
        <w:t xml:space="preserve">U converts to </w:t>
      </w:r>
      <w:r w:rsidR="003A41A1">
        <w:rPr>
          <w:vertAlign w:val="superscript"/>
        </w:rPr>
        <w:t>239</w:t>
      </w:r>
      <w:r>
        <w:t>Pu upon neutron capture</w:t>
      </w:r>
      <w:r w:rsidR="00407F12">
        <w:t xml:space="preserve"> and subsequent </w:t>
      </w:r>
      <w:r w:rsidR="00407F12">
        <w:rPr>
          <w:rFonts w:ascii="Calibri" w:hAnsi="Calibri"/>
        </w:rPr>
        <w:t>β</w:t>
      </w:r>
      <w:r w:rsidR="00407F12">
        <w:rPr>
          <w:vertAlign w:val="superscript"/>
        </w:rPr>
        <w:t>-</w:t>
      </w:r>
      <w:r w:rsidR="00407F12">
        <w:t xml:space="preserve"> decay</w:t>
      </w:r>
      <w:r>
        <w:t xml:space="preserve">. Material attribution </w:t>
      </w:r>
      <w:r w:rsidR="00407F12">
        <w:t xml:space="preserve">for separated plutonium </w:t>
      </w:r>
      <w:r>
        <w:t>is com</w:t>
      </w:r>
      <w:r w:rsidR="00407F12">
        <w:t>plicated because the separation process has a substantial amount of variability stemming from the changes in elemental decontamination factors</w:t>
      </w:r>
      <w:r>
        <w:t xml:space="preserve"> (DFs, a measure of purification) </w:t>
      </w:r>
      <w:r w:rsidR="00407F12">
        <w:t>that could be obtained in a PUREX process</w:t>
      </w:r>
      <w:r w:rsidR="000A0460">
        <w:t>.</w:t>
      </w:r>
    </w:p>
    <w:p w:rsidR="007156A2" w:rsidRDefault="00CD7ED6" w:rsidP="006007E8">
      <w:pPr>
        <w:ind w:firstLine="360"/>
      </w:pPr>
      <w:r>
        <w:t xml:space="preserve">The measured effectiveness of a PUREX cycle is described by the DF, and measures the effectiveness with which </w:t>
      </w:r>
      <w:r w:rsidR="00AC3C60">
        <w:t>the concentration,</w:t>
      </w:r>
      <m:oMath>
        <m:r>
          <w:rPr>
            <w:rFonts w:ascii="Cambria Math" w:hAnsi="Cambria Math"/>
          </w:rPr>
          <m:t xml:space="preserve"> c</m:t>
        </m:r>
      </m:oMath>
      <w:r w:rsidR="00AC3C60">
        <w:t xml:space="preserve">, of </w:t>
      </w:r>
      <w:r>
        <w:t xml:space="preserve">a contaminant, </w:t>
      </w:r>
      <m:oMath>
        <m:r>
          <w:rPr>
            <w:rFonts w:ascii="Cambria Math" w:hAnsi="Cambria Math"/>
          </w:rPr>
          <m:t>j</m:t>
        </m:r>
      </m:oMath>
      <w:r>
        <w:t xml:space="preserve">, is removed from a product. The product of interest in this work is plutonium, and the DF is defined by </w:t>
      </w:r>
      <w:r w:rsidR="004E6987">
        <w:fldChar w:fldCharType="begin"/>
      </w:r>
      <w:r w:rsidR="004E6987">
        <w:instrText xml:space="preserve"> REF _Ref474494143 \h </w:instrText>
      </w:r>
      <w:r w:rsidR="004E6987">
        <w:fldChar w:fldCharType="separate"/>
      </w:r>
      <w:r w:rsidR="00983EEA" w:rsidRPr="004E6987">
        <w:t xml:space="preserve">Equation </w:t>
      </w:r>
      <w:r w:rsidR="00983EEA">
        <w:rPr>
          <w:noProof/>
        </w:rPr>
        <w:t>1</w:t>
      </w:r>
      <w:r w:rsidR="004E6987">
        <w:fldChar w:fldCharType="end"/>
      </w:r>
      <w:r w:rsidR="004E6987">
        <w:t>.</w:t>
      </w:r>
    </w:p>
    <w:p w:rsidR="004E6987" w:rsidRPr="004E6987" w:rsidRDefault="004E6987" w:rsidP="004E6987">
      <w:pPr>
        <w:pStyle w:val="InvisibleSmallStyle"/>
      </w:pPr>
      <w:bookmarkStart w:id="6" w:name="_Ref474494143"/>
      <w:r w:rsidRPr="004E6987">
        <w:lastRenderedPageBreak/>
        <w:t xml:space="preserve">Equation </w:t>
      </w:r>
      <w:fldSimple w:instr=" SEQ Equation \* ARABIC ">
        <w:r w:rsidR="00983EEA">
          <w:rPr>
            <w:noProof/>
          </w:rPr>
          <w:t>1</w:t>
        </w:r>
      </w:fldSimple>
      <w:bookmarkEnd w:id="6"/>
      <w:r w:rsidRPr="004E6987">
        <w:t xml:space="preserve"> Decontamination Factor</w:t>
      </w:r>
    </w:p>
    <w:tbl>
      <w:tblPr>
        <w:tblStyle w:val="EquationsTable2"/>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5940"/>
        <w:gridCol w:w="1350"/>
      </w:tblGrid>
      <w:tr w:rsidR="00CD7ED6" w:rsidRPr="00CD7ED6" w:rsidTr="008F787A">
        <w:trPr>
          <w:trHeight w:val="1520"/>
          <w:jc w:val="center"/>
        </w:trPr>
        <w:tc>
          <w:tcPr>
            <w:tcW w:w="1255" w:type="dxa"/>
            <w:noWrap/>
          </w:tcPr>
          <w:p w:rsidR="00CD7ED6" w:rsidRPr="00CD7ED6" w:rsidRDefault="00CD7ED6" w:rsidP="00CD7ED6">
            <w:pPr>
              <w:spacing w:line="240" w:lineRule="auto"/>
              <w:jc w:val="left"/>
            </w:pPr>
          </w:p>
        </w:tc>
        <w:tc>
          <w:tcPr>
            <w:tcW w:w="5940" w:type="dxa"/>
            <w:noWrap/>
          </w:tcPr>
          <w:p w:rsidR="00CD7ED6" w:rsidRPr="00CD7ED6" w:rsidRDefault="00CD7ED6" w:rsidP="00CD7ED6">
            <w:pPr>
              <w:jc w:val="left"/>
            </w:pPr>
            <m:oMathPara>
              <m:oMath>
                <m:r>
                  <w:rPr>
                    <w:rFonts w:ascii="Cambria Math" w:hAnsi="Cambria Math"/>
                  </w:rPr>
                  <m:t>D</m:t>
                </m:r>
                <m:sSub>
                  <m:sSubPr>
                    <m:ctrlPr>
                      <w:rPr>
                        <w:rFonts w:ascii="Cambria Math" w:hAnsi="Cambria Math"/>
                        <w:i/>
                      </w:rPr>
                    </m:ctrlPr>
                  </m:sSubPr>
                  <m:e>
                    <m:r>
                      <w:rPr>
                        <w:rFonts w:ascii="Cambria Math" w:hAnsi="Cambria Math"/>
                      </w:rPr>
                      <m:t>F</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initial</m:t>
                        </m:r>
                      </m:sub>
                    </m:sSub>
                  </m:num>
                  <m:den>
                    <m:sSub>
                      <m:sSubPr>
                        <m:ctrlPr>
                          <w:rPr>
                            <w:rFonts w:ascii="Cambria Math" w:hAnsi="Cambria Math"/>
                            <w:i/>
                          </w:rPr>
                        </m:ctrlPr>
                      </m:sSubPr>
                      <m:e>
                        <m:d>
                          <m:dPr>
                            <m:begChr m:val=""/>
                            <m:endChr m:val="|"/>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j</m:t>
                                    </m:r>
                                  </m:sub>
                                </m:sSub>
                              </m:num>
                              <m:den>
                                <m:sSub>
                                  <m:sSubPr>
                                    <m:ctrlPr>
                                      <w:rPr>
                                        <w:rFonts w:ascii="Cambria Math" w:hAnsi="Cambria Math"/>
                                        <w:i/>
                                      </w:rPr>
                                    </m:ctrlPr>
                                  </m:sSubPr>
                                  <m:e>
                                    <m:r>
                                      <w:rPr>
                                        <w:rFonts w:ascii="Cambria Math" w:hAnsi="Cambria Math"/>
                                      </w:rPr>
                                      <m:t>c</m:t>
                                    </m:r>
                                  </m:e>
                                  <m:sub>
                                    <m:r>
                                      <w:rPr>
                                        <w:rFonts w:ascii="Cambria Math" w:hAnsi="Cambria Math"/>
                                      </w:rPr>
                                      <m:t>Pu</m:t>
                                    </m:r>
                                  </m:sub>
                                </m:sSub>
                              </m:den>
                            </m:f>
                          </m:e>
                        </m:d>
                      </m:e>
                      <m:sub>
                        <m:r>
                          <w:rPr>
                            <w:rFonts w:ascii="Cambria Math" w:hAnsi="Cambria Math"/>
                          </w:rPr>
                          <m:t>final</m:t>
                        </m:r>
                      </m:sub>
                    </m:sSub>
                  </m:den>
                </m:f>
              </m:oMath>
            </m:oMathPara>
          </w:p>
        </w:tc>
        <w:tc>
          <w:tcPr>
            <w:tcW w:w="1350" w:type="dxa"/>
            <w:noWrap/>
          </w:tcPr>
          <w:p w:rsidR="00CD7ED6" w:rsidRPr="00CD7ED6" w:rsidRDefault="00B456FA" w:rsidP="00DB002B">
            <w:r>
              <w:t>(1)</w:t>
            </w:r>
          </w:p>
        </w:tc>
      </w:tr>
    </w:tbl>
    <w:p w:rsidR="00CD7ED6" w:rsidRDefault="00CD7ED6" w:rsidP="006007E8">
      <w:pPr>
        <w:ind w:firstLine="360"/>
      </w:pPr>
    </w:p>
    <w:p w:rsidR="001772FE" w:rsidRDefault="007E4A38">
      <w:pPr>
        <w:ind w:firstLine="360"/>
      </w:pPr>
      <w:r>
        <w:t>The problem of attribution for unpurified material has been previously studied</w:t>
      </w:r>
      <w:bookmarkStart w:id="7" w:name="__Fieldmark__99_1176042200"/>
      <w:bookmarkEnd w:id="7"/>
      <w:r w:rsidR="000F2BB9">
        <w:fldChar w:fldCharType="begin">
          <w:fldData xml:space="preserve">PEVuZE5vdGU+PENpdGU+PEF1dGhvcj5DaGlyYXlhdGg8L0F1dGhvcj48WWVhcj4yMDE1PC9ZZWFy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==
</w:fldData>
        </w:fldChar>
      </w:r>
      <w:r w:rsidR="0018725C">
        <w:instrText xml:space="preserve"> ADDIN EN.CITE </w:instrText>
      </w:r>
      <w:r w:rsidR="0018725C">
        <w:fldChar w:fldCharType="begin">
          <w:fldData xml:space="preserve">PEVuZE5vdGU+PENpdGU+PEF1dGhvcj5DaGlyYXlhdGg8L0F1dGhvcj48WWVhcj4yMDE1PC9ZZWFy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==
</w:fldData>
        </w:fldChar>
      </w:r>
      <w:r w:rsidR="0018725C">
        <w:instrText xml:space="preserve"> ADDIN EN.CITE.DATA </w:instrText>
      </w:r>
      <w:r w:rsidR="0018725C">
        <w:fldChar w:fldCharType="end"/>
      </w:r>
      <w:r w:rsidR="000F2BB9">
        <w:fldChar w:fldCharType="separate"/>
      </w:r>
      <w:r w:rsidR="0018725C" w:rsidRPr="0018725C">
        <w:rPr>
          <w:noProof/>
          <w:vertAlign w:val="superscript"/>
        </w:rPr>
        <w:t>7, 9, 10</w:t>
      </w:r>
      <w:r w:rsidR="000F2BB9">
        <w:fldChar w:fldCharType="end"/>
      </w:r>
      <w:r w:rsidR="00DB2205">
        <w:t>;</w:t>
      </w:r>
      <w:r>
        <w:t xml:space="preserve"> ideally, if elemental DFs for interdicted plutonium were determined, then these previous methodologies could be used to narrow material origins by applying these correction factors, assuming DFs for different isotopes of</w:t>
      </w:r>
      <w:r w:rsidR="001772FE">
        <w:t xml:space="preserve"> the same element are equal. T</w:t>
      </w:r>
      <w:r>
        <w:t xml:space="preserve">his is </w:t>
      </w:r>
      <w:r w:rsidR="001772FE">
        <w:t xml:space="preserve">visually represented in Figure 1, where the initial plutonium </w:t>
      </w:r>
      <w:r w:rsidR="0038578C">
        <w:t>impurity levels are</w:t>
      </w:r>
      <w:r w:rsidR="001772FE">
        <w:t xml:space="preserve"> estimated through DFs</w:t>
      </w:r>
      <w:r w:rsidR="0038578C">
        <w:t xml:space="preserve"> with</w:t>
      </w:r>
      <w:r w:rsidR="001772FE">
        <w:t xml:space="preserve"> attribution a</w:t>
      </w:r>
      <w:r w:rsidR="0038578C">
        <w:t>nalysis ensuing.</w:t>
      </w:r>
      <w:r w:rsidR="006F7F40">
        <w:t xml:space="preserve"> The asterisks in the figure indicate the main areas of study for this project.</w:t>
      </w:r>
    </w:p>
    <w:p w:rsidR="0038578C" w:rsidRDefault="004D0107" w:rsidP="0038578C">
      <w:pPr>
        <w:keepNext/>
        <w:jc w:val="center"/>
      </w:pPr>
      <w:r>
        <w:rPr>
          <w:noProof/>
        </w:rPr>
        <w:drawing>
          <wp:inline distT="0" distB="0" distL="0" distR="0" wp14:anchorId="4DE4C446" wp14:editId="5C4A86FF">
            <wp:extent cx="5057775" cy="16232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14365" cy="1641405"/>
                    </a:xfrm>
                    <a:prstGeom prst="rect">
                      <a:avLst/>
                    </a:prstGeom>
                  </pic:spPr>
                </pic:pic>
              </a:graphicData>
            </a:graphic>
          </wp:inline>
        </w:drawing>
      </w:r>
    </w:p>
    <w:p w:rsidR="00DD7564" w:rsidRDefault="0038578C" w:rsidP="0038578C">
      <w:pPr>
        <w:pStyle w:val="Caption"/>
        <w:rPr>
          <w:noProof/>
        </w:rPr>
      </w:pPr>
      <w:r>
        <w:t xml:space="preserve">Figure </w:t>
      </w:r>
      <w:fldSimple w:instr=" SEQ Figure \* ARABIC ">
        <w:r w:rsidR="00983EEA">
          <w:rPr>
            <w:noProof/>
          </w:rPr>
          <w:t>1</w:t>
        </w:r>
      </w:fldSimple>
      <w:r>
        <w:t xml:space="preserve"> </w:t>
      </w:r>
      <w:r w:rsidRPr="00073AE1">
        <w:rPr>
          <w:noProof/>
        </w:rPr>
        <w:t>Proposed research areas for irradiated fuel</w:t>
      </w:r>
      <w:r>
        <w:rPr>
          <w:noProof/>
        </w:rPr>
        <w:t>.</w:t>
      </w:r>
    </w:p>
    <w:p w:rsidR="003D1761" w:rsidRDefault="003D1761" w:rsidP="003D1761">
      <w:pPr>
        <w:ind w:firstLine="360"/>
      </w:pPr>
      <w:r w:rsidRPr="00725744">
        <w:t xml:space="preserve">This work will start with the assumption that the specifics of the PUREX process used for plutonium separation are known, so that DFs are applied appropriately. In real world applications, this information would not be readily available, and this same analysis </w:t>
      </w:r>
      <w:r w:rsidR="003F203F" w:rsidRPr="00725744">
        <w:t>would have to ensue with best estimate</w:t>
      </w:r>
      <w:r w:rsidRPr="00725744">
        <w:t xml:space="preserve"> PUREX processes and </w:t>
      </w:r>
      <w:r w:rsidR="003F203F" w:rsidRPr="00725744">
        <w:t xml:space="preserve">experimentally measured </w:t>
      </w:r>
      <w:r w:rsidR="00227A17" w:rsidRPr="00725744">
        <w:t>distribution coefficients (DCs, the ratio of concentrations between organic and aqueous phases).</w:t>
      </w:r>
    </w:p>
    <w:p w:rsidR="003D1761" w:rsidRPr="003D1761" w:rsidRDefault="003D1761" w:rsidP="003D1761"/>
    <w:p w:rsidR="00DD7564" w:rsidRDefault="007E4A38">
      <w:pPr>
        <w:pStyle w:val="ListParagraph"/>
        <w:numPr>
          <w:ilvl w:val="0"/>
          <w:numId w:val="2"/>
        </w:numPr>
        <w:rPr>
          <w:b/>
          <w:sz w:val="32"/>
          <w:szCs w:val="32"/>
        </w:rPr>
      </w:pPr>
      <w:r>
        <w:rPr>
          <w:b/>
          <w:sz w:val="32"/>
          <w:szCs w:val="32"/>
        </w:rPr>
        <w:t>Objectives</w:t>
      </w:r>
    </w:p>
    <w:p w:rsidR="00A36B77" w:rsidRDefault="007E4A38" w:rsidP="00A36B77">
      <w:pPr>
        <w:ind w:firstLine="360"/>
      </w:pPr>
      <w:r>
        <w:lastRenderedPageBreak/>
        <w:t xml:space="preserve">The objective of this research is to determine DFs and </w:t>
      </w:r>
      <w:r w:rsidR="00E61FFE">
        <w:t xml:space="preserve">DCs </w:t>
      </w:r>
      <w:r w:rsidR="00F97E33">
        <w:t>for a</w:t>
      </w:r>
      <w:r>
        <w:t xml:space="preserve"> benchtop scale PUREX process for important attribution elements noted in previous research (Cs, Eu, Rb, Sr, Nd, Pm, Sm, U, and Pu)</w:t>
      </w:r>
      <w:r w:rsidR="001A1646">
        <w:fldChar w:fldCharType="begin"/>
      </w:r>
      <w:r w:rsidR="0018725C">
        <w:instrText xml:space="preserve"> ADDIN EN.CITE &lt;EndNote&gt;&lt;Cite&gt;&lt;Author&gt;Chirayath&lt;/Author&gt;&lt;Year&gt;2015&lt;/Year&gt;&lt;RecNum&gt;176&lt;/RecNum&gt;&lt;DisplayText&gt;&lt;style face="superscript"&gt;7&lt;/style&gt;&lt;/DisplayText&gt;&lt;record&gt;&lt;rec-number&gt;176&lt;/rec-number&gt;&lt;foreign-keys&gt;&lt;key app="EN" db-id="r9aesfrsp2ptvlea59iv099m20xv22avsvvv" timestamp="1455681070"&gt;176&lt;/key&gt;&lt;/foreign-keys&gt;&lt;ref-type name="Journal Article"&gt;17&lt;/ref-type&gt;&lt;contributors&gt;&lt;authors&gt;&lt;author&gt;Chirayath, Sunil S.&lt;/author&gt;&lt;author&gt;Osborn, Jeremy M.&lt;/author&gt;&lt;author&gt;Coles, Taylor M.&lt;/author&gt;&lt;/authors&gt;&lt;/contributors&gt;&lt;titles&gt;&lt;title&gt;Trace Fission Product Ratios for Nuclear Forensics Attribution of Weapons-Grade Plutonium from Fast and Thermal Reactors&lt;/title&gt;&lt;secondary-title&gt;Science &amp;amp; Global Security&lt;/secondary-title&gt;&lt;/titles&gt;&lt;periodical&gt;&lt;full-title&gt;Science &amp;amp; Global Security&lt;/full-title&gt;&lt;/periodical&gt;&lt;pages&gt;48-67&lt;/pages&gt;&lt;volume&gt;23&lt;/volume&gt;&lt;number&gt;1&lt;/number&gt;&lt;keywords&gt;&lt;keyword&gt;GEOTHERMAL reactors&lt;/keyword&gt;&lt;keyword&gt;FISSION products&lt;/keyword&gt;&lt;keyword&gt;RADIOACTIVE substances&lt;/keyword&gt;&lt;keyword&gt;NUCLEAR fission&lt;/keyword&gt;&lt;keyword&gt;PLUTONIUM&lt;/keyword&gt;&lt;keyword&gt;TERRORISM&lt;/keyword&gt;&lt;/keywords&gt;&lt;dates&gt;&lt;year&gt;2015&lt;/year&gt;&lt;pub-dates&gt;&lt;date&gt;01//Jan-Apr2015&lt;/date&gt;&lt;/pub-dates&gt;&lt;/dates&gt;&lt;isbn&gt;08929882&lt;/isbn&gt;&lt;accession-num&gt;101449802&lt;/accession-num&gt;&lt;work-type&gt;Article&lt;/work-type&gt;&lt;urls&gt;&lt;related-urls&gt;&lt;url&gt;http://lib-ezproxy.tamu.edu:2048/login?url=http://search.ebscohost.com/login.aspx?direct=true&amp;amp;db=tsh&amp;amp;AN=101449802&amp;amp;site=eds-live&lt;/url&gt;&lt;/related-urls&gt;&lt;/urls&gt;&lt;electronic-resource-num&gt;10.1080/08929882.2015.996079&lt;/electronic-resource-num&gt;&lt;remote-database-name&gt;tsh&lt;/remote-database-name&gt;&lt;remote-database-provider&gt;EBSCOhost&lt;/remote-database-provider&gt;&lt;/record&gt;&lt;/Cite&gt;&lt;/EndNote&gt;</w:instrText>
      </w:r>
      <w:r w:rsidR="001A1646">
        <w:fldChar w:fldCharType="separate"/>
      </w:r>
      <w:r w:rsidR="0018725C" w:rsidRPr="0018725C">
        <w:rPr>
          <w:noProof/>
          <w:vertAlign w:val="superscript"/>
        </w:rPr>
        <w:t>7</w:t>
      </w:r>
      <w:r w:rsidR="001A1646">
        <w:fldChar w:fldCharType="end"/>
      </w:r>
      <w:r>
        <w:t>.</w:t>
      </w:r>
      <w:bookmarkStart w:id="8" w:name="__Fieldmark__130_1176042200"/>
      <w:bookmarkEnd w:id="8"/>
      <w:r>
        <w:t xml:space="preserve"> Both DCs and DFs will be determined for this process so that the two parameters will be experimentally connected to the specific PUREX process utilized. This establishment is important</w:t>
      </w:r>
      <w:r w:rsidR="00093958">
        <w:t xml:space="preserve"> because the</w:t>
      </w:r>
      <w:r w:rsidR="00F97E33">
        <w:t xml:space="preserve"> nuances </w:t>
      </w:r>
      <w:r w:rsidR="00093958">
        <w:t>for a particular PUREX process vary widely and result in different DFs from process to process</w:t>
      </w:r>
      <w:r w:rsidR="000F72F1">
        <w:fldChar w:fldCharType="begin"/>
      </w:r>
      <w:r w:rsidR="0018725C">
        <w:instrText xml:space="preserve"> ADDIN EN.CITE &lt;EndNote&gt;&lt;Cite&gt;&lt;Author&gt;Zabunoglu&lt;/Author&gt;&lt;Year&gt;2005&lt;/Year&gt;&lt;RecNum&gt;123&lt;/RecNum&gt;&lt;DisplayText&gt;&lt;style face="superscript"&gt;11&lt;/style&gt;&lt;/DisplayText&gt;&lt;record&gt;&lt;rec-number&gt;123&lt;/rec-number&gt;&lt;foreign-keys&gt;&lt;key app="EN" db-id="r9aesfrsp2ptvlea59iv099m20xv22avsvvv" timestamp="1424213104"&gt;123&lt;/key&gt;&lt;/foreign-keys&gt;&lt;ref-type name="Journal Article"&gt;17&lt;/ref-type&gt;&lt;contributors&gt;&lt;authors&gt;&lt;author&gt;Zabunoglu, Okan H&lt;/author&gt;&lt;author&gt;Özdemir, Levent&lt;/author&gt;&lt;/authors&gt;&lt;/contributors&gt;&lt;titles&gt;&lt;title&gt;Purex co-processing of spent LWR fuels: flow sheet&lt;/title&gt;&lt;secondary-title&gt;Annals of Nuclear Energy&lt;/secondary-title&gt;&lt;/titles&gt;&lt;periodical&gt;&lt;full-title&gt;Annals of Nuclear Energy&lt;/full-title&gt;&lt;/periodical&gt;&lt;pages&gt;151-162&lt;/pages&gt;&lt;volume&gt;32&lt;/volume&gt;&lt;number&gt;2&lt;/number&gt;&lt;dates&gt;&lt;year&gt;2005&lt;/year&gt;&lt;/dates&gt;&lt;isbn&gt;0306-4549&lt;/isbn&gt;&lt;urls&gt;&lt;/urls&gt;&lt;/record&gt;&lt;/Cite&gt;&lt;/EndNote&gt;</w:instrText>
      </w:r>
      <w:r w:rsidR="000F72F1">
        <w:fldChar w:fldCharType="separate"/>
      </w:r>
      <w:r w:rsidR="0018725C" w:rsidRPr="0018725C">
        <w:rPr>
          <w:noProof/>
          <w:vertAlign w:val="superscript"/>
        </w:rPr>
        <w:t>11</w:t>
      </w:r>
      <w:r w:rsidR="000F72F1">
        <w:fldChar w:fldCharType="end"/>
      </w:r>
      <w:r w:rsidR="001A1646">
        <w:t>.</w:t>
      </w:r>
      <w:r>
        <w:t xml:space="preserve"> </w:t>
      </w:r>
      <w:r w:rsidR="00093958">
        <w:t>M</w:t>
      </w:r>
      <w:r>
        <w:t>athematically, DC values, coupled with process information, can be used to calculate a reasonable estimate of a DF</w:t>
      </w:r>
      <w:bookmarkStart w:id="9" w:name="__Fieldmark__141_1176042200"/>
      <w:bookmarkEnd w:id="9"/>
      <w:r w:rsidR="007F2CF4">
        <w:fldChar w:fldCharType="begin">
          <w:fldData xml:space="preserve">PEVuZE5vdGU+PENpdGU+PEF1dGhvcj5Db2xidXJuPC9BdXRob3I+PFllYXI+MTkzOTwvWWVhcj48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</w:fldData>
        </w:fldChar>
      </w:r>
      <w:r w:rsidR="0018725C">
        <w:instrText xml:space="preserve"> ADDIN EN.CITE </w:instrText>
      </w:r>
      <w:r w:rsidR="0018725C">
        <w:fldChar w:fldCharType="begin">
          <w:fldData xml:space="preserve">PEVuZE5vdGU+PENpdGU+PEF1dGhvcj5Db2xidXJuPC9BdXRob3I+PFllYXI+MTkzOTwvWWVhcj48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</w:fldData>
        </w:fldChar>
      </w:r>
      <w:r w:rsidR="0018725C">
        <w:instrText xml:space="preserve"> ADDIN EN.CITE.DATA </w:instrText>
      </w:r>
      <w:r w:rsidR="0018725C">
        <w:fldChar w:fldCharType="end"/>
      </w:r>
      <w:r w:rsidR="007F2CF4">
        <w:fldChar w:fldCharType="separate"/>
      </w:r>
      <w:r w:rsidR="0018725C" w:rsidRPr="0018725C">
        <w:rPr>
          <w:noProof/>
          <w:vertAlign w:val="superscript"/>
        </w:rPr>
        <w:t>12-15</w:t>
      </w:r>
      <w:r w:rsidR="007F2CF4">
        <w:fldChar w:fldCharType="end"/>
      </w:r>
      <w:r w:rsidR="00661990">
        <w:t>, leading to</w:t>
      </w:r>
      <w:r w:rsidR="00083097">
        <w:t xml:space="preserve"> original concentrations of impur</w:t>
      </w:r>
      <w:r w:rsidR="00661990">
        <w:t>ities in p</w:t>
      </w:r>
      <w:r w:rsidR="00D12CB5">
        <w:t>urified plutonium, w</w:t>
      </w:r>
      <w:r w:rsidR="00661990">
        <w:t>hich in turn allows for use of more traditional forensic analysis.</w:t>
      </w:r>
    </w:p>
    <w:p w:rsidR="00DD7564" w:rsidRDefault="00A26F82">
      <w:pPr>
        <w:ind w:firstLine="360"/>
      </w:pPr>
      <w:r>
        <w:t>The objective</w:t>
      </w:r>
      <w:r w:rsidR="007E4A38">
        <w:t xml:space="preserve"> will be </w:t>
      </w:r>
      <w:r>
        <w:t>pursued</w:t>
      </w:r>
      <w:r w:rsidR="007E4A38">
        <w:t xml:space="preserve"> by </w:t>
      </w:r>
      <w:r>
        <w:t>performing</w:t>
      </w:r>
      <w:r w:rsidR="007E4A38">
        <w:t xml:space="preserve"> </w:t>
      </w:r>
      <w:r>
        <w:t>mass, gamma, and alpha spectroscopies on solutions/samples obtained from various PUREX process steps and analyzing the results.</w:t>
      </w:r>
      <w:r w:rsidR="00F567FB">
        <w:t xml:space="preserve"> </w:t>
      </w:r>
      <w:r w:rsidR="00AF1BFD">
        <w:t xml:space="preserve">The PUREX process followed for this </w:t>
      </w:r>
      <w:r w:rsidR="00635B5A">
        <w:t xml:space="preserve">study will have four extraction and three back extraction steps for obtaining purified plutonium. </w:t>
      </w:r>
      <w:r w:rsidR="00F567FB">
        <w:t xml:space="preserve">These steps are chosen because </w:t>
      </w:r>
      <w:r w:rsidR="00115FD7">
        <w:t xml:space="preserve">they are the main steps for </w:t>
      </w:r>
      <w:r w:rsidR="00B960DC">
        <w:t xml:space="preserve">the </w:t>
      </w:r>
      <w:r w:rsidR="00115FD7">
        <w:t>separation of heavy metal from fission products, and uranium from plutonium</w:t>
      </w:r>
      <w:r w:rsidR="00115FD7">
        <w:fldChar w:fldCharType="begin"/>
      </w:r>
      <w:r w:rsidR="0018725C">
        <w:instrText xml:space="preserve"> ADDIN EN.CITE &lt;EndNote&gt;&lt;Cite&gt;&lt;Author&gt;Sherwood&lt;/Author&gt;&lt;Year&gt;1952&lt;/Year&gt;&lt;RecNum&gt;172&lt;/RecNum&gt;&lt;DisplayText&gt;&lt;style face="superscript"&gt;13&lt;/style&gt;&lt;/DisplayText&gt;&lt;record&gt;&lt;rec-number&gt;172&lt;/rec-number&gt;&lt;foreign-keys&gt;&lt;key app="EN" db-id="r9aesfrsp2ptvlea59iv099m20xv22avsvvv" timestamp="1455677536"&gt;172&lt;/key&gt;&lt;/foreign-keys&gt;&lt;ref-type name="Book"&gt;6&lt;/ref-type&gt;&lt;contributors&gt;&lt;authors&gt;&lt;author&gt;Sherwood, Thomas K.&lt;/author&gt;&lt;author&gt;Pigford, Robert L.&lt;/author&gt;&lt;/authors&gt;&lt;/contributors&gt;&lt;titles&gt;&lt;title&gt;Absorption and extraction. 2d ed&lt;/title&gt;&lt;secondary-title&gt;Chemical engineering series&lt;/secondary-title&gt;&lt;/titles&gt;&lt;keywords&gt;&lt;keyword&gt;Gases -- Absorption and adsorption&lt;/keyword&gt;&lt;keyword&gt;Solvents&lt;/keyword&gt;&lt;/keywords&gt;&lt;dates&gt;&lt;year&gt;1952&lt;/year&gt;&lt;/dates&gt;&lt;publisher&gt;New York : McGraw-Hill&lt;/publisher&gt;&lt;work-type&gt;Book&lt;/work-type&gt;&lt;urls&gt;&lt;related-urls&gt;&lt;url&gt;http://lib-ezproxy.tamu.edu:2048/login?url=http://search.ebscohost.com/login.aspx?direct=true&amp;amp;db=cat03318a&amp;amp;AN=tamug.107458&amp;amp;site=eds-live&lt;/url&gt;&lt;/related-urls&gt;&lt;/urls&gt;&lt;remote-database-name&gt;cat03318a&lt;/remote-database-name&gt;&lt;remote-database-provider&gt;EBSCOhost&lt;/remote-database-provider&gt;&lt;/record&gt;&lt;/Cite&gt;&lt;/EndNote&gt;</w:instrText>
      </w:r>
      <w:r w:rsidR="00115FD7">
        <w:fldChar w:fldCharType="separate"/>
      </w:r>
      <w:r w:rsidR="0018725C" w:rsidRPr="0018725C">
        <w:rPr>
          <w:noProof/>
          <w:vertAlign w:val="superscript"/>
        </w:rPr>
        <w:t>13</w:t>
      </w:r>
      <w:r w:rsidR="00115FD7">
        <w:fldChar w:fldCharType="end"/>
      </w:r>
      <w:r w:rsidR="00115FD7">
        <w:t xml:space="preserve">. </w:t>
      </w:r>
      <w:r w:rsidR="0052418E">
        <w:t>Each step in</w:t>
      </w:r>
      <w:r w:rsidR="007E4A38">
        <w:t xml:space="preserve"> the process will be analyzed for DC values, and the overall process will b</w:t>
      </w:r>
      <w:r w:rsidR="003F410A">
        <w:t>e analyzed so that the DFs</w:t>
      </w:r>
      <w:r w:rsidR="0052418E">
        <w:t xml:space="preserve"> can be determined</w:t>
      </w:r>
      <w:r w:rsidR="007E4A38">
        <w:t xml:space="preserve"> through initial and final solu</w:t>
      </w:r>
      <w:r w:rsidR="0052418E">
        <w:t xml:space="preserve">tions and </w:t>
      </w:r>
      <w:r w:rsidR="007E4A38">
        <w:t xml:space="preserve">through </w:t>
      </w:r>
      <w:r w:rsidR="0052418E">
        <w:t xml:space="preserve">using </w:t>
      </w:r>
      <w:r w:rsidR="007E4A38">
        <w:t>individual DCs</w:t>
      </w:r>
      <w:r w:rsidR="0052418E">
        <w:t xml:space="preserve"> concurrently</w:t>
      </w:r>
      <w:r w:rsidR="007E4A38">
        <w:t>.</w:t>
      </w:r>
    </w:p>
    <w:p w:rsidR="00D95C75" w:rsidRDefault="007E4A38" w:rsidP="00B83A0D">
      <w:pPr>
        <w:ind w:firstLine="360"/>
      </w:pPr>
      <w:r>
        <w:t xml:space="preserve">Further, </w:t>
      </w:r>
      <w:r w:rsidR="002F7949">
        <w:t xml:space="preserve">several forensic analyses will </w:t>
      </w:r>
      <w:r w:rsidR="00D20449">
        <w:t>be pursued for the case of plutonium</w:t>
      </w:r>
      <w:r w:rsidR="002F7949">
        <w:t xml:space="preserve">. </w:t>
      </w:r>
      <w:r w:rsidR="00031226">
        <w:t>The analyses performed will include</w:t>
      </w:r>
      <w:r w:rsidR="002F7949">
        <w:t xml:space="preserve"> </w:t>
      </w:r>
      <w:r w:rsidR="00031226">
        <w:t xml:space="preserve">fuel </w:t>
      </w:r>
      <w:r w:rsidR="002F7949">
        <w:t>burnup</w:t>
      </w:r>
      <w:r w:rsidR="00031226">
        <w:t xml:space="preserve"> which produced plutonium</w:t>
      </w:r>
      <w:r w:rsidR="002F7949">
        <w:t xml:space="preserve">, </w:t>
      </w:r>
      <w:r w:rsidR="001B77EB">
        <w:t>neutron scalar flux</w:t>
      </w:r>
      <w:r w:rsidR="001E5960">
        <w:t xml:space="preserve"> (assuming constant)</w:t>
      </w:r>
      <w:r w:rsidR="00D87CC7">
        <w:t xml:space="preserve">, initial enrichment, </w:t>
      </w:r>
      <w:r w:rsidR="002F7949">
        <w:t>fuel age</w:t>
      </w:r>
      <w:r w:rsidR="00957BA6">
        <w:t>, and</w:t>
      </w:r>
      <w:r w:rsidR="001B77EB">
        <w:t xml:space="preserve"> energy dependence of the neutron s</w:t>
      </w:r>
      <w:r w:rsidR="00D9589A">
        <w:t>calar flux</w:t>
      </w:r>
      <w:r w:rsidR="00D87CC7">
        <w:t xml:space="preserve">. These </w:t>
      </w:r>
      <w:r w:rsidR="00493ABC">
        <w:t>attributes</w:t>
      </w:r>
      <w:r w:rsidR="00D87CC7">
        <w:t xml:space="preserve"> are important for </w:t>
      </w:r>
      <w:r w:rsidR="00493ABC">
        <w:t xml:space="preserve">source </w:t>
      </w:r>
      <w:r w:rsidR="00D87CC7">
        <w:t>attr</w:t>
      </w:r>
      <w:r w:rsidR="006B668A">
        <w:t>ibution.</w:t>
      </w:r>
      <w:r w:rsidR="00B83A0D">
        <w:t xml:space="preserve"> </w:t>
      </w:r>
      <w:r w:rsidR="00F7474F">
        <w:t xml:space="preserve">These analyses will be </w:t>
      </w:r>
      <w:r w:rsidR="00493ABC">
        <w:t xml:space="preserve">first </w:t>
      </w:r>
      <w:r w:rsidR="00F7474F">
        <w:t xml:space="preserve">undertaken </w:t>
      </w:r>
      <w:r w:rsidR="00493ABC">
        <w:t>for</w:t>
      </w:r>
      <w:r w:rsidR="00F7474F">
        <w:t xml:space="preserve"> unprocessed </w:t>
      </w:r>
      <w:r w:rsidR="00493ABC">
        <w:t>plutonium material</w:t>
      </w:r>
      <w:r w:rsidR="00F7474F">
        <w:t xml:space="preserve">. Then the </w:t>
      </w:r>
      <w:r w:rsidR="00493ABC">
        <w:t>experimentally and mathematically determined DFs for the PUREX process performed will be applied to determine the at</w:t>
      </w:r>
      <w:r w:rsidR="002A37F3">
        <w:t>tributes of separated plutonium</w:t>
      </w:r>
      <w:r w:rsidR="00F7474F">
        <w:t xml:space="preserve">. The second </w:t>
      </w:r>
      <w:r w:rsidR="00923F3B">
        <w:t>step</w:t>
      </w:r>
      <w:r w:rsidR="00F7474F">
        <w:t xml:space="preserve"> emulates a scenario where </w:t>
      </w:r>
      <w:r w:rsidR="009F0B15">
        <w:t xml:space="preserve">useful information is derived from </w:t>
      </w:r>
      <w:r w:rsidR="00231AB0">
        <w:t xml:space="preserve">experimentally processed </w:t>
      </w:r>
      <w:r w:rsidR="009F0B15">
        <w:t>plutonium</w:t>
      </w:r>
      <w:r w:rsidR="00231AB0">
        <w:t xml:space="preserve"> using PUREX</w:t>
      </w:r>
      <w:r w:rsidR="009F0B15">
        <w:t xml:space="preserve">. These two determinations will then be compared to calculation </w:t>
      </w:r>
      <w:r w:rsidR="009F0B15">
        <w:lastRenderedPageBreak/>
        <w:t xml:space="preserve">results from the general purpose Monte Carlo N-Particle (MCNP) </w:t>
      </w:r>
      <w:r w:rsidR="00B33785">
        <w:t xml:space="preserve">radiation </w:t>
      </w:r>
      <w:r w:rsidR="003F410A">
        <w:t xml:space="preserve">transport </w:t>
      </w:r>
      <w:r w:rsidR="009F0B15">
        <w:t>code</w:t>
      </w:r>
      <w:r w:rsidR="00B33785">
        <w:t xml:space="preserve"> modeling the reactor fuel burnup operations which pro</w:t>
      </w:r>
      <w:r w:rsidR="000C00B3">
        <w:t>duced the plutonium in question</w:t>
      </w:r>
      <w:r w:rsidR="009F0B15">
        <w:t>.</w:t>
      </w:r>
      <w:r w:rsidR="00F7474F">
        <w:t xml:space="preserve"> </w:t>
      </w:r>
    </w:p>
    <w:p w:rsidR="00B83A0D" w:rsidRDefault="00B83A0D" w:rsidP="00B83A0D">
      <w:pPr>
        <w:ind w:firstLine="360"/>
      </w:pPr>
      <w:r>
        <w:t>The above points are summarized in the list below:</w:t>
      </w:r>
    </w:p>
    <w:p w:rsidR="00DD7564" w:rsidRDefault="00B83A0D" w:rsidP="00B83A0D">
      <w:pPr>
        <w:pStyle w:val="ListParagraph"/>
        <w:numPr>
          <w:ilvl w:val="0"/>
          <w:numId w:val="4"/>
        </w:numPr>
      </w:pPr>
      <w:r>
        <w:t>Complete f</w:t>
      </w:r>
      <w:r w:rsidRPr="00B83A0D">
        <w:t>our extraction three back-extraction PUREX process</w:t>
      </w:r>
      <w:r>
        <w:t xml:space="preserve"> in triplicate</w:t>
      </w:r>
    </w:p>
    <w:p w:rsidR="00B83A0D" w:rsidRDefault="00B83A0D" w:rsidP="00B83A0D">
      <w:pPr>
        <w:pStyle w:val="ListParagraph"/>
        <w:numPr>
          <w:ilvl w:val="1"/>
          <w:numId w:val="4"/>
        </w:numPr>
      </w:pPr>
      <w:r>
        <w:t>C</w:t>
      </w:r>
      <w:r w:rsidR="00002DD6">
        <w:t>ollect DCs</w:t>
      </w:r>
      <w:r>
        <w:t xml:space="preserve"> for each step</w:t>
      </w:r>
    </w:p>
    <w:p w:rsidR="00B4555F" w:rsidRDefault="00B83A0D" w:rsidP="00B83A0D">
      <w:pPr>
        <w:pStyle w:val="ListParagraph"/>
        <w:numPr>
          <w:ilvl w:val="1"/>
          <w:numId w:val="4"/>
        </w:numPr>
      </w:pPr>
      <w:r>
        <w:t>Determine</w:t>
      </w:r>
      <w:r w:rsidR="00B4555F">
        <w:t xml:space="preserve"> DFs</w:t>
      </w:r>
    </w:p>
    <w:p w:rsidR="00B4555F" w:rsidRDefault="00B83A0D" w:rsidP="00B4555F">
      <w:pPr>
        <w:pStyle w:val="ListParagraph"/>
        <w:numPr>
          <w:ilvl w:val="2"/>
          <w:numId w:val="4"/>
        </w:numPr>
      </w:pPr>
      <w:r>
        <w:t xml:space="preserve">from </w:t>
      </w:r>
      <w:r w:rsidR="00000FA2">
        <w:t>DCs</w:t>
      </w:r>
      <w:r>
        <w:t xml:space="preserve"> </w:t>
      </w:r>
      <w:r w:rsidR="00B4555F">
        <w:t>and</w:t>
      </w:r>
    </w:p>
    <w:p w:rsidR="00B83A0D" w:rsidRDefault="00B83A0D" w:rsidP="00B4555F">
      <w:pPr>
        <w:pStyle w:val="ListParagraph"/>
        <w:numPr>
          <w:ilvl w:val="2"/>
          <w:numId w:val="4"/>
        </w:numPr>
      </w:pPr>
      <w:r>
        <w:t>the initial and final pro</w:t>
      </w:r>
      <w:r w:rsidR="00B4555F">
        <w:t>duct</w:t>
      </w:r>
    </w:p>
    <w:p w:rsidR="00EE1CCA" w:rsidRDefault="00B83A0D" w:rsidP="00EE1CCA">
      <w:pPr>
        <w:pStyle w:val="ListParagraph"/>
        <w:numPr>
          <w:ilvl w:val="0"/>
          <w:numId w:val="4"/>
        </w:numPr>
      </w:pPr>
      <w:r w:rsidRPr="00B83A0D">
        <w:t>Determine attribution indicators of</w:t>
      </w:r>
      <w:r w:rsidR="00C33866">
        <w:t xml:space="preserve"> burnup, neutron scalar flux</w:t>
      </w:r>
      <w:r w:rsidR="00EE1CCA">
        <w:t>, initial en</w:t>
      </w:r>
      <w:r w:rsidR="007D1A89">
        <w:t>richmen</w:t>
      </w:r>
      <w:r w:rsidR="00C33866">
        <w:t>t, fuel age, and the energy dependence of the neutron scalar flux</w:t>
      </w:r>
      <w:r w:rsidR="00EE1CCA">
        <w:t xml:space="preserve"> with data from</w:t>
      </w:r>
      <w:r w:rsidR="007D1A89">
        <w:t>:</w:t>
      </w:r>
    </w:p>
    <w:p w:rsidR="00EE1CCA" w:rsidRDefault="00EE1CCA" w:rsidP="00EE1CCA">
      <w:pPr>
        <w:pStyle w:val="ListParagraph"/>
        <w:numPr>
          <w:ilvl w:val="1"/>
          <w:numId w:val="4"/>
        </w:numPr>
      </w:pPr>
      <w:r>
        <w:t>Unprocessed plutonium</w:t>
      </w:r>
    </w:p>
    <w:p w:rsidR="00EE1CCA" w:rsidRDefault="00EE1CCA" w:rsidP="00EE1CCA">
      <w:pPr>
        <w:pStyle w:val="ListParagraph"/>
        <w:numPr>
          <w:ilvl w:val="1"/>
          <w:numId w:val="4"/>
        </w:numPr>
      </w:pPr>
      <w:r>
        <w:t>PUREX processed plutonium</w:t>
      </w:r>
    </w:p>
    <w:p w:rsidR="00EE1CCA" w:rsidRDefault="00EE1CCA" w:rsidP="00EE1CCA">
      <w:pPr>
        <w:pStyle w:val="ListParagraph"/>
        <w:numPr>
          <w:ilvl w:val="1"/>
          <w:numId w:val="4"/>
        </w:numPr>
      </w:pPr>
      <w:r>
        <w:t>MCNP</w:t>
      </w:r>
      <w:r w:rsidR="000042F9">
        <w:t xml:space="preserve"> based reactor modeling and fuel burnup analysis</w:t>
      </w:r>
    </w:p>
    <w:p w:rsidR="00DD7564" w:rsidRDefault="007E4A38">
      <w:pPr>
        <w:pStyle w:val="ListParagraph"/>
        <w:numPr>
          <w:ilvl w:val="0"/>
          <w:numId w:val="2"/>
        </w:numPr>
        <w:rPr>
          <w:b/>
          <w:sz w:val="32"/>
          <w:szCs w:val="32"/>
        </w:rPr>
      </w:pPr>
      <w:r>
        <w:rPr>
          <w:b/>
          <w:sz w:val="32"/>
          <w:szCs w:val="32"/>
        </w:rPr>
        <w:t>Present Status of the Question</w:t>
      </w:r>
    </w:p>
    <w:p w:rsidR="00281567" w:rsidRPr="00944EE1" w:rsidRDefault="00281567" w:rsidP="00281567">
      <w:pPr>
        <w:ind w:firstLine="360"/>
      </w:pPr>
      <w:r w:rsidRPr="00944EE1">
        <w:t>There is a reasonably large body of literature on the work done in the area of using isotopic compositions in order to determine or verify the origin of plutonium and also the information on the process used to separ</w:t>
      </w:r>
      <w:r>
        <w:t>ate plutonium from reactor fuel.</w:t>
      </w:r>
      <w:r w:rsidRPr="00944EE1">
        <w:t xml:space="preserve"> These works are varied in implementation and scope.</w:t>
      </w:r>
    </w:p>
    <w:p w:rsidR="00281567" w:rsidRPr="00944EE1" w:rsidRDefault="00281567" w:rsidP="004B53FE">
      <w:pPr>
        <w:ind w:firstLine="360"/>
      </w:pPr>
      <w:r w:rsidRPr="00944EE1">
        <w:t>Isotopic compositions and ratios in spent reactor fuel have been used for burnup verification. One study utilized measurement of isotopic ratios of stable noble fission gases during reprocessing in order to verify burnup</w:t>
      </w:r>
      <w:r w:rsidRPr="00560ABC">
        <w:fldChar w:fldCharType="begin"/>
      </w:r>
      <w:r w:rsidR="0018725C">
        <w:instrText xml:space="preserve"> ADDIN EN.CITE &lt;EndNote&gt;&lt;Cite&gt;&lt;Author&gt;Charlton&lt;/Author&gt;&lt;Year&gt;2000&lt;/Year&gt;&lt;RecNum&gt;114&lt;/RecNum&gt;&lt;DisplayText&gt;&lt;style face="superscript"&gt;16&lt;/style&gt;&lt;/DisplayText&gt;&lt;record&gt;&lt;rec-number&gt;114&lt;/rec-number&gt;&lt;foreign-keys&gt;&lt;key app="EN" db-id="r9aesfrsp2ptvlea59iv099m20xv22avsvvv" timestamp="1424121973"&gt;114&lt;/key&gt;&lt;/foreign-keys&gt;&lt;ref-type name="Journal Article"&gt;17&lt;/ref-type&gt;&lt;contributors&gt;&lt;authors&gt;&lt;author&gt;Charlton, William S&lt;/author&gt;&lt;author&gt;Fearey, Bryan L&lt;/author&gt;&lt;author&gt;Nakhleh, Charles W&lt;/author&gt;&lt;author&gt;Parish, Theodore A&lt;/author&gt;&lt;author&gt;Perry, Robert T&lt;/author&gt;&lt;author&gt;Poths, Jane&lt;/author&gt;&lt;author&gt;Quagliano, John R&lt;/author&gt;&lt;author&gt;Stanbro, William D&lt;/author&gt;&lt;author&gt;Wilson, William B&lt;/author&gt;&lt;/authors&gt;&lt;/contributors&gt;&lt;titles&gt;&lt;title&gt;Operator declaration verification technique for spent fuel at reprocessing facilities&lt;/title&gt;&lt;secondary-title&gt;Nuclear Instruments and Methods in Physics Research Section B: Beam Interactions with Materials and Atoms&lt;/secondary-title&gt;&lt;/titles&gt;&lt;periodical&gt;&lt;full-title&gt;Nuclear Instruments and Methods in Physics Research Section B: Beam Interactions with Materials and Atoms&lt;/full-title&gt;&lt;/periodical&gt;&lt;pages&gt;98-108&lt;/pages&gt;&lt;volume&gt;168&lt;/volume&gt;&lt;number&gt;1&lt;/number&gt;&lt;dates&gt;&lt;year&gt;2000&lt;/year&gt;&lt;/dates&gt;&lt;isbn&gt;0168-583X&lt;/isbn&gt;&lt;urls&gt;&lt;/urls&gt;&lt;/record&gt;&lt;/Cite&gt;&lt;/EndNote&gt;</w:instrText>
      </w:r>
      <w:r w:rsidRPr="00560ABC">
        <w:fldChar w:fldCharType="separate"/>
      </w:r>
      <w:r w:rsidR="0018725C" w:rsidRPr="0018725C">
        <w:rPr>
          <w:noProof/>
          <w:vertAlign w:val="superscript"/>
        </w:rPr>
        <w:t>16</w:t>
      </w:r>
      <w:r w:rsidRPr="00560ABC">
        <w:fldChar w:fldCharType="end"/>
      </w:r>
      <w:r>
        <w:t>.</w:t>
      </w:r>
      <w:r w:rsidRPr="00944EE1">
        <w:t xml:space="preserve"> They used data analysis methods to determine specific fuel parameters and then compared them with the measured values of stable noble gas</w:t>
      </w:r>
      <w:r w:rsidR="00624AC2">
        <w:t>es. Fuel burnup is important bec</w:t>
      </w:r>
      <w:r w:rsidR="001937F8">
        <w:t>ause low burned uranium fuel (&lt;3</w:t>
      </w:r>
      <w:r w:rsidR="00000985">
        <w:t>000 MWD/tU) yields weapons-</w:t>
      </w:r>
      <w:r w:rsidR="00624AC2">
        <w:t>useable plutonium material</w:t>
      </w:r>
      <w:r w:rsidRPr="00944EE1">
        <w:t xml:space="preserve">. If </w:t>
      </w:r>
      <w:r w:rsidRPr="00944EE1">
        <w:lastRenderedPageBreak/>
        <w:t>a fuel assembly were burned to a lower level than reported, t</w:t>
      </w:r>
      <w:r>
        <w:t>hen further investigation is necessary to either alleviate or confirm suspicions of nefarious activities</w:t>
      </w:r>
      <w:r w:rsidRPr="00944EE1">
        <w:t>.</w:t>
      </w:r>
    </w:p>
    <w:p w:rsidR="00281567" w:rsidRPr="00944EE1" w:rsidRDefault="00281567" w:rsidP="004B53FE">
      <w:pPr>
        <w:ind w:firstLine="360"/>
      </w:pPr>
      <w:r w:rsidRPr="00944EE1">
        <w:t>Others have analyzed later stages of processing used nuclear fuel. Given the spent fuel from a reactor that is used for a radiological dispersal device (RDD), a study sought to determine the burnup, e</w:t>
      </w:r>
      <w:r>
        <w:t xml:space="preserve">nrichment, and age for the fuel </w:t>
      </w:r>
      <w:r w:rsidRPr="00D230F4">
        <w:fldChar w:fldCharType="begin"/>
      </w:r>
      <w:r w:rsidR="0018725C">
        <w:instrText xml:space="preserve"> ADDIN EN.CITE &lt;EndNote&gt;&lt;Cite&gt;&lt;Author&gt;Scott&lt;/Author&gt;&lt;Year&gt;2005&lt;/Year&gt;&lt;RecNum&gt;118&lt;/RecNum&gt;&lt;DisplayText&gt;&lt;style face="superscript"&gt;9&lt;/style&gt;&lt;/DisplayText&gt;&lt;record&gt;&lt;rec-number&gt;118&lt;/rec-number&gt;&lt;foreign-keys&gt;&lt;key app="EN" db-id="r9aesfrsp2ptvlea59iv099m20xv22avsvvv" timestamp="1424122118"&gt;118&lt;/key&gt;&lt;/foreign-keys&gt;&lt;ref-type name="Thesis"&gt;32&lt;/ref-type&gt;&lt;contributors&gt;&lt;authors&gt;&lt;author&gt;Scott, Mark Robert&lt;/author&gt;&lt;/authors&gt;&lt;/contributors&gt;&lt;titles&gt;&lt;title&gt;Nuclear forensics: attributing the source of spent fuel used in an RDD event&lt;/title&gt;&lt;/titles&gt;&lt;dates&gt;&lt;year&gt;2005&lt;/year&gt;&lt;/dates&gt;&lt;publisher&gt;Texas A&amp;amp;M University&lt;/publisher&gt;&lt;urls&gt;&lt;/urls&gt;&lt;/record&gt;&lt;/Cite&gt;&lt;/EndNote&gt;</w:instrText>
      </w:r>
      <w:r w:rsidRPr="00D230F4">
        <w:fldChar w:fldCharType="separate"/>
      </w:r>
      <w:r w:rsidR="0018725C" w:rsidRPr="0018725C">
        <w:rPr>
          <w:noProof/>
          <w:vertAlign w:val="superscript"/>
        </w:rPr>
        <w:t>9</w:t>
      </w:r>
      <w:r w:rsidRPr="00D230F4">
        <w:fldChar w:fldCharType="end"/>
      </w:r>
      <w:r>
        <w:t>.</w:t>
      </w:r>
      <w:r w:rsidRPr="00944EE1">
        <w:t xml:space="preserve"> These combined data would then be subsequently used for reactor attribution purposes. This study is similar to our scenario in that it looks at FP in the matrix of the fuel itself and deduces reactor type and information about the history of the fuel, but this method does not consider any chemical processing.</w:t>
      </w:r>
    </w:p>
    <w:p w:rsidR="00281567" w:rsidRPr="00944EE1" w:rsidRDefault="00281567" w:rsidP="004B53FE">
      <w:pPr>
        <w:ind w:firstLine="360"/>
      </w:pPr>
      <w:r w:rsidRPr="00944EE1">
        <w:t>Analysis of plutonium isotopes alone have been suggested to help identify reactor type at the same processing step as for the proposed project</w:t>
      </w:r>
      <w:r>
        <w:t xml:space="preserve"> </w:t>
      </w:r>
      <w:r w:rsidRPr="00984C08">
        <w:fldChar w:fldCharType="begin"/>
      </w:r>
      <w:r w:rsidR="0018725C">
        <w:instrText xml:space="preserve"> ADDIN EN.CITE &lt;EndNote&gt;&lt;Cite&gt;&lt;Author&gt;Glaser&lt;/Author&gt;&lt;Year&gt;2009&lt;/Year&gt;&lt;RecNum&gt;109&lt;/RecNum&gt;&lt;DisplayText&gt;&lt;style face="superscript"&gt;10&lt;/style&gt;&lt;/DisplayText&gt;&lt;record&gt;&lt;rec-number&gt;109&lt;/rec-number&gt;&lt;foreign-keys&gt;&lt;key app="EN" db-id="r9aesfrsp2ptvlea59iv099m20xv22avsvvv" timestamp="1424121828"&gt;109&lt;/key&gt;&lt;/foreign-keys&gt;&lt;ref-type name="Journal Article"&gt;17&lt;/ref-type&gt;&lt;contributors&gt;&lt;authors&gt;&lt;author&gt;Glaser, Alexander&lt;/author&gt;&lt;/authors&gt;&lt;/contributors&gt;&lt;titles&gt;&lt;title&gt;Isotopic Signatures of Weapon-Grade Plutonium from Dedicated Natural Uranium-Fueled Production Reactors and Their Relevance for Nuclear Forensic Analysis&lt;/title&gt;&lt;secondary-title&gt;Nuclear Science and Engineering&lt;/secondary-title&gt;&lt;/titles&gt;&lt;periodical&gt;&lt;full-title&gt;Nuclear Science and Engineering&lt;/full-title&gt;&lt;/periodical&gt;&lt;pages&gt;26-33&lt;/pages&gt;&lt;volume&gt;163&lt;/volume&gt;&lt;number&gt;1&lt;/number&gt;&lt;dates&gt;&lt;year&gt;2009&lt;/year&gt;&lt;/dates&gt;&lt;urls&gt;&lt;/urls&gt;&lt;/record&gt;&lt;/Cite&gt;&lt;/EndNote&gt;</w:instrText>
      </w:r>
      <w:r w:rsidRPr="00984C08">
        <w:fldChar w:fldCharType="separate"/>
      </w:r>
      <w:r w:rsidR="0018725C" w:rsidRPr="0018725C">
        <w:rPr>
          <w:noProof/>
          <w:vertAlign w:val="superscript"/>
        </w:rPr>
        <w:t>10</w:t>
      </w:r>
      <w:r w:rsidRPr="00984C08">
        <w:fldChar w:fldCharType="end"/>
      </w:r>
      <w:r>
        <w:t>.</w:t>
      </w:r>
      <w:r w:rsidRPr="00944EE1">
        <w:t xml:space="preserve"> The reactors considered were of the fast and thermal </w:t>
      </w:r>
      <w:r w:rsidR="00DD6BDE">
        <w:t xml:space="preserve">neutron spectrum </w:t>
      </w:r>
      <w:r w:rsidRPr="00944EE1">
        <w:t>type. This study concluded that while it is possible to identify with a high level of confidence differences in plutonium composition between fast and thermal reactors, it is difficult to make this same distinction in “dedicated production reactors fueled with natural uranium.” This should be contrasted with our study with depleted uranium in a fast neutron spectrum and specifically for low-burnup neutron irradiations.</w:t>
      </w:r>
    </w:p>
    <w:p w:rsidR="00281567" w:rsidRPr="00944EE1" w:rsidRDefault="00281567" w:rsidP="004B53FE">
      <w:pPr>
        <w:ind w:firstLine="360"/>
      </w:pPr>
      <w:r w:rsidRPr="00944EE1">
        <w:t xml:space="preserve">PUREX co-processing, where uranium and plutonium are not separated during reprocessing, of spent LWR fuels has also been </w:t>
      </w:r>
      <w:r>
        <w:t xml:space="preserve">studied </w:t>
      </w:r>
      <w:r w:rsidRPr="00984C08">
        <w:fldChar w:fldCharType="begin"/>
      </w:r>
      <w:r w:rsidR="0018725C">
        <w:instrText xml:space="preserve"> ADDIN EN.CITE &lt;EndNote&gt;&lt;Cite&gt;&lt;Author&gt;Zabunoglu&lt;/Author&gt;&lt;Year&gt;2005&lt;/Year&gt;&lt;RecNum&gt;123&lt;/RecNum&gt;&lt;DisplayText&gt;&lt;style face="superscript"&gt;11&lt;/style&gt;&lt;/DisplayText&gt;&lt;record&gt;&lt;rec-number&gt;123&lt;/rec-number&gt;&lt;foreign-keys&gt;&lt;key app="EN" db-id="r9aesfrsp2ptvlea59iv099m20xv22avsvvv" timestamp="1424213104"&gt;123&lt;/key&gt;&lt;/foreign-keys&gt;&lt;ref-type name="Journal Article"&gt;17&lt;/ref-type&gt;&lt;contributors&gt;&lt;authors&gt;&lt;author&gt;Zabunoglu, Okan H&lt;/author&gt;&lt;author&gt;Özdemir, Levent&lt;/author&gt;&lt;/authors&gt;&lt;/contributors&gt;&lt;titles&gt;&lt;title&gt;Purex co-processing of spent LWR fuels: flow sheet&lt;/title&gt;&lt;secondary-title&gt;Annals of Nuclear Energy&lt;/secondary-title&gt;&lt;/titles&gt;&lt;periodical&gt;&lt;full-title&gt;Annals of Nuclear Energy&lt;/full-title&gt;&lt;/periodical&gt;&lt;pages&gt;151-162&lt;/pages&gt;&lt;volume&gt;32&lt;/volume&gt;&lt;number&gt;2&lt;/number&gt;&lt;dates&gt;&lt;year&gt;2005&lt;/year&gt;&lt;/dates&gt;&lt;isbn&gt;0306-4549&lt;/isbn&gt;&lt;urls&gt;&lt;/urls&gt;&lt;/record&gt;&lt;/Cite&gt;&lt;/EndNote&gt;</w:instrText>
      </w:r>
      <w:r w:rsidRPr="00984C08">
        <w:fldChar w:fldCharType="separate"/>
      </w:r>
      <w:r w:rsidR="0018725C" w:rsidRPr="0018725C">
        <w:rPr>
          <w:noProof/>
          <w:vertAlign w:val="superscript"/>
        </w:rPr>
        <w:t>11</w:t>
      </w:r>
      <w:r w:rsidRPr="00984C08">
        <w:fldChar w:fldCharType="end"/>
      </w:r>
      <w:r>
        <w:t>.</w:t>
      </w:r>
      <w:r w:rsidRPr="00944EE1">
        <w:t xml:space="preserve"> Several decontamination factors and production yields for uranium and plutonium were determined. The specific goal of this paper was to demonstrate that uranium and plutonium could be co-extracted for reprocessing. This study was also limited in determining decontamination factors for a wide array of isotopes, which may not be </w:t>
      </w:r>
      <w:r w:rsidR="004B7975">
        <w:t>as important for reprocessing as opposed to nuclear forensic analysis. This is because trace isotopes could give an indication of the origin of plutonium.</w:t>
      </w:r>
    </w:p>
    <w:p w:rsidR="00DD7564" w:rsidRDefault="00C20BB1">
      <w:pPr>
        <w:ind w:firstLine="360"/>
      </w:pPr>
      <w:r>
        <w:t>Descriptions of various PUREX processes are provided in many sources with explanation of chemistry including flow sheets and DFs</w:t>
      </w:r>
      <w:r>
        <w:fldChar w:fldCharType="begin">
          <w:fldData xml:space="preserve">PEVuZE5vdGU+PENpdGU+PEF1dGhvcj5MYW5oYW08L0F1dGhvcj48WWVhcj4xOTUwPC9ZZWFyPjxS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</w:fldData>
        </w:fldChar>
      </w:r>
      <w:r w:rsidR="0018725C">
        <w:instrText xml:space="preserve"> ADDIN EN.CITE </w:instrText>
      </w:r>
      <w:r w:rsidR="0018725C">
        <w:fldChar w:fldCharType="begin">
          <w:fldData xml:space="preserve">PEVuZE5vdGU+PENpdGU+PEF1dGhvcj5MYW5oYW08L0F1dGhvcj48WWVhcj4xOTUwPC9ZZWFyPjxS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</w:fldData>
        </w:fldChar>
      </w:r>
      <w:r w:rsidR="0018725C">
        <w:instrText xml:space="preserve"> ADDIN EN.CITE.DATA </w:instrText>
      </w:r>
      <w:r w:rsidR="0018725C">
        <w:fldChar w:fldCharType="end"/>
      </w:r>
      <w:r>
        <w:fldChar w:fldCharType="separate"/>
      </w:r>
      <w:r w:rsidR="0018725C" w:rsidRPr="0018725C">
        <w:rPr>
          <w:noProof/>
          <w:vertAlign w:val="superscript"/>
        </w:rPr>
        <w:t>8, 17-21</w:t>
      </w:r>
      <w:r>
        <w:fldChar w:fldCharType="end"/>
      </w:r>
      <w:r>
        <w:t xml:space="preserve">. These sources generally report overall beta or gamma </w:t>
      </w:r>
      <w:r w:rsidR="00580445">
        <w:lastRenderedPageBreak/>
        <w:t xml:space="preserve">radiation </w:t>
      </w:r>
      <w:r>
        <w:t>DFs of up to 10</w:t>
      </w:r>
      <w:r>
        <w:rPr>
          <w:vertAlign w:val="superscript"/>
        </w:rPr>
        <w:t>8</w:t>
      </w:r>
      <w:r>
        <w:t xml:space="preserve"> with Pu recoveries of 99.7% for industrial scale reprocessing facilities. While DCs for the various process steps of PUREX have been previously reported, details about elemental DFs for PUREX cycles have been largely limited to the major activity contributors, such as </w:t>
      </w:r>
      <w:r>
        <w:rPr>
          <w:vertAlign w:val="superscript"/>
        </w:rPr>
        <w:t>106</w:t>
      </w:r>
      <w:r>
        <w:t xml:space="preserve">Ru </w:t>
      </w:r>
      <w:r w:rsidR="00281567">
        <w:t xml:space="preserve">and </w:t>
      </w:r>
      <w:r w:rsidR="00281567">
        <w:rPr>
          <w:vertAlign w:val="superscript"/>
        </w:rPr>
        <w:t>95</w:t>
      </w:r>
      <w:r w:rsidR="00281567">
        <w:t>Zr</w:t>
      </w:r>
      <w:r w:rsidR="00281567">
        <w:fldChar w:fldCharType="begin"/>
      </w:r>
      <w:r w:rsidR="0018725C">
        <w:instrText xml:space="preserve"> ADDIN EN.CITE &lt;EndNote&gt;&lt;Cite&gt;&lt;Author&gt;Stoller&lt;/Author&gt;&lt;Year&gt;1961&lt;/Year&gt;&lt;RecNum&gt;127&lt;/RecNum&gt;&lt;DisplayText&gt;&lt;style face="superscript"&gt;21&lt;/style&gt;&lt;/DisplayText&gt;&lt;record&gt;&lt;rec-number&gt;127&lt;/rec-number&gt;&lt;foreign-keys&gt;&lt;key app="EN" db-id="r9aesfrsp2ptvlea59iv099m20xv22avsvvv" timestamp="1428507856"&gt;127&lt;/key&gt;&lt;/foreign-keys&gt;&lt;ref-type name="Journal Article"&gt;17&lt;/ref-type&gt;&lt;contributors&gt;&lt;authors&gt;&lt;author&gt;Stoller, SM&lt;/author&gt;&lt;author&gt;Richards, RB&lt;/author&gt;&lt;/authors&gt;&lt;/contributors&gt;&lt;titles&gt;&lt;title&gt;Reactor handbook, volume II, fuel reprocessing&lt;/title&gt;&lt;secondary-title&gt;Inter science Publishers, Inc., New York&lt;/secondary-title&gt;&lt;/titles&gt;&lt;periodical&gt;&lt;full-title&gt;Inter science Publishers, Inc., New York&lt;/full-title&gt;&lt;/periodical&gt;&lt;pages&gt;107-234&lt;/pages&gt;&lt;dates&gt;&lt;year&gt;1961&lt;/year&gt;&lt;/dates&gt;&lt;urls&gt;&lt;/urls&gt;&lt;/record&gt;&lt;/Cite&gt;&lt;/EndNote&gt;</w:instrText>
      </w:r>
      <w:r w:rsidR="00281567">
        <w:fldChar w:fldCharType="separate"/>
      </w:r>
      <w:r w:rsidR="0018725C" w:rsidRPr="0018725C">
        <w:rPr>
          <w:noProof/>
          <w:vertAlign w:val="superscript"/>
        </w:rPr>
        <w:t>21</w:t>
      </w:r>
      <w:r w:rsidR="00281567">
        <w:fldChar w:fldCharType="end"/>
      </w:r>
      <w:r w:rsidR="00281567">
        <w:t>. A compilation of distribution data for PUREX extraction processes provides data for U, Th, and Pu in a variety of concentrations</w:t>
      </w:r>
      <w:r w:rsidR="00281567">
        <w:fldChar w:fldCharType="begin"/>
      </w:r>
      <w:r w:rsidR="0018725C">
        <w:instrText xml:space="preserve"> ADDIN EN.CITE &lt;EndNote&gt;&lt;Cite&gt;&lt;Author&gt;Siddall&lt;/Author&gt;&lt;Year&gt;1957&lt;/Year&gt;&lt;RecNum&gt;208&lt;/RecNum&gt;&lt;DisplayText&gt;&lt;style face="superscript"&gt;22&lt;/style&gt;&lt;/DisplayText&gt;&lt;record&gt;&lt;rec-number&gt;208&lt;/rec-number&gt;&lt;foreign-keys&gt;&lt;key app="EN" db-id="r9aesfrsp2ptvlea59iv099m20xv22avsvvv" timestamp="1461726942"&gt;208&lt;/key&gt;&lt;/foreign-keys&gt;&lt;ref-type name="Book"&gt;6&lt;/ref-type&gt;&lt;contributors&gt;&lt;authors&gt;&lt;author&gt;Siddall, Thomas H.&lt;/author&gt;&lt;author&gt;Prout, W. E.&lt;/author&gt;&lt;author&gt;Parker, Sidney G.&lt;/author&gt;&lt;author&gt;U. S. Atomic Energy Commission&lt;/author&gt;&lt;author&gt;Savannah River, Laboratory&lt;/author&gt;&lt;author&gt;E. I. du Pont de Nemours&lt;/author&gt;&lt;author&gt;Company,&lt;/author&gt;&lt;/authors&gt;&lt;/contributors&gt;&lt;titles&gt;&lt;title&gt;Equilibrium distribution data for purex and similar extraction processes&lt;/title&gt;&lt;secondary-title&gt;DP ; 53&lt;/secondary-title&gt;&lt;/titles&gt;&lt;pages&gt;27 p.&lt;/pages&gt;&lt;number&gt;27 p.&lt;/number&gt;&lt;keywords&gt;&lt;keyword&gt;Reactor fuel reprocessing.&lt;/keyword&gt;&lt;keyword&gt;Extraction (Chemistry)&lt;/keyword&gt;&lt;/keywords&gt;&lt;dates&gt;&lt;year&gt;1957&lt;/year&gt;&lt;/dates&gt;&lt;publisher&gt;E.I. du Pont de Nemours &amp;amp; Co., Explosives Dept., Atomic Energy Division, Technical Division, Savannah River Laboratory&lt;/publisher&gt;&lt;urls&gt;&lt;related-urls&gt;&lt;url&gt;//catalog.hathitrust.org/Record/100392461&lt;/url&gt;&lt;url&gt;http://hdl.handle.net/2027/mdp.39015086424887&lt;/url&gt;&lt;/related-urls&gt;&lt;/urls&gt;&lt;/record&gt;&lt;/Cite&gt;&lt;/EndNote&gt;</w:instrText>
      </w:r>
      <w:r w:rsidR="00281567">
        <w:fldChar w:fldCharType="separate"/>
      </w:r>
      <w:r w:rsidR="0018725C" w:rsidRPr="0018725C">
        <w:rPr>
          <w:noProof/>
          <w:vertAlign w:val="superscript"/>
        </w:rPr>
        <w:t>22</w:t>
      </w:r>
      <w:r w:rsidR="00281567">
        <w:fldChar w:fldCharType="end"/>
      </w:r>
      <w:r w:rsidR="00281567">
        <w:t xml:space="preserve">. DCs for Zr, rare earth metals, Pu, and Th are also available </w:t>
      </w:r>
      <w:r w:rsidR="00281567">
        <w:fldChar w:fldCharType="begin">
          <w:fldData xml:space="preserve">PEVuZE5vdGU+PENpdGU+PEF1dGhvcj5TY2FyZ2lsbDwvQXV0aG9yPjxZZWFyPjE5NTc8L1llYXI+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</w:fldData>
        </w:fldChar>
      </w:r>
      <w:r w:rsidR="0018725C">
        <w:instrText xml:space="preserve"> ADDIN EN.CITE </w:instrText>
      </w:r>
      <w:r w:rsidR="0018725C">
        <w:fldChar w:fldCharType="begin">
          <w:fldData xml:space="preserve">PEVuZE5vdGU+PENpdGU+PEF1dGhvcj5TY2FyZ2lsbDwvQXV0aG9yPjxZZWFyPjE5NTc8L1llYXI+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</w:fldData>
        </w:fldChar>
      </w:r>
      <w:r w:rsidR="0018725C">
        <w:instrText xml:space="preserve"> ADDIN EN.CITE.DATA </w:instrText>
      </w:r>
      <w:r w:rsidR="0018725C">
        <w:fldChar w:fldCharType="end"/>
      </w:r>
      <w:r w:rsidR="00281567">
        <w:fldChar w:fldCharType="separate"/>
      </w:r>
      <w:r w:rsidR="0018725C" w:rsidRPr="0018725C">
        <w:rPr>
          <w:noProof/>
          <w:vertAlign w:val="superscript"/>
        </w:rPr>
        <w:t>23-28</w:t>
      </w:r>
      <w:r w:rsidR="00281567">
        <w:fldChar w:fldCharType="end"/>
      </w:r>
      <w:r w:rsidR="00281567">
        <w:t>. Additionally, Ga has been studied for separation</w:t>
      </w:r>
      <w:r w:rsidR="00281567">
        <w:fldChar w:fldCharType="begin"/>
      </w:r>
      <w:r w:rsidR="0018725C">
        <w:instrText xml:space="preserve"> ADDIN EN.CITE &lt;EndNote&gt;&lt;Cite&gt;&lt;Author&gt;Collins&lt;/Author&gt;&lt;Year&gt;2000&lt;/Year&gt;&lt;RecNum&gt;189&lt;/RecNum&gt;&lt;DisplayText&gt;&lt;style face="superscript"&gt;29&lt;/style&gt;&lt;/DisplayText&gt;&lt;record&gt;&lt;rec-number&gt;189&lt;/rec-number&gt;&lt;foreign-keys&gt;&lt;key app="EN" db-id="r9aesfrsp2ptvlea59iv099m20xv22avsvvv" timestamp="1455689216"&gt;189&lt;/key&gt;&lt;/foreign-keys&gt;&lt;ref-type name="Journal Article"&gt;17&lt;/ref-type&gt;&lt;contributors&gt;&lt;authors&gt;&lt;author&gt;Collins, ED&lt;/author&gt;&lt;author&gt;Campbell, DO&lt;/author&gt;&lt;author&gt;Felker, LK&lt;/author&gt;&lt;/authors&gt;&lt;/contributors&gt;&lt;titles&gt;&lt;title&gt;Measurement of achievable plutonium decontamination from gallium by means of PUREX solvent extraction&lt;/title&gt;&lt;secondary-title&gt;ORNL/TM-1999/312, Oak Ridge National Laboratory&lt;/secondary-title&gt;&lt;/titles&gt;&lt;periodical&gt;&lt;full-title&gt;ORNL/TM-1999/312, Oak Ridge National Laboratory&lt;/full-title&gt;&lt;/periodical&gt;&lt;dates&gt;&lt;year&gt;2000&lt;/year&gt;&lt;/dates&gt;&lt;urls&gt;&lt;/urls&gt;&lt;/record&gt;&lt;/Cite&gt;&lt;/EndNote&gt;</w:instrText>
      </w:r>
      <w:r w:rsidR="00281567">
        <w:fldChar w:fldCharType="separate"/>
      </w:r>
      <w:r w:rsidR="0018725C" w:rsidRPr="0018725C">
        <w:rPr>
          <w:noProof/>
          <w:vertAlign w:val="superscript"/>
        </w:rPr>
        <w:t>29</w:t>
      </w:r>
      <w:r w:rsidR="00281567">
        <w:fldChar w:fldCharType="end"/>
      </w:r>
      <w:r w:rsidR="00281567">
        <w:t xml:space="preserve"> be</w:t>
      </w:r>
      <w:r w:rsidR="00580445">
        <w:t>cause it is a common contaminant</w:t>
      </w:r>
      <w:r w:rsidR="00281567">
        <w:t xml:space="preserve"> in weapons-grade plutonium. </w:t>
      </w:r>
    </w:p>
    <w:p w:rsidR="004B53FE" w:rsidRDefault="00C367A6">
      <w:pPr>
        <w:ind w:firstLine="360"/>
      </w:pPr>
      <w:r>
        <w:t>This work is unique in that</w:t>
      </w:r>
      <w:r w:rsidR="00580445">
        <w:t xml:space="preserve"> elemental</w:t>
      </w:r>
      <w:r>
        <w:t xml:space="preserve"> DFs will be </w:t>
      </w:r>
      <w:r w:rsidR="00580445">
        <w:t>determined and used</w:t>
      </w:r>
      <w:r>
        <w:t xml:space="preserve"> on </w:t>
      </w:r>
      <w:r w:rsidR="00580445">
        <w:t xml:space="preserve">a PUREX </w:t>
      </w:r>
      <w:r>
        <w:t>process</w:t>
      </w:r>
      <w:r w:rsidR="00580445">
        <w:t>ed</w:t>
      </w:r>
      <w:r>
        <w:t xml:space="preserve"> plutonium with </w:t>
      </w:r>
      <w:r w:rsidR="00580445">
        <w:t xml:space="preserve">an </w:t>
      </w:r>
      <w:r>
        <w:t>attribution analysis ensuing</w:t>
      </w:r>
      <w:r w:rsidR="004B53FE" w:rsidRPr="004B53FE">
        <w:t>.</w:t>
      </w:r>
    </w:p>
    <w:p w:rsidR="00DD7564" w:rsidRDefault="007E4A38">
      <w:pPr>
        <w:pStyle w:val="ListParagraph"/>
        <w:numPr>
          <w:ilvl w:val="0"/>
          <w:numId w:val="2"/>
        </w:numPr>
        <w:rPr>
          <w:b/>
          <w:sz w:val="32"/>
          <w:szCs w:val="32"/>
        </w:rPr>
      </w:pPr>
      <w:r>
        <w:rPr>
          <w:b/>
          <w:sz w:val="32"/>
          <w:szCs w:val="32"/>
        </w:rPr>
        <w:t>Procedure</w:t>
      </w:r>
    </w:p>
    <w:p w:rsidR="00741784" w:rsidRDefault="00741784">
      <w:pPr>
        <w:ind w:firstLine="360"/>
      </w:pPr>
      <w:r>
        <w:t>The objectives for this project were split into two distinct parts, chemical reprocessing, and forensic analysis. The procedure will also be broken up along these same lines. Although both parts require some element of experimental procedure, the first requires more and will b</w:t>
      </w:r>
      <w:r w:rsidR="008F0345">
        <w:t>e discussed in greater</w:t>
      </w:r>
      <w:r>
        <w:t xml:space="preserve"> detail below under the heading of experimental, while the other will be more analytical in nature.</w:t>
      </w:r>
    </w:p>
    <w:p w:rsidR="00275E18" w:rsidRDefault="00D858F5" w:rsidP="00275E18">
      <w:pPr>
        <w:ind w:firstLine="360"/>
      </w:pPr>
      <w:r w:rsidRPr="00D34AE2">
        <w:rPr>
          <w:b/>
          <w:i/>
        </w:rPr>
        <w:t>Analytical Procedure</w:t>
      </w:r>
      <w:r w:rsidR="001D1535" w:rsidRPr="001D1535">
        <w:rPr>
          <w:i/>
        </w:rPr>
        <w:t>:</w:t>
      </w:r>
      <w:r w:rsidR="001D1535">
        <w:t xml:space="preserve"> T</w:t>
      </w:r>
      <w:r w:rsidR="00741784">
        <w:t>his experiment will utilize an irradiated 12.9 ± 0.1 mg of DUO</w:t>
      </w:r>
      <w:r w:rsidR="00741784">
        <w:rPr>
          <w:vertAlign w:val="subscript"/>
        </w:rPr>
        <w:t>2</w:t>
      </w:r>
      <w:r w:rsidR="00741784">
        <w:t xml:space="preserve"> irradiated </w:t>
      </w:r>
      <w:r w:rsidR="00D34AE2">
        <w:t>to a lower burnup</w:t>
      </w:r>
      <w:r w:rsidR="00B27AEC">
        <w:t xml:space="preserve"> in a particular </w:t>
      </w:r>
      <w:r w:rsidR="00D34AE2">
        <w:t>fast neutron environment</w:t>
      </w:r>
      <w:r w:rsidR="00741784">
        <w:t>. Th</w:t>
      </w:r>
      <w:r w:rsidR="00B27AEC">
        <w:t>e</w:t>
      </w:r>
      <w:r w:rsidR="00741784">
        <w:t xml:space="preserve"> </w:t>
      </w:r>
      <w:r w:rsidR="00B27AEC">
        <w:t xml:space="preserve">specifics of this </w:t>
      </w:r>
      <w:r w:rsidR="00741784">
        <w:t xml:space="preserve">information is known to some, but not to the author, and working through the procedures </w:t>
      </w:r>
      <w:r>
        <w:t>for the forensic analysis will give some grounding for the history of the sample.</w:t>
      </w:r>
      <w:r w:rsidR="00F7474F">
        <w:t xml:space="preserve"> Working from this </w:t>
      </w:r>
      <w:r w:rsidR="00741784">
        <w:t>“blind”</w:t>
      </w:r>
      <w:r w:rsidR="00B27AEC">
        <w:t xml:space="preserve"> perspective will help by removing bias towards particular results or conclusions. </w:t>
      </w:r>
    </w:p>
    <w:p w:rsidR="00275E18" w:rsidRDefault="00275E18" w:rsidP="00275E18">
      <w:pPr>
        <w:ind w:firstLine="360"/>
      </w:pPr>
      <w:r>
        <w:t>The analytical attribution methodology will f</w:t>
      </w:r>
      <w:r w:rsidR="000C657E">
        <w:t xml:space="preserve">ollow a series of calculations as depicted in </w:t>
      </w:r>
      <w:r w:rsidR="000C657E">
        <w:fldChar w:fldCharType="begin"/>
      </w:r>
      <w:r w:rsidR="000C657E">
        <w:instrText xml:space="preserve"> REF _Ref475973841 \h </w:instrText>
      </w:r>
      <w:r w:rsidR="000C657E">
        <w:fldChar w:fldCharType="separate"/>
      </w:r>
      <w:r w:rsidR="00983EEA">
        <w:t xml:space="preserve">Figure </w:t>
      </w:r>
      <w:r w:rsidR="00983EEA">
        <w:rPr>
          <w:noProof/>
        </w:rPr>
        <w:t>2</w:t>
      </w:r>
      <w:r w:rsidR="000C657E">
        <w:fldChar w:fldCharType="end"/>
      </w:r>
      <w:r w:rsidR="000C657E">
        <w:t xml:space="preserve">. Each individual </w:t>
      </w:r>
      <w:r w:rsidR="00C03FEA">
        <w:t>calculation will be discussed briefly</w:t>
      </w:r>
      <w:r w:rsidR="000C657E">
        <w:t>, but</w:t>
      </w:r>
      <w:r w:rsidR="00C03FEA">
        <w:t xml:space="preserve"> the flow chart depicts the order in which attributes will be determined. </w:t>
      </w:r>
      <w:r w:rsidR="003F081C">
        <w:t>The following c</w:t>
      </w:r>
      <w:r w:rsidR="0088677D">
        <w:t xml:space="preserve">alculations will assume a point </w:t>
      </w:r>
      <w:r w:rsidR="003F081C">
        <w:t xml:space="preserve">wise irradiation. </w:t>
      </w:r>
      <w:r w:rsidR="00C03FEA">
        <w:t>Burnup is solved for first because it h</w:t>
      </w:r>
      <w:r w:rsidR="00AC5297">
        <w:t xml:space="preserve">as no dependency on the </w:t>
      </w:r>
      <w:r w:rsidR="000D7D45">
        <w:t xml:space="preserve">neutron scalar </w:t>
      </w:r>
      <w:r w:rsidR="00AC5297">
        <w:t>flux</w:t>
      </w:r>
      <w:r w:rsidR="00510C6B">
        <w:t xml:space="preserve"> </w:t>
      </w:r>
      <w:r w:rsidR="0058460A">
        <w:t>or</w:t>
      </w:r>
      <w:r w:rsidR="000D7D45">
        <w:t xml:space="preserve"> its energy </w:t>
      </w:r>
      <w:r w:rsidR="00470A60">
        <w:t>dependence</w:t>
      </w:r>
      <w:r w:rsidR="00510C6B">
        <w:t xml:space="preserve">, </w:t>
      </w:r>
      <w:r w:rsidR="00510C6B">
        <w:lastRenderedPageBreak/>
        <w:t xml:space="preserve">whereas the rest of the calculations depend on one or both. </w:t>
      </w:r>
      <w:r w:rsidR="00470A60">
        <w:t>In order to</w:t>
      </w:r>
      <w:r w:rsidR="00B52FEA">
        <w:t xml:space="preserve"> solve for the rest of the attributes</w:t>
      </w:r>
      <w:r w:rsidR="00510C6B">
        <w:t>, the calculations will be performed over</w:t>
      </w:r>
      <w:r w:rsidR="00537006">
        <w:t xml:space="preserve"> a wide range of potential normalized energy-dependent neutron scalar fluxes and the neutron energy spectrum</w:t>
      </w:r>
      <w:r w:rsidR="0058460A">
        <w:t xml:space="preserve"> that produces the most consistent </w:t>
      </w:r>
      <w:r w:rsidR="00701E4B">
        <w:t>fuel age indicators will be deemed the “correct” answer.</w:t>
      </w:r>
    </w:p>
    <w:p w:rsidR="008065EA" w:rsidRDefault="00FC4EF8" w:rsidP="008065EA">
      <w:pPr>
        <w:keepNext/>
        <w:ind w:firstLine="360"/>
        <w:jc w:val="center"/>
      </w:pPr>
      <w:r>
        <w:rPr>
          <w:noProof/>
        </w:rPr>
        <w:drawing>
          <wp:inline distT="0" distB="0" distL="0" distR="0" wp14:anchorId="5BE3B68A" wp14:editId="5A280180">
            <wp:extent cx="3943350" cy="50320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3822" cy="5032607"/>
                    </a:xfrm>
                    <a:prstGeom prst="rect">
                      <a:avLst/>
                    </a:prstGeom>
                  </pic:spPr>
                </pic:pic>
              </a:graphicData>
            </a:graphic>
          </wp:inline>
        </w:drawing>
      </w:r>
    </w:p>
    <w:p w:rsidR="008065EA" w:rsidRDefault="008065EA" w:rsidP="008065EA">
      <w:pPr>
        <w:pStyle w:val="Caption"/>
      </w:pPr>
      <w:bookmarkStart w:id="10" w:name="_Ref475973841"/>
      <w:r>
        <w:t xml:space="preserve">Figure </w:t>
      </w:r>
      <w:fldSimple w:instr=" SEQ Figure \* ARABIC ">
        <w:r w:rsidR="00983EEA">
          <w:rPr>
            <w:noProof/>
          </w:rPr>
          <w:t>2</w:t>
        </w:r>
      </w:fldSimple>
      <w:bookmarkEnd w:id="10"/>
      <w:r>
        <w:t xml:space="preserve"> Flow chart for analytical calculations.</w:t>
      </w:r>
    </w:p>
    <w:p w:rsidR="00993FE4" w:rsidRDefault="00993FE4">
      <w:pPr>
        <w:ind w:firstLine="360"/>
      </w:pPr>
    </w:p>
    <w:p w:rsidR="004C2B12" w:rsidRPr="002C453B" w:rsidRDefault="004C65D4">
      <w:pPr>
        <w:ind w:firstLine="360"/>
      </w:pPr>
      <w:r>
        <w:t xml:space="preserve">Burnup is an operational parameter </w:t>
      </w:r>
      <w:r w:rsidR="004C2B12">
        <w:t xml:space="preserve">for </w:t>
      </w:r>
      <w:r>
        <w:t>the amount of energy produced from a mass of fissionable material</w:t>
      </w:r>
      <w:r w:rsidR="004C2B12">
        <w:t xml:space="preserve">, and is calculated with </w:t>
      </w:r>
      <w:r w:rsidR="004C2B12">
        <w:fldChar w:fldCharType="begin"/>
      </w:r>
      <w:r w:rsidR="004C2B12">
        <w:instrText xml:space="preserve"> REF _Ref473880903 \h </w:instrText>
      </w:r>
      <w:r w:rsidR="004C2B12">
        <w:fldChar w:fldCharType="separate"/>
      </w:r>
      <w:r w:rsidR="00983EEA">
        <w:t xml:space="preserve">Equation </w:t>
      </w:r>
      <w:r w:rsidR="00983EEA">
        <w:rPr>
          <w:noProof/>
        </w:rPr>
        <w:t>2</w:t>
      </w:r>
      <w:r w:rsidR="004C2B12">
        <w:fldChar w:fldCharType="end"/>
      </w:r>
      <w:r w:rsidR="00206215">
        <w:t xml:space="preserve">, where </w:t>
      </w:r>
      <m:oMath>
        <m:r>
          <w:rPr>
            <w:rFonts w:ascii="Cambria Math" w:hAnsi="Cambria Math"/>
          </w:rPr>
          <m:t>m</m:t>
        </m:r>
      </m:oMath>
      <w:r w:rsidR="00206215">
        <w:t xml:space="preserve"> refers to the mass of heavy metal in </w:t>
      </w:r>
      <w:r w:rsidR="00A46C21">
        <w:t xml:space="preserve">the irradiated fuel in </w:t>
      </w:r>
      <w:r w:rsidR="00206215">
        <w:t xml:space="preserve">metric tons. </w:t>
      </w:r>
      <w:r w:rsidR="00206215" w:rsidRPr="00206215">
        <w:t xml:space="preserve">This is useful for reactor designers and operators, whose goal is to </w:t>
      </w:r>
      <w:r w:rsidR="00206215" w:rsidRPr="00206215">
        <w:lastRenderedPageBreak/>
        <w:t>produce electricity efficiently. From an operational standpoint this term is relatively straightforward to determine. Knowing the amount of fuel put into a system, the amount of energy produced can be calculated with a specific heat calculation on the working fluid in the reactor system and the operation time. To precisely determine this parameter from a reactor physics point of view</w:t>
      </w:r>
      <w:r w:rsidR="00962688">
        <w:t>,</w:t>
      </w:r>
      <w:r w:rsidR="00206215" w:rsidRPr="00206215">
        <w:t xml:space="preserve"> the total number fissions from each fissionable isotope </w:t>
      </w:r>
      <w:r w:rsidR="000A171B">
        <w:t>should</w:t>
      </w:r>
      <w:r w:rsidR="00206215" w:rsidRPr="00206215">
        <w:t xml:space="preserve"> be known along with </w:t>
      </w:r>
      <w:r w:rsidR="001A3681">
        <w:t>respective</w:t>
      </w:r>
      <w:r w:rsidR="00206215" w:rsidRPr="00206215">
        <w:t xml:space="preserve"> recoverable energy.</w:t>
      </w:r>
      <w:r w:rsidR="006A01AF">
        <w:t xml:space="preserve"> This information is more difficult to acquire because the concentrations of fissionable material in a fissioning system </w:t>
      </w:r>
      <w:r w:rsidR="00A46C21">
        <w:t xml:space="preserve">(nuclear reactor) </w:t>
      </w:r>
      <w:r w:rsidR="006A01AF">
        <w:t>is constantly changing. Burnup will thus be determined with a fission product that builds into the fuel matrix linearly as a function of burnup</w:t>
      </w:r>
      <w:r w:rsidR="002C453B">
        <w:t xml:space="preserve"> such as </w:t>
      </w:r>
      <w:r w:rsidR="002C453B">
        <w:rPr>
          <w:vertAlign w:val="superscript"/>
        </w:rPr>
        <w:t>137</w:t>
      </w:r>
      <w:r w:rsidR="002C453B">
        <w:t xml:space="preserve">Cs or </w:t>
      </w:r>
      <w:r w:rsidR="002C453B">
        <w:rPr>
          <w:vertAlign w:val="superscript"/>
        </w:rPr>
        <w:t>148</w:t>
      </w:r>
      <w:r w:rsidR="007A2474">
        <w:t>Nd</w:t>
      </w:r>
      <w:r w:rsidR="007A2474">
        <w:fldChar w:fldCharType="begin"/>
      </w:r>
      <w:r w:rsidR="0018725C">
        <w:instrText xml:space="preserve"> ADDIN EN.CITE &lt;EndNote&gt;&lt;Cite&gt;&lt;Author&gt;Reilly&lt;/Author&gt;&lt;Year&gt;1991&lt;/Year&gt;&lt;RecNum&gt;142&lt;/RecNum&gt;&lt;DisplayText&gt;&lt;style face="superscript"&gt;30&lt;/style&gt;&lt;/DisplayText&gt;&lt;record&gt;&lt;rec-number&gt;142&lt;/rec-number&gt;&lt;foreign-keys&gt;&lt;key app="EN" db-id="r9aesfrsp2ptvlea59iv099m20xv22avsvvv" timestamp="1431485940"&gt;142&lt;/key&gt;&lt;/foreign-keys&gt;&lt;ref-type name="Journal Article"&gt;17&lt;/ref-type&gt;&lt;contributors&gt;&lt;authors&gt;&lt;author&gt;Reilly, Ensslin&lt;/author&gt;&lt;author&gt;Smith, Kreiner&lt;/author&gt;&lt;/authors&gt;&lt;/contributors&gt;&lt;titles&gt;&lt;title&gt;Passive Nondestructive Assay Manual-PANDA&lt;/title&gt;&lt;secondary-title&gt;Los Alamos, NM: Safeguards Science and Technology Group at LANL&lt;/secondary-title&gt;&lt;/titles&gt;&lt;periodical&gt;&lt;full-title&gt;Los Alamos, NM: Safeguards Science and Technology Group at LANL&lt;/full-title&gt;&lt;/periodical&gt;&lt;dates&gt;&lt;year&gt;1991&lt;/year&gt;&lt;/dates&gt;&lt;urls&gt;&lt;/urls&gt;&lt;/record&gt;&lt;/Cite&gt;&lt;/EndNote&gt;</w:instrText>
      </w:r>
      <w:r w:rsidR="007A2474">
        <w:fldChar w:fldCharType="separate"/>
      </w:r>
      <w:r w:rsidR="0018725C" w:rsidRPr="0018725C">
        <w:rPr>
          <w:noProof/>
          <w:vertAlign w:val="superscript"/>
        </w:rPr>
        <w:t>30</w:t>
      </w:r>
      <w:r w:rsidR="007A2474">
        <w:fldChar w:fldCharType="end"/>
      </w:r>
      <w:r w:rsidR="007A2474">
        <w:t>.</w:t>
      </w:r>
    </w:p>
    <w:p w:rsidR="004C2B12" w:rsidRDefault="004C2B12" w:rsidP="004C2B12">
      <w:pPr>
        <w:pStyle w:val="InvisibleSmallStyle"/>
      </w:pPr>
      <w:bookmarkStart w:id="11" w:name="_Ref473880903"/>
      <w:r>
        <w:t xml:space="preserve">Equation </w:t>
      </w:r>
      <w:fldSimple w:instr=" SEQ Equation \* ARABIC ">
        <w:r w:rsidR="00983EEA">
          <w:rPr>
            <w:noProof/>
          </w:rPr>
          <w:t>2</w:t>
        </w:r>
      </w:fldSimple>
      <w:bookmarkEnd w:id="11"/>
      <w:r>
        <w:t xml:space="preserve"> </w:t>
      </w:r>
      <w:r>
        <w:rPr>
          <w:noProof/>
        </w:rPr>
        <w:t>Burnup equation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6120"/>
        <w:gridCol w:w="1260"/>
      </w:tblGrid>
      <w:tr w:rsidR="004C2B12" w:rsidTr="009C25A5">
        <w:trPr>
          <w:trHeight w:val="1520"/>
          <w:jc w:val="center"/>
        </w:trPr>
        <w:tc>
          <w:tcPr>
            <w:tcW w:w="1165" w:type="dxa"/>
            <w:noWrap/>
          </w:tcPr>
          <w:p w:rsidR="004C2B12" w:rsidRDefault="004C2B12" w:rsidP="005D02AB">
            <w:pPr>
              <w:spacing w:line="240" w:lineRule="auto"/>
            </w:pPr>
          </w:p>
        </w:tc>
        <w:tc>
          <w:tcPr>
            <w:tcW w:w="6120" w:type="dxa"/>
            <w:noWrap/>
          </w:tcPr>
          <w:p w:rsidR="004C2B12" w:rsidRDefault="004C2B12" w:rsidP="005D02AB">
            <m:oMathPara>
              <m:oMath>
                <m:r>
                  <w:rPr>
                    <w:rFonts w:ascii="Cambria Math" w:hAnsi="Cambria Math"/>
                  </w:rPr>
                  <m:t>BU=</m:t>
                </m:r>
                <m:f>
                  <m:fPr>
                    <m:ctrlPr>
                      <w:rPr>
                        <w:rFonts w:ascii="Cambria Math" w:hAnsi="Cambria Math"/>
                        <w:i/>
                      </w:rPr>
                    </m:ctrlPr>
                  </m:fPr>
                  <m:num>
                    <m:r>
                      <w:rPr>
                        <w:rFonts w:ascii="Cambria Math" w:hAnsi="Cambria Math"/>
                      </w:rPr>
                      <m:t xml:space="preserve">Power </m:t>
                    </m:r>
                    <m:d>
                      <m:dPr>
                        <m:begChr m:val="["/>
                        <m:endChr m:val="]"/>
                        <m:ctrlPr>
                          <w:rPr>
                            <w:rFonts w:ascii="Cambria Math" w:hAnsi="Cambria Math"/>
                            <w:i/>
                          </w:rPr>
                        </m:ctrlPr>
                      </m:dPr>
                      <m:e>
                        <m:r>
                          <w:rPr>
                            <w:rFonts w:ascii="Cambria Math" w:hAnsi="Cambria Math"/>
                          </w:rPr>
                          <m:t>MW</m:t>
                        </m:r>
                      </m:e>
                    </m:d>
                    <m:r>
                      <w:rPr>
                        <w:rFonts w:ascii="Cambria Math" w:hAnsi="Cambria Math"/>
                      </w:rPr>
                      <m:t>*days</m:t>
                    </m:r>
                  </m:num>
                  <m:den>
                    <m:r>
                      <w:rPr>
                        <w:rFonts w:ascii="Cambria Math" w:hAnsi="Cambria Math"/>
                      </w:rPr>
                      <m:t>m [HM]</m:t>
                    </m:r>
                  </m:den>
                </m:f>
              </m:oMath>
            </m:oMathPara>
          </w:p>
        </w:tc>
        <w:tc>
          <w:tcPr>
            <w:tcW w:w="1260" w:type="dxa"/>
            <w:noWrap/>
          </w:tcPr>
          <w:p w:rsidR="004C2B12" w:rsidRDefault="0005190F" w:rsidP="005D02AB">
            <w:r>
              <w:t>(2</w:t>
            </w:r>
            <w:r w:rsidR="00677C5D">
              <w:t>)</w:t>
            </w:r>
          </w:p>
        </w:tc>
      </w:tr>
    </w:tbl>
    <w:p w:rsidR="009040A6" w:rsidRDefault="007D1A89">
      <w:pPr>
        <w:ind w:firstLine="360"/>
      </w:pPr>
      <w:r>
        <w:tab/>
        <w:t xml:space="preserve">The rest of the indicators </w:t>
      </w:r>
      <w:r w:rsidR="00F8582F">
        <w:t xml:space="preserve">are dependent on the </w:t>
      </w:r>
      <w:r w:rsidR="00144BBA">
        <w:t>energy-dependent neutron scalar flux</w:t>
      </w:r>
      <w:r w:rsidR="00F8582F">
        <w:t xml:space="preserve"> the </w:t>
      </w:r>
      <w:r w:rsidR="003613AA">
        <w:t xml:space="preserve">uranium </w:t>
      </w:r>
      <w:r w:rsidR="00F8582F">
        <w:t xml:space="preserve">sample was irradiated in. An issue with this dependency is the great complexity surrounding the shape of the </w:t>
      </w:r>
      <w:r w:rsidR="0053169B">
        <w:t xml:space="preserve">energy-dependent </w:t>
      </w:r>
      <w:r w:rsidR="00F8582F">
        <w:t xml:space="preserve">neutron </w:t>
      </w:r>
      <w:r w:rsidR="0053169B">
        <w:t xml:space="preserve">scalar </w:t>
      </w:r>
      <w:r w:rsidR="00F8582F">
        <w:t xml:space="preserve">flux. It varies with temperature, geometry, </w:t>
      </w:r>
      <w:r w:rsidR="00BF709B">
        <w:t xml:space="preserve">fuel </w:t>
      </w:r>
      <w:r w:rsidR="00F8582F">
        <w:t>composition, and density of the materials in the system. It also has a spatial dependency, and derives itself from the cross sectio</w:t>
      </w:r>
      <w:r w:rsidR="00D17D91">
        <w:t xml:space="preserve">ns of the materials themselves. </w:t>
      </w:r>
      <w:r w:rsidR="009D1E84">
        <w:t>These complexities cannot be ignored or simplified for precise answers, and various transport codes like MCNP</w:t>
      </w:r>
      <w:r w:rsidR="00322C3D">
        <w:fldChar w:fldCharType="begin"/>
      </w:r>
      <w:r w:rsidR="0018725C">
        <w:instrText xml:space="preserve"> ADDIN EN.CITE &lt;EndNote&gt;&lt;Cite&gt;&lt;Author&gt;LANL&lt;/Author&gt;&lt;RecNum&gt;219&lt;/RecNum&gt;&lt;DisplayText&gt;&lt;style face="superscript"&gt;31&lt;/style&gt;&lt;/DisplayText&gt;&lt;record&gt;&lt;rec-number&gt;219&lt;/rec-number&gt;&lt;foreign-keys&gt;&lt;key app="EN" db-id="r9aesfrsp2ptvlea59iv099m20xv22avsvvv" timestamp="1486747432"&gt;219&lt;/key&gt;&lt;/foreign-keys&gt;&lt;ref-type name="Report"&gt;27&lt;/ref-type&gt;&lt;contributors&gt;&lt;authors&gt;&lt;author&gt;LANL&lt;/author&gt;&lt;/authors&gt;&lt;/contributors&gt;&lt;titles&gt;&lt;title&gt;Monte Carlo Team, MCNP—a general purpose Monte Carlo N-particle transport code, version 5&lt;/title&gt;&lt;/titles&gt;&lt;dates&gt;&lt;/dates&gt;&lt;publisher&gt;LA-UR-03-1987, Los Alamos National Laboratory, April 2003. The MCNP5 code can be obtained from the Radiation Safety Information Computational Center (RSICC), PO Box 2008, Oak Ridge, TN, 37831-6362&lt;/publisher&gt;&lt;urls&gt;&lt;/urls&gt;&lt;/record&gt;&lt;/Cite&gt;&lt;/EndNote&gt;</w:instrText>
      </w:r>
      <w:r w:rsidR="00322C3D">
        <w:fldChar w:fldCharType="separate"/>
      </w:r>
      <w:r w:rsidR="0018725C" w:rsidRPr="0018725C">
        <w:rPr>
          <w:noProof/>
          <w:vertAlign w:val="superscript"/>
        </w:rPr>
        <w:t>31</w:t>
      </w:r>
      <w:r w:rsidR="00322C3D">
        <w:fldChar w:fldCharType="end"/>
      </w:r>
      <w:r w:rsidR="009D1E84">
        <w:t xml:space="preserve"> or WIMS</w:t>
      </w:r>
      <w:r w:rsidR="00322C3D">
        <w:fldChar w:fldCharType="begin"/>
      </w:r>
      <w:r w:rsidR="0018725C">
        <w:instrText xml:space="preserve"> ADDIN EN.CITE &lt;EndNote&gt;&lt;Cite&gt;&lt;Author&gt;ORNL&lt;/Author&gt;&lt;Year&gt;1991&lt;/Year&gt;&lt;RecNum&gt;220&lt;/RecNum&gt;&lt;DisplayText&gt;&lt;style face="superscript"&gt;32&lt;/style&gt;&lt;/DisplayText&gt;&lt;record&gt;&lt;rec-number&gt;220&lt;/rec-number&gt;&lt;foreign-keys&gt;&lt;key app="EN" db-id="r9aesfrsp2ptvlea59iv099m20xv22avsvvv" timestamp="1486747444"&gt;220&lt;/key&gt;&lt;/foreign-keys&gt;&lt;ref-type name="Journal Article"&gt;17&lt;/ref-type&gt;&lt;contributors&gt;&lt;authors&gt;&lt;author&gt;ORNL, WIMS&lt;/author&gt;&lt;/authors&gt;&lt;/contributors&gt;&lt;titles&gt;&lt;title&gt;D4: Winfrith Improved Multigroup Scheme Code System&lt;/title&gt;&lt;secondary-title&gt;Code CCC-575 Oak Ridge National Laboratory, Oak Ridge, TN&lt;/secondary-title&gt;&lt;/titles&gt;&lt;periodical&gt;&lt;full-title&gt;Code CCC-575 Oak Ridge National Laboratory, Oak Ridge, TN&lt;/full-title&gt;&lt;/periodical&gt;&lt;dates&gt;&lt;year&gt;1991&lt;/year&gt;&lt;/dates&gt;&lt;urls&gt;&lt;/urls&gt;&lt;/record&gt;&lt;/Cite&gt;&lt;/EndNote&gt;</w:instrText>
      </w:r>
      <w:r w:rsidR="00322C3D">
        <w:fldChar w:fldCharType="separate"/>
      </w:r>
      <w:r w:rsidR="0018725C" w:rsidRPr="0018725C">
        <w:rPr>
          <w:noProof/>
          <w:vertAlign w:val="superscript"/>
        </w:rPr>
        <w:t>32</w:t>
      </w:r>
      <w:r w:rsidR="00322C3D">
        <w:fldChar w:fldCharType="end"/>
      </w:r>
      <w:r w:rsidR="009D1E84">
        <w:t xml:space="preserve"> can be used to</w:t>
      </w:r>
      <w:r w:rsidR="009040A6">
        <w:t xml:space="preserve"> resolve the</w:t>
      </w:r>
      <w:r w:rsidR="009D1E84">
        <w:t xml:space="preserve"> </w:t>
      </w:r>
      <w:r w:rsidR="00227699">
        <w:t xml:space="preserve">scalar </w:t>
      </w:r>
      <w:r w:rsidR="009D1E84">
        <w:t xml:space="preserve">flux spectra, but in the case at hand, detailed descriptions of irradiated contexts </w:t>
      </w:r>
      <w:r w:rsidR="009040A6">
        <w:t>are assumed to be unavailable for the sake of the forensic exercise, and the ensuing calculations will have a degree of erro</w:t>
      </w:r>
      <w:r w:rsidR="00F54DD4">
        <w:t>r</w:t>
      </w:r>
      <w:r w:rsidR="009040A6">
        <w:t>.</w:t>
      </w:r>
    </w:p>
    <w:p w:rsidR="00E96611" w:rsidRDefault="00FB6277">
      <w:pPr>
        <w:ind w:firstLine="360"/>
      </w:pPr>
      <w:r>
        <w:t xml:space="preserve">The </w:t>
      </w:r>
      <w:r w:rsidR="00A85910">
        <w:t xml:space="preserve">energy-dependent </w:t>
      </w:r>
      <w:r>
        <w:t>neutron</w:t>
      </w:r>
      <w:r w:rsidR="00A85910">
        <w:t xml:space="preserve"> scalar</w:t>
      </w:r>
      <w:r>
        <w:t xml:space="preserve"> flux will be split into an integrated magnitude</w:t>
      </w:r>
      <w:r w:rsidR="00E96611">
        <w:t>,</w:t>
      </w:r>
      <w:r w:rsidR="00F92C51">
        <w:t xml:space="preserve"> </w:t>
      </w:r>
      <m:oMath>
        <m:r>
          <w:rPr>
            <w:rFonts w:ascii="Cambria Math" w:hAnsi="Cambria Math"/>
          </w:rPr>
          <m:t>ϕ</m:t>
        </m:r>
      </m:oMath>
      <w:r w:rsidR="00E96611">
        <w:t>, and weighting factors for three different energy regions</w:t>
      </w:r>
      <w:r w:rsidR="005C546E">
        <w:t xml:space="preserve">, as shown in </w:t>
      </w:r>
      <w:r w:rsidR="005C546E">
        <w:fldChar w:fldCharType="begin"/>
      </w:r>
      <w:r w:rsidR="005C546E">
        <w:instrText xml:space="preserve"> REF _Ref475977317 \h </w:instrText>
      </w:r>
      <w:r w:rsidR="005C546E">
        <w:fldChar w:fldCharType="separate"/>
      </w:r>
      <w:r w:rsidR="00983EEA">
        <w:t xml:space="preserve">Equation </w:t>
      </w:r>
      <w:r w:rsidR="00983EEA">
        <w:rPr>
          <w:noProof/>
        </w:rPr>
        <w:t>3</w:t>
      </w:r>
      <w:r w:rsidR="005C546E">
        <w:fldChar w:fldCharType="end"/>
      </w:r>
      <w:r w:rsidR="00FD236C">
        <w:t xml:space="preserve">, where </w:t>
      </w:r>
      <m:oMath>
        <m:sSub>
          <m:sSubPr>
            <m:ctrlPr>
              <w:rPr>
                <w:rFonts w:ascii="Cambria Math" w:hAnsi="Cambria Math"/>
                <w:i/>
              </w:rPr>
            </m:ctrlPr>
          </m:sSubPr>
          <m:e>
            <m:r>
              <w:rPr>
                <w:rFonts w:ascii="Cambria Math" w:hAnsi="Cambria Math"/>
              </w:rPr>
              <m:t>ρ</m:t>
            </m:r>
          </m:e>
          <m:sub>
            <m:r>
              <w:rPr>
                <w:rFonts w:ascii="Cambria Math" w:hAnsi="Cambria Math"/>
              </w:rPr>
              <m:t>1</m:t>
            </m:r>
          </m:sub>
        </m:sSub>
      </m:oMath>
      <w:r w:rsidR="00FD236C">
        <w:t xml:space="preserve">, </w:t>
      </w:r>
      <m:oMath>
        <m:sSub>
          <m:sSubPr>
            <m:ctrlPr>
              <w:rPr>
                <w:rFonts w:ascii="Cambria Math" w:hAnsi="Cambria Math"/>
                <w:i/>
              </w:rPr>
            </m:ctrlPr>
          </m:sSubPr>
          <m:e>
            <m:r>
              <w:rPr>
                <w:rFonts w:ascii="Cambria Math" w:hAnsi="Cambria Math"/>
              </w:rPr>
              <m:t>ρ</m:t>
            </m:r>
          </m:e>
          <m:sub>
            <m:r>
              <w:rPr>
                <w:rFonts w:ascii="Cambria Math" w:hAnsi="Cambria Math"/>
              </w:rPr>
              <m:t>2</m:t>
            </m:r>
          </m:sub>
        </m:sSub>
      </m:oMath>
      <w:r w:rsidR="00FD236C">
        <w:t xml:space="preserve">, and </w:t>
      </w:r>
      <m:oMath>
        <m:sSub>
          <m:sSubPr>
            <m:ctrlPr>
              <w:rPr>
                <w:rFonts w:ascii="Cambria Math" w:hAnsi="Cambria Math"/>
                <w:i/>
              </w:rPr>
            </m:ctrlPr>
          </m:sSubPr>
          <m:e>
            <m:r>
              <w:rPr>
                <w:rFonts w:ascii="Cambria Math" w:hAnsi="Cambria Math"/>
              </w:rPr>
              <m:t>ρ</m:t>
            </m:r>
          </m:e>
          <m:sub>
            <m:r>
              <w:rPr>
                <w:rFonts w:ascii="Cambria Math" w:hAnsi="Cambria Math"/>
              </w:rPr>
              <m:t>3</m:t>
            </m:r>
          </m:sub>
        </m:sSub>
      </m:oMath>
      <w:r w:rsidR="00FD236C">
        <w:t xml:space="preserve"> </w:t>
      </w:r>
      <w:r w:rsidR="00FD236C">
        <w:lastRenderedPageBreak/>
        <w:t xml:space="preserve">are constant in their respective energy regions will be used to determine the percentage of flux in each </w:t>
      </w:r>
      <w:r w:rsidR="00AE1D60">
        <w:t xml:space="preserve">energy </w:t>
      </w:r>
      <w:r w:rsidR="00FD236C">
        <w:t>region via integration</w:t>
      </w:r>
      <w:r w:rsidR="00D22AE4">
        <w:t xml:space="preserve"> because their integrated values will sum to unity</w:t>
      </w:r>
      <w:r w:rsidR="00AE1D60">
        <w:t>.</w:t>
      </w:r>
      <w:r w:rsidR="00DE07B6">
        <w:t xml:space="preserve"> The percentage </w:t>
      </w:r>
      <w:r w:rsidR="002B71B6">
        <w:t>of neutron scalar flux is the scalar flux</w:t>
      </w:r>
      <w:r w:rsidR="00D22AE4">
        <w:t xml:space="preserve"> ratio for that particular energy region.  </w:t>
      </w:r>
    </w:p>
    <w:p w:rsidR="005C546E" w:rsidRDefault="005C546E" w:rsidP="005C546E">
      <w:pPr>
        <w:pStyle w:val="InvisibleSmallStyle"/>
      </w:pPr>
      <w:bookmarkStart w:id="12" w:name="_Ref475977317"/>
      <w:bookmarkStart w:id="13" w:name="_Ref475977279"/>
      <w:r>
        <w:t xml:space="preserve">Equation </w:t>
      </w:r>
      <w:fldSimple w:instr=" SEQ Equation \* ARABIC ">
        <w:r w:rsidR="00983EEA">
          <w:rPr>
            <w:noProof/>
          </w:rPr>
          <w:t>3</w:t>
        </w:r>
      </w:fldSimple>
      <w:bookmarkEnd w:id="12"/>
      <w:r>
        <w:rPr>
          <w:noProof/>
        </w:rPr>
        <w:t xml:space="preserve"> Flux splitting</w:t>
      </w:r>
      <w:bookmarkEnd w:id="13"/>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65"/>
        <w:gridCol w:w="6120"/>
        <w:gridCol w:w="1260"/>
      </w:tblGrid>
      <w:tr w:rsidR="00E96611" w:rsidTr="00466CD3">
        <w:trPr>
          <w:trHeight w:val="1520"/>
          <w:jc w:val="center"/>
        </w:trPr>
        <w:tc>
          <w:tcPr>
            <w:tcW w:w="1165" w:type="dxa"/>
            <w:noWrap/>
          </w:tcPr>
          <w:p w:rsidR="00E96611" w:rsidRDefault="00E96611" w:rsidP="00466CD3">
            <w:pPr>
              <w:spacing w:line="240" w:lineRule="auto"/>
            </w:pPr>
          </w:p>
        </w:tc>
        <w:tc>
          <w:tcPr>
            <w:tcW w:w="6120" w:type="dxa"/>
            <w:noWrap/>
          </w:tcPr>
          <w:p w:rsidR="00E96611" w:rsidRDefault="00E96611" w:rsidP="00B66DD7">
            <m:oMathPara>
              <m:oMath>
                <m:r>
                  <w:rPr>
                    <w:rFonts w:ascii="Cambria Math" w:hAnsi="Cambria Math"/>
                  </w:rPr>
                  <m:t>ϕ</m:t>
                </m:r>
                <m:d>
                  <m:dPr>
                    <m:ctrlPr>
                      <w:rPr>
                        <w:rFonts w:ascii="Cambria Math" w:hAnsi="Cambria Math"/>
                        <w:i/>
                      </w:rPr>
                    </m:ctrlPr>
                  </m:dPr>
                  <m:e>
                    <m:r>
                      <w:rPr>
                        <w:rFonts w:ascii="Cambria Math" w:hAnsi="Cambria Math"/>
                      </w:rPr>
                      <m:t>E</m:t>
                    </m:r>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m:t>
                    </m:r>
                  </m:sup>
                  <m:e>
                    <m:r>
                      <w:rPr>
                        <w:rFonts w:ascii="Cambria Math" w:hAnsi="Cambria Math"/>
                      </w:rPr>
                      <m:t>ϕ</m:t>
                    </m:r>
                    <m:d>
                      <m:dPr>
                        <m:ctrlPr>
                          <w:rPr>
                            <w:rFonts w:ascii="Cambria Math" w:hAnsi="Cambria Math"/>
                            <w:i/>
                          </w:rPr>
                        </m:ctrlPr>
                      </m:dPr>
                      <m:e>
                        <m:r>
                          <w:rPr>
                            <w:rFonts w:ascii="Cambria Math" w:hAnsi="Cambria Math"/>
                          </w:rPr>
                          <m:t>E</m:t>
                        </m:r>
                      </m:e>
                    </m:d>
                    <m:r>
                      <w:rPr>
                        <w:rFonts w:ascii="Cambria Math" w:hAnsi="Cambria Math"/>
                      </w:rPr>
                      <m:t xml:space="preserve">  </m:t>
                    </m:r>
                  </m:e>
                </m:nary>
                <m:d>
                  <m:dPr>
                    <m:begChr m:val="{"/>
                    <m:endChr m:val="}"/>
                    <m:ctrlPr>
                      <w:rPr>
                        <w:rFonts w:ascii="Cambria Math" w:hAnsi="Cambria Math"/>
                        <w:i/>
                      </w:rPr>
                    </m:ctrlPr>
                  </m:dPr>
                  <m:e>
                    <m:m>
                      <m:mPr>
                        <m:mcs>
                          <m:mc>
                            <m:mcPr>
                              <m:count m:val="2"/>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ρ</m:t>
                              </m:r>
                            </m:e>
                            <m:sub>
                              <m:r>
                                <w:rPr>
                                  <w:rFonts w:ascii="Cambria Math" w:hAnsi="Cambria Math"/>
                                </w:rPr>
                                <m:t>1</m:t>
                              </m:r>
                            </m:sub>
                          </m:sSub>
                        </m:e>
                        <m:e>
                          <m:r>
                            <w:rPr>
                              <w:rFonts w:ascii="Cambria Math" w:hAnsi="Cambria Math"/>
                            </w:rPr>
                            <m:t xml:space="preserve">      0&lt;E≤1eV</m:t>
                          </m:r>
                        </m:e>
                      </m:mr>
                      <m:mr>
                        <m:e>
                          <m:sSub>
                            <m:sSubPr>
                              <m:ctrlPr>
                                <w:rPr>
                                  <w:rFonts w:ascii="Cambria Math" w:hAnsi="Cambria Math"/>
                                  <w:i/>
                                </w:rPr>
                              </m:ctrlPr>
                            </m:sSubPr>
                            <m:e>
                              <m:r>
                                <w:rPr>
                                  <w:rFonts w:ascii="Cambria Math" w:hAnsi="Cambria Math"/>
                                </w:rPr>
                                <m:t>ρ</m:t>
                              </m:r>
                            </m:e>
                            <m:sub>
                              <m:r>
                                <w:rPr>
                                  <w:rFonts w:ascii="Cambria Math" w:hAnsi="Cambria Math"/>
                                </w:rPr>
                                <m:t>2</m:t>
                              </m:r>
                            </m:sub>
                          </m:sSub>
                        </m:e>
                        <m:e>
                          <m:r>
                            <w:rPr>
                              <w:rFonts w:ascii="Cambria Math" w:hAnsi="Cambria Math"/>
                            </w:rPr>
                            <m:t xml:space="preserve">        1 eV&lt;E≤100 keV</m:t>
                          </m:r>
                        </m:e>
                      </m:mr>
                      <m:mr>
                        <m:e>
                          <m:sSub>
                            <m:sSubPr>
                              <m:ctrlPr>
                                <w:rPr>
                                  <w:rFonts w:ascii="Cambria Math" w:hAnsi="Cambria Math"/>
                                  <w:i/>
                                </w:rPr>
                              </m:ctrlPr>
                            </m:sSubPr>
                            <m:e>
                              <m:r>
                                <w:rPr>
                                  <w:rFonts w:ascii="Cambria Math" w:hAnsi="Cambria Math"/>
                                </w:rPr>
                                <m:t>ρ</m:t>
                              </m:r>
                            </m:e>
                            <m:sub>
                              <m:r>
                                <w:rPr>
                                  <w:rFonts w:ascii="Cambria Math" w:hAnsi="Cambria Math"/>
                                </w:rPr>
                                <m:t>3</m:t>
                              </m:r>
                            </m:sub>
                          </m:sSub>
                        </m:e>
                        <m:e>
                          <m:r>
                            <w:rPr>
                              <w:rFonts w:ascii="Cambria Math" w:hAnsi="Cambria Math"/>
                            </w:rPr>
                            <m:t>100keV&lt;E≤10MeV</m:t>
                          </m:r>
                        </m:e>
                      </m:mr>
                    </m:m>
                  </m:e>
                </m:d>
                <m:r>
                  <w:rPr>
                    <w:rFonts w:ascii="Cambria Math" w:hAnsi="Cambria Math"/>
                  </w:rPr>
                  <m:t xml:space="preserve"> </m:t>
                </m:r>
              </m:oMath>
            </m:oMathPara>
          </w:p>
        </w:tc>
        <w:tc>
          <w:tcPr>
            <w:tcW w:w="1260" w:type="dxa"/>
            <w:noWrap/>
          </w:tcPr>
          <w:p w:rsidR="00E96611" w:rsidRDefault="00AE1D60" w:rsidP="00466CD3">
            <w:r>
              <w:t>(3)</w:t>
            </w:r>
          </w:p>
        </w:tc>
      </w:tr>
    </w:tbl>
    <w:p w:rsidR="00FB6277" w:rsidRDefault="00FB6277">
      <w:pPr>
        <w:ind w:firstLine="360"/>
      </w:pPr>
    </w:p>
    <w:p w:rsidR="006A01AF" w:rsidRDefault="009040A6">
      <w:pPr>
        <w:ind w:firstLine="360"/>
      </w:pPr>
      <w:r>
        <w:t xml:space="preserve">The reason the </w:t>
      </w:r>
      <w:r w:rsidR="003C49D6">
        <w:t xml:space="preserve">energy-dependent </w:t>
      </w:r>
      <w:r>
        <w:t xml:space="preserve">neutron </w:t>
      </w:r>
      <w:r w:rsidR="003C49D6">
        <w:t xml:space="preserve">scalar </w:t>
      </w:r>
      <w:r>
        <w:t>flux is important for the following calculations is because the calculation</w:t>
      </w:r>
      <w:r w:rsidR="00CB3590">
        <w:t>s use one group cross sections</w:t>
      </w:r>
      <w:r>
        <w:t xml:space="preserve">. </w:t>
      </w:r>
      <w:r w:rsidR="002338D1">
        <w:t>In order to calculate a single group cross section to determine estimates on the attributio</w:t>
      </w:r>
      <w:r w:rsidR="00CB3590">
        <w:t>n indicators,</w:t>
      </w:r>
      <w:r w:rsidR="003C49D6" w:rsidRPr="003C49D6">
        <w:t xml:space="preserve"> normalized energy-dependent neutron scalar fluxes</w:t>
      </w:r>
      <w:r w:rsidR="002338D1">
        <w:t xml:space="preserve"> will be assumed. </w:t>
      </w:r>
      <w:r w:rsidR="00AB2C98">
        <w:t>These calculations also assume that t</w:t>
      </w:r>
      <w:r w:rsidR="00CB3590">
        <w:t>he</w:t>
      </w:r>
      <w:r w:rsidR="00D17D91">
        <w:t xml:space="preserve"> </w:t>
      </w:r>
      <w:r w:rsidR="002045E8">
        <w:t>magnitude of the neutron scalar flux</w:t>
      </w:r>
      <w:r w:rsidR="00CB3590">
        <w:t xml:space="preserve"> is </w:t>
      </w:r>
      <w:r w:rsidR="00D17D91">
        <w:t>assumed to be constan</w:t>
      </w:r>
      <w:r w:rsidR="00CB3590">
        <w:t>t for an irradiation, when in reality it may not be</w:t>
      </w:r>
      <w:r w:rsidR="00AB2C98">
        <w:t xml:space="preserve">. This assumption </w:t>
      </w:r>
      <w:r w:rsidR="00D17D91">
        <w:t xml:space="preserve">may be valid because lower burnups are more common for weapons grade plutonium. </w:t>
      </w:r>
      <w:r w:rsidR="00126CDA">
        <w:t>T</w:t>
      </w:r>
      <w:r w:rsidR="007B3B42">
        <w:t>he indicators of neutron scalar flux magnitude</w:t>
      </w:r>
      <w:r w:rsidR="002338D1">
        <w:t>, initi</w:t>
      </w:r>
      <w:r w:rsidR="00126CDA">
        <w:t>al enrichment, and fuel age will</w:t>
      </w:r>
      <w:r w:rsidR="002338D1">
        <w:t xml:space="preserve"> be determined</w:t>
      </w:r>
      <w:r w:rsidR="00126CDA">
        <w:t xml:space="preserve"> with these values</w:t>
      </w:r>
      <w:r w:rsidR="002338D1">
        <w:t xml:space="preserve">. </w:t>
      </w:r>
      <w:r w:rsidR="00877019">
        <w:t xml:space="preserve">Then, another </w:t>
      </w:r>
      <w:r w:rsidR="00A034FB">
        <w:t>normalized energy-dependent neutron scalar flux</w:t>
      </w:r>
      <w:r w:rsidR="00877019">
        <w:t xml:space="preserve"> will be assumed with the same calculation ensuing. This will be done for a wide range of </w:t>
      </w:r>
      <w:r w:rsidR="000937A7">
        <w:t>energy-dependent scalar fluxes</w:t>
      </w:r>
      <w:r w:rsidR="00877019">
        <w:t xml:space="preserve"> and t</w:t>
      </w:r>
      <w:r w:rsidR="002338D1">
        <w:t>he most internally consistent set of results will then be compared to results from MCNP and hopefully this methodology will provide a similar answer. This methodology should also</w:t>
      </w:r>
      <w:r w:rsidR="004149D0">
        <w:t xml:space="preserve"> provide an energy-dependent neutron scalar flux</w:t>
      </w:r>
      <w:r w:rsidR="002338D1">
        <w:t xml:space="preserve"> which would give an indication to what type of reactor the fuel was irradiated in.</w:t>
      </w:r>
    </w:p>
    <w:p w:rsidR="007B1F0D" w:rsidRDefault="002338D1" w:rsidP="00643D19">
      <w:pPr>
        <w:ind w:firstLine="360"/>
      </w:pPr>
      <w:r>
        <w:t xml:space="preserve">The </w:t>
      </w:r>
      <w:r w:rsidR="00D51654">
        <w:t xml:space="preserve">neutron scalar </w:t>
      </w:r>
      <w:r>
        <w:t>f</w:t>
      </w:r>
      <w:r w:rsidR="000D00CF" w:rsidRPr="000D00CF">
        <w:t>lux magnitude</w:t>
      </w:r>
      <w:r>
        <w:t xml:space="preserve"> calculation will be completed with </w:t>
      </w:r>
      <w:r w:rsidR="00B52C85">
        <w:t xml:space="preserve">the typical burnup monitor </w:t>
      </w:r>
      <w:r w:rsidR="00B52C85">
        <w:rPr>
          <w:vertAlign w:val="superscript"/>
        </w:rPr>
        <w:t>148</w:t>
      </w:r>
      <w:r w:rsidR="00B52C85">
        <w:t>Nd</w:t>
      </w:r>
      <w:r w:rsidR="00F366C8">
        <w:fldChar w:fldCharType="begin"/>
      </w:r>
      <w:r w:rsidR="0018725C">
        <w:instrText xml:space="preserve"> ADDIN EN.CITE &lt;EndNote&gt;&lt;Cite&gt;&lt;Author&gt;Reilly&lt;/Author&gt;&lt;Year&gt;1991&lt;/Year&gt;&lt;RecNum&gt;142&lt;/RecNum&gt;&lt;DisplayText&gt;&lt;style face="superscript"&gt;30, 33&lt;/style&gt;&lt;/DisplayText&gt;&lt;record&gt;&lt;rec-number&gt;142&lt;/rec-number&gt;&lt;foreign-keys&gt;&lt;key app="EN" db-id="r9aesfrsp2ptvlea59iv099m20xv22avsvvv" timestamp="1431485940"&gt;142&lt;/key&gt;&lt;/foreign-keys&gt;&lt;ref-type name="Journal Article"&gt;17&lt;/ref-type&gt;&lt;contributors&gt;&lt;authors&gt;&lt;author&gt;Reilly, Ensslin&lt;/author&gt;&lt;author&gt;Smith, Kreiner&lt;/author&gt;&lt;/authors&gt;&lt;/contributors&gt;&lt;titles&gt;&lt;title&gt;Passive Nondestructive Assay Manual-PANDA&lt;/title&gt;&lt;secondary-title&gt;Los Alamos, NM: Safeguards Science and Technology Group at LANL&lt;/secondary-title&gt;&lt;/titles&gt;&lt;periodical&gt;&lt;full-title&gt;Los Alamos, NM: Safeguards Science and Technology Group at LANL&lt;/full-title&gt;&lt;/periodical&gt;&lt;dates&gt;&lt;year&gt;1991&lt;/year&gt;&lt;/dates&gt;&lt;urls&gt;&lt;/urls&gt;&lt;/record&gt;&lt;/Cite&gt;&lt;Cite&gt;&lt;Author&gt;Nichols&lt;/Author&gt;&lt;Year&gt;2007&lt;/Year&gt;&lt;RecNum&gt;140&lt;/RecNum&gt;&lt;record&gt;&lt;rec-number&gt;140&lt;/rec-number&gt;&lt;foreign-keys&gt;&lt;key app="EN" db-id="r9aesfrsp2ptvlea59iv099m20xv22avsvvv" timestamp="1431066385"&gt;140&lt;/key&gt;&lt;/foreign-keys&gt;&lt;ref-type name="Report"&gt;27&lt;/ref-type&gt;&lt;contributors&gt;&lt;authors&gt;&lt;author&gt;Nichols, AL&lt;/author&gt;&lt;author&gt;Verpelli, M&lt;/author&gt;&lt;author&gt;Aldama, DL&lt;/author&gt;&lt;/authors&gt;&lt;/contributors&gt;&lt;titles&gt;&lt;title&gt;Handbook of nuclear data for safeguards&lt;/title&gt;&lt;/titles&gt;&lt;dates&gt;&lt;year&gt;2007&lt;/year&gt;&lt;/dates&gt;&lt;publisher&gt;International Atomic Energy Agency, International Nuclear Data Committee, Vienna (Austria)&lt;/publisher&gt;&lt;urls&gt;&lt;/urls&gt;&lt;/record&gt;&lt;/Cite&gt;&lt;/EndNote&gt;</w:instrText>
      </w:r>
      <w:r w:rsidR="00F366C8">
        <w:fldChar w:fldCharType="separate"/>
      </w:r>
      <w:r w:rsidR="0018725C" w:rsidRPr="0018725C">
        <w:rPr>
          <w:noProof/>
          <w:vertAlign w:val="superscript"/>
        </w:rPr>
        <w:t>30, 33</w:t>
      </w:r>
      <w:r w:rsidR="00F366C8">
        <w:fldChar w:fldCharType="end"/>
      </w:r>
      <w:r w:rsidR="00B52C85">
        <w:t>.</w:t>
      </w:r>
      <w:r w:rsidR="00F366C8">
        <w:t xml:space="preserve"> These monitors are known to build into the fuel matrix linearly as a function of burnup, and typically a fission yield is used in order to calculate an actual value. In the case of </w:t>
      </w:r>
      <w:r w:rsidR="00F366C8">
        <w:rPr>
          <w:vertAlign w:val="superscript"/>
        </w:rPr>
        <w:t>148</w:t>
      </w:r>
      <w:r w:rsidR="00F366C8">
        <w:t xml:space="preserve">Nd there is a </w:t>
      </w:r>
      <w:r w:rsidR="00F366C8">
        <w:lastRenderedPageBreak/>
        <w:t xml:space="preserve">potential for a sizeable amount of contribution from </w:t>
      </w:r>
      <w:r w:rsidR="003D4FA2">
        <w:t xml:space="preserve">neutron capture in </w:t>
      </w:r>
      <w:r w:rsidR="00F366C8">
        <w:t xml:space="preserve">the 147 mass chain, and therefore, an effective </w:t>
      </w:r>
      <w:r w:rsidR="001C3CD6">
        <w:t>yield value would</w:t>
      </w:r>
      <w:r w:rsidR="00F366C8">
        <w:t xml:space="preserve"> be necessary for this calculation</w:t>
      </w:r>
      <w:r w:rsidR="00861B4B">
        <w:t>, especially in thermal systems</w:t>
      </w:r>
      <w:r w:rsidR="00F366C8">
        <w:fldChar w:fldCharType="begin"/>
      </w:r>
      <w:r w:rsidR="0018725C">
        <w:instrText xml:space="preserve"> ADDIN EN.CITE &lt;EndNote&gt;&lt;Cite&gt;&lt;Author&gt;Kim&lt;/Author&gt;&lt;Year&gt;2006&lt;/Year&gt;&lt;RecNum&gt;158&lt;/RecNum&gt;&lt;DisplayText&gt;&lt;style face="superscript"&gt;34&lt;/style&gt;&lt;/DisplayText&gt;&lt;record&gt;&lt;rec-number&gt;158&lt;/rec-number&gt;&lt;foreign-keys&gt;&lt;key app="EN" db-id="r9aesfrsp2ptvlea59iv099m20xv22avsvvv" timestamp="1447530397"&gt;158&lt;/key&gt;&lt;/foreign-keys&gt;&lt;ref-type name="Journal Article"&gt;17&lt;/ref-type&gt;&lt;contributors&gt;&lt;authors&gt;&lt;author&gt;Kim, Jung-Suk&lt;/author&gt;&lt;author&gt;Jeon, Young-Shin&lt;/author&gt;&lt;author&gt;Park, Soon-Dal&lt;/author&gt;&lt;author&gt;Song, Byung-Chul&lt;/author&gt;&lt;author&gt;Han, Sun-Ho&lt;/author&gt;&lt;author&gt;Kim, Jong-Goo&lt;/author&gt;&lt;/authors&gt;&lt;/contributors&gt;&lt;titles&gt;&lt;title&gt;Dissolution and burnup determination of irradiated U-Zr alloy nuclear fuel by chemical methods&lt;/title&gt;&lt;secondary-title&gt;Nuclear Engineering and Technology&lt;/secondary-title&gt;&lt;/titles&gt;&lt;periodical&gt;&lt;full-title&gt;Nuclear Engineering and Technology&lt;/full-title&gt;&lt;/periodical&gt;&lt;pages&gt;301-310&lt;/pages&gt;&lt;volume&gt;38&lt;/volume&gt;&lt;number&gt;3&lt;/number&gt;&lt;dates&gt;&lt;year&gt;2006&lt;/year&gt;&lt;/dates&gt;&lt;isbn&gt;1738-5733&lt;/isbn&gt;&lt;urls&gt;&lt;/urls&gt;&lt;/record&gt;&lt;/Cite&gt;&lt;/EndNote&gt;</w:instrText>
      </w:r>
      <w:r w:rsidR="00F366C8">
        <w:fldChar w:fldCharType="separate"/>
      </w:r>
      <w:r w:rsidR="0018725C" w:rsidRPr="0018725C">
        <w:rPr>
          <w:noProof/>
          <w:vertAlign w:val="superscript"/>
        </w:rPr>
        <w:t>34</w:t>
      </w:r>
      <w:r w:rsidR="00F366C8">
        <w:fldChar w:fldCharType="end"/>
      </w:r>
      <w:r w:rsidR="00861B4B">
        <w:t xml:space="preserve">. </w:t>
      </w:r>
      <w:r w:rsidR="001C3CD6">
        <w:t xml:space="preserve">If burnup for the system were already known, say with </w:t>
      </w:r>
      <w:r w:rsidR="001C3CD6">
        <w:rPr>
          <w:vertAlign w:val="superscript"/>
        </w:rPr>
        <w:t>137</w:t>
      </w:r>
      <w:r w:rsidR="001C3CD6">
        <w:t>Cs, then the effective yield cou</w:t>
      </w:r>
      <w:r w:rsidR="007B1F0D">
        <w:t xml:space="preserve">ld be used to solve for </w:t>
      </w:r>
      <w:r w:rsidR="00AE2D2C">
        <w:t>flux</w:t>
      </w:r>
      <w:r w:rsidR="007B1F0D">
        <w:t xml:space="preserve"> from a balance equation of </w:t>
      </w:r>
      <w:r w:rsidR="007B1F0D">
        <w:rPr>
          <w:vertAlign w:val="superscript"/>
        </w:rPr>
        <w:t>148</w:t>
      </w:r>
      <w:r w:rsidR="007B1F0D">
        <w:t>Nd.</w:t>
      </w:r>
      <w:r w:rsidR="00004684">
        <w:t xml:space="preserve"> This is how this calculation will be performed.</w:t>
      </w:r>
    </w:p>
    <w:p w:rsidR="005E5F19" w:rsidRPr="007B1F0D" w:rsidRDefault="005E5F19" w:rsidP="002338D1">
      <w:pPr>
        <w:ind w:firstLine="360"/>
      </w:pPr>
      <w:r>
        <w:tab/>
      </w:r>
      <w:r w:rsidR="0076016F">
        <w:t xml:space="preserve">Given that only a single isotope undergoes fission in a system, the </w:t>
      </w:r>
      <w:r w:rsidR="00AA68B6">
        <w:t xml:space="preserve">estimate for the </w:t>
      </w:r>
      <w:r w:rsidR="0076016F">
        <w:t>initial enrichment of a sample would increase linearly with burn-up. Most systems have fissile material transmuted into the system through capture reactions. Due to this, multiple isotopes fission, and more complicated analysis is required. Even so, a series of conservation equations may be solved iteratively with the assumption that burnup, heavy metal compositions, and single group cross sections are known. This methodology was presented by Doyle</w:t>
      </w:r>
      <w:r w:rsidR="0076016F">
        <w:fldChar w:fldCharType="begin"/>
      </w:r>
      <w:r w:rsidR="0018725C">
        <w:instrText xml:space="preserve"> ADDIN EN.CITE &lt;EndNote&gt;&lt;Cite&gt;&lt;Author&gt;Doyle&lt;/Author&gt;&lt;Year&gt;2011&lt;/Year&gt;&lt;RecNum&gt;146&lt;/RecNum&gt;&lt;DisplayText&gt;&lt;style face="superscript"&gt;35&lt;/style&gt;&lt;/DisplayText&gt;&lt;record&gt;&lt;rec-number&gt;146&lt;/rec-number&gt;&lt;foreign-keys&gt;&lt;key app="EN" db-id="r9aesfrsp2ptvlea59iv099m20xv22avsvvv" timestamp="1447207699"&gt;146&lt;/key&gt;&lt;/foreign-keys&gt;&lt;ref-type name="Book"&gt;6&lt;/ref-type&gt;&lt;contributors&gt;&lt;authors&gt;&lt;author&gt;Doyle, James&lt;/author&gt;&lt;/authors&gt;&lt;/contributors&gt;&lt;titles&gt;&lt;title&gt;Nuclear Safeguards, Security and Nonproliferation: Achieving Security with Technology and Policy&lt;/title&gt;&lt;/titles&gt;&lt;dates&gt;&lt;year&gt;2011&lt;/year&gt;&lt;/dates&gt;&lt;publisher&gt;Elsevier&lt;/publisher&gt;&lt;isbn&gt;0080888119&lt;/isbn&gt;&lt;urls&gt;&lt;/urls&gt;&lt;/record&gt;&lt;/Cite&gt;&lt;/EndNote&gt;</w:instrText>
      </w:r>
      <w:r w:rsidR="0076016F">
        <w:fldChar w:fldCharType="separate"/>
      </w:r>
      <w:r w:rsidR="0018725C" w:rsidRPr="0018725C">
        <w:rPr>
          <w:noProof/>
          <w:vertAlign w:val="superscript"/>
        </w:rPr>
        <w:t>35</w:t>
      </w:r>
      <w:r w:rsidR="0076016F">
        <w:fldChar w:fldCharType="end"/>
      </w:r>
      <w:r w:rsidR="0076016F">
        <w:t>, and will be used for this calculation.</w:t>
      </w:r>
    </w:p>
    <w:p w:rsidR="00DF7366" w:rsidRDefault="00F366C8" w:rsidP="002338D1">
      <w:pPr>
        <w:ind w:firstLine="360"/>
      </w:pPr>
      <w:r>
        <w:t xml:space="preserve"> </w:t>
      </w:r>
      <w:r w:rsidR="000D00CF" w:rsidRPr="000D00CF">
        <w:t xml:space="preserve"> </w:t>
      </w:r>
      <w:r w:rsidR="0076016F">
        <w:t>The fuel age will be determined with a simple decay calculation, but requires information from all of the above analyses as well as a Bateman solver with readily changeable</w:t>
      </w:r>
      <w:r w:rsidR="00D94BF9">
        <w:t xml:space="preserve"> one group</w:t>
      </w:r>
      <w:r w:rsidR="0076016F">
        <w:t xml:space="preserve"> cross sections. These are needed to estimate the expected value of a radioactive species in a fissioning system at a p</w:t>
      </w:r>
      <w:r w:rsidR="000A4FDC">
        <w:t>articular burnup with one group</w:t>
      </w:r>
      <w:r w:rsidR="0076016F">
        <w:t xml:space="preserve"> cross sections. The radioactive species should have some level of independence for its yield for different fission isotopes and be readily found in the fuel matrix</w:t>
      </w:r>
      <w:r w:rsidR="00746181">
        <w:t xml:space="preserve">, such as </w:t>
      </w:r>
      <w:r w:rsidR="00746181">
        <w:rPr>
          <w:vertAlign w:val="superscript"/>
        </w:rPr>
        <w:t>90</w:t>
      </w:r>
      <w:r w:rsidR="00746181">
        <w:t xml:space="preserve">Sr, </w:t>
      </w:r>
      <w:r w:rsidR="00746181">
        <w:rPr>
          <w:vertAlign w:val="superscript"/>
        </w:rPr>
        <w:t>106</w:t>
      </w:r>
      <w:r w:rsidR="00746181">
        <w:t xml:space="preserve">Ru, </w:t>
      </w:r>
      <w:r w:rsidR="00746181">
        <w:rPr>
          <w:vertAlign w:val="superscript"/>
        </w:rPr>
        <w:t>125</w:t>
      </w:r>
      <w:r w:rsidR="00746181">
        <w:t xml:space="preserve">Sb, </w:t>
      </w:r>
      <w:r w:rsidR="00746181">
        <w:rPr>
          <w:vertAlign w:val="superscript"/>
        </w:rPr>
        <w:t>144</w:t>
      </w:r>
      <w:r w:rsidR="00746181">
        <w:t xml:space="preserve">Ce, </w:t>
      </w:r>
      <w:r w:rsidR="00746181">
        <w:rPr>
          <w:vertAlign w:val="superscript"/>
        </w:rPr>
        <w:t>134</w:t>
      </w:r>
      <w:r w:rsidR="00746181">
        <w:t xml:space="preserve">Cs, </w:t>
      </w:r>
      <w:r w:rsidR="00746181">
        <w:rPr>
          <w:vertAlign w:val="superscript"/>
        </w:rPr>
        <w:t>137</w:t>
      </w:r>
      <w:r w:rsidR="00746181">
        <w:t>Cs,</w:t>
      </w:r>
      <w:r w:rsidR="00884250">
        <w:t xml:space="preserve"> or</w:t>
      </w:r>
      <w:r w:rsidR="00746181">
        <w:t xml:space="preserve"> </w:t>
      </w:r>
      <w:r w:rsidR="00746181">
        <w:rPr>
          <w:vertAlign w:val="superscript"/>
        </w:rPr>
        <w:t>154</w:t>
      </w:r>
      <w:r w:rsidR="00746181">
        <w:t>Eu</w:t>
      </w:r>
      <w:r w:rsidR="0076016F">
        <w:t>.</w:t>
      </w:r>
    </w:p>
    <w:p w:rsidR="000E4F6F" w:rsidRDefault="00373568" w:rsidP="0033466B">
      <w:pPr>
        <w:ind w:firstLine="360"/>
      </w:pPr>
      <w:r w:rsidRPr="00A822D2">
        <w:rPr>
          <w:b/>
          <w:i/>
        </w:rPr>
        <w:t>Experimental procedure:</w:t>
      </w:r>
      <w:r>
        <w:rPr>
          <w:i/>
        </w:rPr>
        <w:t xml:space="preserve"> </w:t>
      </w:r>
      <w:r w:rsidR="00462385">
        <w:t>The experimental part o</w:t>
      </w:r>
      <w:r w:rsidR="00307DA0">
        <w:t>f this project will focus</w:t>
      </w:r>
      <w:r w:rsidR="00462385">
        <w:t xml:space="preserve"> on developing a benchtop scale PUREX process, and analyzing this proce</w:t>
      </w:r>
      <w:r w:rsidR="00307DA0">
        <w:t>ss</w:t>
      </w:r>
      <w:r w:rsidR="00462385">
        <w:t xml:space="preserve">. </w:t>
      </w:r>
      <w:r w:rsidR="000E4F6F" w:rsidRPr="000E4F6F">
        <w:t>The PUREX process extracts cations of U and Pu from nitric acid by forming complex compounds with TBP and subsequently partit</w:t>
      </w:r>
      <w:r w:rsidR="004E7349">
        <w:t xml:space="preserve">ions uranium and plutonium by reducing plutonium (in this case with </w:t>
      </w:r>
      <w:r w:rsidR="004A74CD">
        <w:t>Fe[II]</w:t>
      </w:r>
      <w:r w:rsidR="004E7349">
        <w:t>)</w:t>
      </w:r>
      <w:r w:rsidR="000E4F6F" w:rsidRPr="000E4F6F">
        <w:t>.</w:t>
      </w:r>
      <w:r w:rsidR="00991702">
        <w:t xml:space="preserve"> First experiments will be conducted to verify that these two process step</w:t>
      </w:r>
      <w:r w:rsidR="003E7BD6">
        <w:t>s</w:t>
      </w:r>
      <w:r w:rsidR="00991702">
        <w:t xml:space="preserve"> (extraction and back-extraction) for PUREX are performing as expected for the heavy metals, and subsequent experiments will be conducted for the </w:t>
      </w:r>
      <w:r w:rsidR="00991702">
        <w:lastRenderedPageBreak/>
        <w:t>determination of DCs for the two steps as well as DFs for a four extraction/three back-extraction process.</w:t>
      </w:r>
    </w:p>
    <w:p w:rsidR="0066663A" w:rsidRDefault="003F0546" w:rsidP="0066663A">
      <w:pPr>
        <w:ind w:firstLine="360"/>
      </w:pPr>
      <w:r>
        <w:t>The irradiated DUO</w:t>
      </w:r>
      <w:r>
        <w:rPr>
          <w:vertAlign w:val="subscript"/>
        </w:rPr>
        <w:t>2</w:t>
      </w:r>
      <w:r>
        <w:t xml:space="preserve"> pellet, containing fission products and Pu, will be dissolved in HNO</w:t>
      </w:r>
      <w:r>
        <w:rPr>
          <w:vertAlign w:val="subscript"/>
        </w:rPr>
        <w:t>3</w:t>
      </w:r>
      <w:r>
        <w:t xml:space="preserve"> for the experiments. The two main solutions used in this process are HNO</w:t>
      </w:r>
      <w:r>
        <w:rPr>
          <w:vertAlign w:val="subscript"/>
        </w:rPr>
        <w:t>3</w:t>
      </w:r>
      <w:r>
        <w:t xml:space="preserve"> and 30 vol.% tri-n-butyl phosphate (TBP)</w:t>
      </w:r>
      <w:r w:rsidR="0066663A">
        <w:t xml:space="preserve"> in a kerosene diluent. </w:t>
      </w:r>
      <w:r w:rsidR="004E4E8E">
        <w:t>Q</w:t>
      </w:r>
      <w:r w:rsidR="0066663A">
        <w:t xml:space="preserve">uantification of material in these two respective solutions at various process steps will be done with a standard Canberra electrode coaxial High Purity Ge (HPGe) detector. The HPGe is a semiconductor detector which has the advantage of distinguishing gamma ray peaks at </w:t>
      </w:r>
      <w:r w:rsidR="007D7F17">
        <w:t>re</w:t>
      </w:r>
      <w:r w:rsidR="00D811DB">
        <w:t>solutions of 3-5</w:t>
      </w:r>
      <w:r w:rsidR="0066663A">
        <w:t xml:space="preserve"> keV, which is important because the fuel matrix has several gamma emitters. </w:t>
      </w:r>
      <w:r w:rsidR="00C634A8">
        <w:t>The data collected will be in the form of count rates in a gamma spectrum, and calibration sources will be used to convert these values to mass. Due to the</w:t>
      </w:r>
      <w:r w:rsidR="00E43A57">
        <w:t xml:space="preserve"> large number of gamma spectra</w:t>
      </w:r>
      <w:r w:rsidR="00C634A8">
        <w:t xml:space="preserve"> that need to be collected and analyzed, a program will be written to automate analysis for a number of radionuclides. </w:t>
      </w:r>
    </w:p>
    <w:p w:rsidR="00C634A8" w:rsidRDefault="00227BA1" w:rsidP="0066663A">
      <w:pPr>
        <w:ind w:firstLine="360"/>
      </w:pPr>
      <w:r>
        <w:t>Aqueous samples will additionally be analyzed for plutonium content through mass spectroscopy and alpha analysis. Due to cost constraints</w:t>
      </w:r>
      <w:r w:rsidR="00877019">
        <w:t>,</w:t>
      </w:r>
      <w:r w:rsidR="00465F4F">
        <w:t xml:space="preserve"> mass spectrometry</w:t>
      </w:r>
      <w:r>
        <w:t xml:space="preserve"> will only be applied to a single process, while alpha analysis will ensue for the others. </w:t>
      </w:r>
      <w:r w:rsidR="00710FE1">
        <w:t>A</w:t>
      </w:r>
      <w:r w:rsidR="00462BD9">
        <w:t xml:space="preserve"> NexION 300X quadrupole ICP-MS will be utilized </w:t>
      </w:r>
      <w:r w:rsidR="00465F4F">
        <w:t>for gathering mass spectrometric</w:t>
      </w:r>
      <w:r w:rsidR="00710FE1">
        <w:t xml:space="preserve"> data. This instrument</w:t>
      </w:r>
      <w:r w:rsidR="00462BD9">
        <w:t xml:space="preserve"> works by drying, atomizing, and ionizing liquid samples. These samples are then passed through cone filters, curved in a quadrupole ion deflector, purified in a universal cell, refined in </w:t>
      </w:r>
      <w:r w:rsidR="00EC39B5">
        <w:t>another quadrupole with a final-mass to-</w:t>
      </w:r>
      <w:r w:rsidR="00462BD9">
        <w:t>charge filtration and focused on a dual mode detector. The detector registers counts pe</w:t>
      </w:r>
      <w:r w:rsidR="005E0276">
        <w:t>r second for particular isotopic</w:t>
      </w:r>
      <w:r w:rsidR="00462BD9">
        <w:t xml:space="preserve"> masses</w:t>
      </w:r>
      <w:r w:rsidR="005E0276">
        <w:t>,</w:t>
      </w:r>
      <w:r w:rsidR="00462BD9">
        <w:t xml:space="preserve"> and calibration with seven different standards will be used to determine isotopic concentrations</w:t>
      </w:r>
      <w:r w:rsidR="00501453">
        <w:t xml:space="preserve"> for a range of isotopes</w:t>
      </w:r>
      <w:r w:rsidR="00877019">
        <w:t xml:space="preserve"> and elements</w:t>
      </w:r>
      <w:r w:rsidR="00462BD9">
        <w:t xml:space="preserve">. </w:t>
      </w:r>
    </w:p>
    <w:p w:rsidR="00462BD9" w:rsidRDefault="00462BD9" w:rsidP="0066663A">
      <w:pPr>
        <w:ind w:firstLine="360"/>
      </w:pPr>
      <w:r>
        <w:t xml:space="preserve">Alpha </w:t>
      </w:r>
      <w:r w:rsidR="00501453">
        <w:t xml:space="preserve">analysis on will occur with a passivated implanted planar silicon (PIPS) detector produced under the auspices of Canberra. The spectrometer model 7401, multichannel analyzer, and NimBin model 2100, were also made by Canberra. </w:t>
      </w:r>
      <w:r w:rsidR="006F71CD">
        <w:t xml:space="preserve">Calibration will utilize </w:t>
      </w:r>
      <w:r w:rsidR="00A96146">
        <w:t xml:space="preserve">a 4-peak Pu, Am, Gd, and Cm </w:t>
      </w:r>
      <w:r w:rsidR="00A96146">
        <w:lastRenderedPageBreak/>
        <w:t>source</w:t>
      </w:r>
      <w:r w:rsidR="00C905E1">
        <w:t xml:space="preserve"> from Eckert and Ziegler</w:t>
      </w:r>
      <w:r w:rsidR="00A96146">
        <w:t xml:space="preserve">. </w:t>
      </w:r>
      <w:r w:rsidR="001C5B42">
        <w:t xml:space="preserve">Samples from aqueous solutions will first be diluted and </w:t>
      </w:r>
      <w:r w:rsidR="002070F5">
        <w:t xml:space="preserve">then 10-20 </w:t>
      </w:r>
      <w:r w:rsidR="002070F5">
        <w:rPr>
          <w:rFonts w:ascii="Calibri" w:hAnsi="Calibri"/>
        </w:rPr>
        <w:t>μ</w:t>
      </w:r>
      <w:r w:rsidR="00A84157">
        <w:t>l</w:t>
      </w:r>
      <w:r w:rsidR="002070F5">
        <w:t xml:space="preserve"> samples will be dried on a</w:t>
      </w:r>
      <w:r w:rsidR="00C905E1">
        <w:t>n</w:t>
      </w:r>
      <w:r w:rsidR="002070F5">
        <w:t xml:space="preserve"> aluminum surface. </w:t>
      </w:r>
    </w:p>
    <w:p w:rsidR="00835EAF" w:rsidRDefault="00AD47E9" w:rsidP="0066663A">
      <w:pPr>
        <w:ind w:firstLine="360"/>
      </w:pPr>
      <w:r>
        <w:t xml:space="preserve">Each extraction or back-extraction removes a certain percentage of dissolved material based on DCs. This is here defined as the ratio of grams per liter of solute in organic solution over grams per liter of solute in the aqueous solution, shown in </w:t>
      </w:r>
      <w:r>
        <w:fldChar w:fldCharType="begin"/>
      </w:r>
      <w:r>
        <w:instrText xml:space="preserve"> REF _Ref473898657 \h </w:instrText>
      </w:r>
      <w:r>
        <w:fldChar w:fldCharType="separate"/>
      </w:r>
      <w:r w:rsidR="00983EEA">
        <w:t xml:space="preserve">Equation </w:t>
      </w:r>
      <w:r w:rsidR="00983EEA">
        <w:rPr>
          <w:noProof/>
        </w:rPr>
        <w:t>4</w:t>
      </w:r>
      <w:r>
        <w:fldChar w:fldCharType="end"/>
      </w:r>
      <w:r w:rsidR="009D6C00">
        <w:t>, describes the steady state location of any species in the system</w:t>
      </w:r>
      <w:r w:rsidR="009D6C00">
        <w:fldChar w:fldCharType="begin"/>
      </w:r>
      <w:r w:rsidR="0018725C">
        <w:instrText xml:space="preserve"> ADDIN EN.CITE &lt;EndNote&gt;&lt;Cite&gt;&lt;Author&gt;Benedict&lt;/Author&gt;&lt;Year&gt;1982&lt;/Year&gt;&lt;RecNum&gt;116&lt;/RecNum&gt;&lt;DisplayText&gt;&lt;style face="superscript"&gt;8&lt;/style&gt;&lt;/DisplayText&gt;&lt;record&gt;&lt;rec-number&gt;116&lt;/rec-number&gt;&lt;foreign-keys&gt;&lt;key app="EN" db-id="r9aesfrsp2ptvlea59iv099m20xv22avsvvv" timestamp="1424122035"&gt;116&lt;/key&gt;&lt;/foreign-keys&gt;&lt;ref-type name="Book"&gt;6&lt;/ref-type&gt;&lt;contributors&gt;&lt;authors&gt;&lt;author&gt;Benedict, M.&lt;/author&gt;&lt;author&gt;Levi, H.&lt;/author&gt;&lt;author&gt;Pigford, T.&lt;/author&gt;&lt;/authors&gt;&lt;/contributors&gt;&lt;titles&gt;&lt;title&gt;Nuclear chemical engineering&lt;/title&gt;&lt;secondary-title&gt;Nucl. Sci. Eng.&lt;/secondary-title&gt;&lt;/titles&gt;&lt;periodical&gt;&lt;full-title&gt;Nucl. Sci. Eng.&lt;/full-title&gt;&lt;/periodical&gt;&lt;volume&gt;82&lt;/volume&gt;&lt;number&gt;4&lt;/number&gt;&lt;edition&gt;2nd&lt;/edition&gt;&lt;section&gt;477&lt;/section&gt;&lt;keywords&gt;&lt;keyword&gt;Radiation Chemistry, Radiochemistry, And Nuclear Chemistry&lt;/keyword&gt;&lt;keyword&gt;Nuclear Fuel Cycle And Fuel Materialsnuclear Chemistry&lt;/keyword&gt;&lt;keyword&gt;Reviews&lt;/keyword&gt;&lt;keyword&gt;Uses&lt;/keyword&gt;&lt;keyword&gt;Actinides&lt;/keyword&gt;&lt;keyword&gt;Hafnium&lt;/keyword&gt;&lt;keyword&gt;Isotope Separation&lt;/keyword&gt;&lt;keyword&gt;Plutonium&lt;/keyword&gt;&lt;keyword&gt;Radioactive Waste Management&lt;/keyword&gt;&lt;keyword&gt;Reprocessing&lt;/keyword&gt;&lt;keyword&gt;Thorium&lt;/keyword&gt;&lt;keyword&gt;Uranium&lt;/keyword&gt;&lt;keyword&gt;Zirconium&lt;/keyword&gt;&lt;keyword&gt;Chemistry&lt;/keyword&gt;&lt;keyword&gt;Document Types&lt;/keyword&gt;&lt;keyword&gt;Elements&lt;/keyword&gt;&lt;keyword&gt;Management&lt;/keyword&gt;&lt;keyword&gt;Metals&lt;/keyword&gt;&lt;keyword&gt;Separation Processes&lt;/keyword&gt;&lt;keyword&gt;Transition Elements&lt;/keyword&gt;&lt;keyword&gt;Transuranium Elements&lt;/keyword&gt;&lt;keyword&gt;Waste Management&lt;/keyword&gt;&lt;/keywords&gt;&lt;dates&gt;&lt;year&gt;1982&lt;/year&gt;&lt;/dates&gt;&lt;publisher&gt;McGraw-Hill Pulishing&lt;/publisher&gt;&lt;urls&gt;&lt;/urls&gt;&lt;/record&gt;&lt;/Cite&gt;&lt;/EndNote&gt;</w:instrText>
      </w:r>
      <w:r w:rsidR="009D6C00">
        <w:fldChar w:fldCharType="separate"/>
      </w:r>
      <w:r w:rsidR="0018725C" w:rsidRPr="0018725C">
        <w:rPr>
          <w:noProof/>
          <w:vertAlign w:val="superscript"/>
        </w:rPr>
        <w:t>8</w:t>
      </w:r>
      <w:r w:rsidR="009D6C00">
        <w:fldChar w:fldCharType="end"/>
      </w:r>
      <w:r w:rsidR="00CF24D8">
        <w:t>. DCs are specific to an element and vary widely with the concentration and temperature of the solvents. DCs will be determined w</w:t>
      </w:r>
      <w:r w:rsidR="00F87D06">
        <w:t>ith the above analytical tools</w:t>
      </w:r>
      <w:r w:rsidR="00CF24D8">
        <w:t>.</w:t>
      </w:r>
    </w:p>
    <w:p w:rsidR="00AD47E9" w:rsidRDefault="00AD47E9" w:rsidP="00AD47E9">
      <w:pPr>
        <w:pStyle w:val="InvisibleSmallStyle"/>
      </w:pPr>
      <w:bookmarkStart w:id="14" w:name="_Ref473898657"/>
      <w:r>
        <w:t xml:space="preserve">Equation </w:t>
      </w:r>
      <w:fldSimple w:instr=" SEQ Equation \* ARABIC ">
        <w:r w:rsidR="00983EEA">
          <w:rPr>
            <w:noProof/>
          </w:rPr>
          <w:t>4</w:t>
        </w:r>
      </w:fldSimple>
      <w:bookmarkEnd w:id="14"/>
      <w:r>
        <w:t xml:space="preserve"> </w:t>
      </w:r>
      <w:r>
        <w:rPr>
          <w:noProof/>
        </w:rPr>
        <w:t>Distribution Coefficient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5"/>
        <w:gridCol w:w="5940"/>
        <w:gridCol w:w="1350"/>
      </w:tblGrid>
      <w:tr w:rsidR="00AD47E9" w:rsidTr="009C25A5">
        <w:trPr>
          <w:trHeight w:val="1520"/>
          <w:jc w:val="center"/>
        </w:trPr>
        <w:tc>
          <w:tcPr>
            <w:tcW w:w="1255" w:type="dxa"/>
            <w:noWrap/>
          </w:tcPr>
          <w:p w:rsidR="00AD47E9" w:rsidRDefault="00AD47E9" w:rsidP="005D02AB">
            <w:pPr>
              <w:spacing w:line="240" w:lineRule="auto"/>
            </w:pPr>
          </w:p>
        </w:tc>
        <w:tc>
          <w:tcPr>
            <w:tcW w:w="5940" w:type="dxa"/>
            <w:noWrap/>
          </w:tcPr>
          <w:p w:rsidR="00AD47E9" w:rsidRDefault="00AD47E9" w:rsidP="005D02AB">
            <m:oMathPara>
              <m:oMath>
                <m:r>
                  <w:rPr>
                    <w:rFonts w:ascii="Cambria Math" w:hAnsi="Cambria Math"/>
                  </w:rPr>
                  <m:t>DC=</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org</m:t>
                        </m:r>
                      </m:sub>
                    </m:sSub>
                  </m:num>
                  <m:den>
                    <m:sSub>
                      <m:sSubPr>
                        <m:ctrlPr>
                          <w:rPr>
                            <w:rFonts w:ascii="Cambria Math" w:hAnsi="Cambria Math"/>
                            <w:i/>
                          </w:rPr>
                        </m:ctrlPr>
                      </m:sSubPr>
                      <m:e>
                        <m:r>
                          <w:rPr>
                            <w:rFonts w:ascii="Cambria Math" w:hAnsi="Cambria Math"/>
                          </w:rPr>
                          <m:t>c</m:t>
                        </m:r>
                      </m:e>
                      <m:sub>
                        <m:r>
                          <w:rPr>
                            <w:rFonts w:ascii="Cambria Math" w:hAnsi="Cambria Math"/>
                          </w:rPr>
                          <m:t>aq</m:t>
                        </m:r>
                      </m:sub>
                    </m:sSub>
                  </m:den>
                </m:f>
              </m:oMath>
            </m:oMathPara>
          </w:p>
        </w:tc>
        <w:tc>
          <w:tcPr>
            <w:tcW w:w="1350" w:type="dxa"/>
            <w:noWrap/>
          </w:tcPr>
          <w:p w:rsidR="00AD47E9" w:rsidRDefault="00BD3911" w:rsidP="001E3AF3">
            <w:r>
              <w:t>(</w:t>
            </w:r>
            <w:r w:rsidR="001E3AF3">
              <w:t>3</w:t>
            </w:r>
            <w:r>
              <w:t>)</w:t>
            </w:r>
          </w:p>
        </w:tc>
      </w:tr>
    </w:tbl>
    <w:p w:rsidR="00946D76" w:rsidRPr="00946D76" w:rsidRDefault="00946D76" w:rsidP="00946D76">
      <w:pPr>
        <w:rPr>
          <w:b/>
          <w:sz w:val="32"/>
          <w:szCs w:val="32"/>
        </w:rPr>
      </w:pPr>
    </w:p>
    <w:p w:rsidR="00946D76" w:rsidRDefault="00946D76">
      <w:pPr>
        <w:pStyle w:val="ListParagraph"/>
        <w:numPr>
          <w:ilvl w:val="0"/>
          <w:numId w:val="2"/>
        </w:numPr>
        <w:rPr>
          <w:b/>
          <w:sz w:val="32"/>
          <w:szCs w:val="32"/>
        </w:rPr>
      </w:pPr>
      <w:r>
        <w:rPr>
          <w:b/>
          <w:sz w:val="32"/>
          <w:szCs w:val="32"/>
        </w:rPr>
        <w:t>Expected Results</w:t>
      </w:r>
    </w:p>
    <w:p w:rsidR="00946D76" w:rsidRDefault="00946D76" w:rsidP="00946D76">
      <w:r w:rsidRPr="007C1238">
        <w:rPr>
          <w:b/>
          <w:i/>
        </w:rPr>
        <w:t>Completed Analytical</w:t>
      </w:r>
      <w:r w:rsidRPr="007C1238">
        <w:rPr>
          <w:b/>
        </w:rPr>
        <w:t>:</w:t>
      </w:r>
      <w:r>
        <w:t xml:space="preserve"> </w:t>
      </w:r>
      <w:r w:rsidR="00927B37">
        <w:t>Equations for burnup, flux magnitude, initial enrichment, and fuel age have been settled upon. A program was written to set up and solve an ORIGEN2</w:t>
      </w:r>
      <w:r w:rsidR="00726086">
        <w:fldChar w:fldCharType="begin"/>
      </w:r>
      <w:r w:rsidR="0018725C">
        <w:instrText xml:space="preserve"> ADDIN EN.CITE &lt;EndNote&gt;&lt;Cite&gt;&lt;Author&gt;Croff&lt;/Author&gt;&lt;Year&gt;1980&lt;/Year&gt;&lt;RecNum&gt;222&lt;/RecNum&gt;&lt;DisplayText&gt;&lt;style face="superscript"&gt;36&lt;/style&gt;&lt;/DisplayText&gt;&lt;record&gt;&lt;rec-number&gt;222&lt;/rec-number&gt;&lt;foreign-keys&gt;&lt;key app="EN" db-id="r9aesfrsp2ptvlea59iv099m20xv22avsvvv" timestamp="1486747765"&gt;222&lt;/key&gt;&lt;/foreign-keys&gt;&lt;ref-type name="Report"&gt;27&lt;/ref-type&gt;&lt;contributors&gt;&lt;authors&gt;&lt;author&gt;Croff, AG&lt;/author&gt;&lt;/authors&gt;&lt;/contributors&gt;&lt;titles&gt;&lt;title&gt;ORIGEN2: a revised and updated version of the Oak ridge isotope generation and depletion code&lt;/title&gt;&lt;/titles&gt;&lt;dates&gt;&lt;year&gt;1980&lt;/year&gt;&lt;/dates&gt;&lt;publisher&gt;Oak Ridge National Lab., TN (USA)&lt;/publisher&gt;&lt;urls&gt;&lt;/urls&gt;&lt;/record&gt;&lt;/Cite&gt;&lt;/EndNote&gt;</w:instrText>
      </w:r>
      <w:r w:rsidR="00726086">
        <w:fldChar w:fldCharType="separate"/>
      </w:r>
      <w:r w:rsidR="0018725C" w:rsidRPr="0018725C">
        <w:rPr>
          <w:noProof/>
          <w:vertAlign w:val="superscript"/>
        </w:rPr>
        <w:t>36</w:t>
      </w:r>
      <w:r w:rsidR="00726086">
        <w:fldChar w:fldCharType="end"/>
      </w:r>
      <w:r w:rsidR="00927B37">
        <w:t xml:space="preserve"> type system with options for tweaking cross section information, something that ORIGEN2 does not allow simply. </w:t>
      </w:r>
      <w:r w:rsidR="009C5C40">
        <w:t xml:space="preserve">The solver uses a best rational approximation, which reduces calculation time for each solution, which also presents an option for quantifying uncertainty in these calculations. </w:t>
      </w:r>
      <w:r w:rsidR="00927B37">
        <w:t>Additionally programs have been set up for calculation of single group cross</w:t>
      </w:r>
      <w:r w:rsidR="009C5C40">
        <w:t xml:space="preserve"> s</w:t>
      </w:r>
      <w:r w:rsidR="00F3512D">
        <w:t>ections given a flux spectrum</w:t>
      </w:r>
      <w:r w:rsidR="009C5C40">
        <w:t xml:space="preserve">. These pieces of code still need to be linked together in a single package so that a fast-to-thermal </w:t>
      </w:r>
      <w:r w:rsidR="000A21CE">
        <w:t xml:space="preserve">ratio </w:t>
      </w:r>
      <w:r w:rsidR="00AF3F36">
        <w:t>can be determined through brute force</w:t>
      </w:r>
      <w:r w:rsidR="009C5C40">
        <w:t xml:space="preserve"> and final results for the forensic analysis presented. These results will include pre</w:t>
      </w:r>
      <w:r w:rsidR="008E1DAC">
        <w:t>-processed</w:t>
      </w:r>
      <w:r w:rsidR="009C5C40">
        <w:t xml:space="preserve"> and </w:t>
      </w:r>
      <w:r w:rsidR="008E1DAC">
        <w:t>post-</w:t>
      </w:r>
      <w:r w:rsidR="009C5C40">
        <w:t>processed plutonium with the expectation that pre</w:t>
      </w:r>
      <w:r w:rsidR="008E1DAC">
        <w:t>-</w:t>
      </w:r>
      <w:r w:rsidR="009C5C40">
        <w:t xml:space="preserve">processed plutonium will produce more accurate results. “Accuracy”, in this instance, will be determined by the closeness of these determined </w:t>
      </w:r>
      <w:r w:rsidR="000A21CE">
        <w:t>values to what MCNP predicts</w:t>
      </w:r>
      <w:r w:rsidR="009C5C40">
        <w:t>.</w:t>
      </w:r>
    </w:p>
    <w:p w:rsidR="00946D76" w:rsidRDefault="00946D76" w:rsidP="00946D76">
      <w:r w:rsidRPr="007C1238">
        <w:rPr>
          <w:b/>
          <w:i/>
        </w:rPr>
        <w:lastRenderedPageBreak/>
        <w:t>Completed Experimental</w:t>
      </w:r>
      <w:r w:rsidRPr="007C1238">
        <w:rPr>
          <w:b/>
        </w:rPr>
        <w:t>:</w:t>
      </w:r>
      <w:r>
        <w:t xml:space="preserve"> The experimental procedure for separating uranium and plutonium from fission products (extraction) as well as Pu and U from each other (back-extraction) has been experimentally verified.  Experiments with natural uranium analyzed with mass spectrometry were conducted to ensure that uranium does not proceed to the product solution. Initially a low nitric acid concentration in the back-extraction solution cause</w:t>
      </w:r>
      <w:r w:rsidR="00E74A68">
        <w:t>d the uranium</w:t>
      </w:r>
      <w:r>
        <w:t xml:space="preserve"> to proceed to the product, but increasing the concentration remedied this problem because the aqueous phase already had nitrate ions. Also a single extraction and back-extraction was conducted to ensure that plutonium separates from uranium in the final aqueous solution. </w:t>
      </w:r>
    </w:p>
    <w:p w:rsidR="00946D76" w:rsidRDefault="00946D76" w:rsidP="00215AAC">
      <w:pPr>
        <w:ind w:firstLine="720"/>
      </w:pPr>
      <w:r>
        <w:t>A process, containing four extractions and three back-extractions, has been completed and analyzed with mass spectrometry. The results, containing DCs and DFs for several elements, for this and the prev</w:t>
      </w:r>
      <w:r w:rsidR="00DD5740">
        <w:t>ious experiment were published</w:t>
      </w:r>
      <w:r w:rsidR="00DD5740">
        <w:fldChar w:fldCharType="begin"/>
      </w:r>
      <w:r w:rsidR="0018725C">
        <w:instrText xml:space="preserve"> ADDIN EN.CITE &lt;EndNote&gt;&lt;Cite&gt;&lt;Author&gt;Mendoza&lt;/Author&gt;&lt;Year&gt;2016&lt;/Year&gt;&lt;RecNum&gt;216&lt;/RecNum&gt;&lt;DisplayText&gt;&lt;style face="superscript"&gt;37&lt;/style&gt;&lt;/DisplayText&gt;&lt;record&gt;&lt;rec-number&gt;216&lt;/rec-number&gt;&lt;foreign-keys&gt;&lt;key app="EN" db-id="r9aesfrsp2ptvlea59iv099m20xv22avsvvv" timestamp="1486183267"&gt;216&lt;/key&gt;&lt;/foreign-keys&gt;&lt;ref-type name="Journal Article"&gt;17&lt;/ref-type&gt;&lt;contributors&gt;&lt;authors&gt;&lt;author&gt;Mendoza, Paul M&lt;/author&gt;&lt;author&gt;Chirayath, Sunil S&lt;/author&gt;&lt;author&gt;Folden III, Charles M&lt;/author&gt;&lt;/authors&gt;&lt;/contributors&gt;&lt;titles&gt;&lt;title&gt;Fission product decontamination factors for plutonium separated by PUREX from low-burnup, fast-neutron irradiated depleted UO 2&lt;/title&gt;&lt;secondary-title&gt;Applied Radiation and Isotopes&lt;/secondary-title&gt;&lt;/titles&gt;&lt;periodical&gt;&lt;full-title&gt;Applied Radiation and Isotopes&lt;/full-title&gt;&lt;/periodical&gt;&lt;pages&gt;38-42&lt;/pages&gt;&lt;volume&gt;118&lt;/volume&gt;&lt;dates&gt;&lt;year&gt;2016&lt;/year&gt;&lt;/dates&gt;&lt;isbn&gt;0969-8043&lt;/isbn&gt;&lt;urls&gt;&lt;/urls&gt;&lt;/record&gt;&lt;/Cite&gt;&lt;/EndNote&gt;</w:instrText>
      </w:r>
      <w:r w:rsidR="00DD5740">
        <w:fldChar w:fldCharType="separate"/>
      </w:r>
      <w:r w:rsidR="0018725C" w:rsidRPr="0018725C">
        <w:rPr>
          <w:noProof/>
          <w:vertAlign w:val="superscript"/>
        </w:rPr>
        <w:t>37</w:t>
      </w:r>
      <w:r w:rsidR="00DD5740">
        <w:fldChar w:fldCharType="end"/>
      </w:r>
      <w:r>
        <w:t xml:space="preserve">. This process was improved, and completed three full times, with several other partial experiments. All of the process steps have been analyzed with gamma spectroscopy and several still need alpha spectrums collected. </w:t>
      </w:r>
      <w:r w:rsidR="00627232">
        <w:t xml:space="preserve">The </w:t>
      </w:r>
      <w:r w:rsidR="00DD5740">
        <w:t xml:space="preserve">DF results for the second round of experiments </w:t>
      </w:r>
      <w:r w:rsidR="00627232">
        <w:t>are expected to be better in the sense that purer plutonium is being produced by this process.</w:t>
      </w:r>
    </w:p>
    <w:p w:rsidR="00215AAC" w:rsidRPr="00215AAC" w:rsidRDefault="00215AAC" w:rsidP="00215AAC">
      <w:pPr>
        <w:ind w:firstLine="720"/>
      </w:pPr>
    </w:p>
    <w:p w:rsidR="000F72F1" w:rsidRPr="00946D76" w:rsidRDefault="00946D76" w:rsidP="00946D76">
      <w:pPr>
        <w:pStyle w:val="ListParagraph"/>
        <w:numPr>
          <w:ilvl w:val="0"/>
          <w:numId w:val="2"/>
        </w:numPr>
        <w:rPr>
          <w:b/>
          <w:sz w:val="32"/>
          <w:szCs w:val="32"/>
        </w:rPr>
      </w:pPr>
      <w:r>
        <w:rPr>
          <w:b/>
          <w:sz w:val="32"/>
          <w:szCs w:val="32"/>
        </w:rPr>
        <w:t>References</w:t>
      </w:r>
    </w:p>
    <w:p w:rsidR="0018725C" w:rsidRPr="0018725C" w:rsidRDefault="000F72F1" w:rsidP="0018725C">
      <w:pPr>
        <w:pStyle w:val="EndNoteBibliography"/>
        <w:ind w:left="720" w:hanging="720"/>
        <w:rPr>
          <w:noProof/>
        </w:rPr>
      </w:pPr>
      <w:r>
        <w:fldChar w:fldCharType="begin"/>
      </w:r>
      <w:r>
        <w:instrText xml:space="preserve"> ADDIN EN.REFLIST </w:instrText>
      </w:r>
      <w:r>
        <w:fldChar w:fldCharType="separate"/>
      </w:r>
      <w:r w:rsidR="0018725C" w:rsidRPr="0018725C">
        <w:rPr>
          <w:noProof/>
        </w:rPr>
        <w:t>1. Nuclear Forensics: A Capability at Risk (Abbreviated Version). Washington, DC: The National Academies Press; 2010. 31 p</w:t>
      </w:r>
    </w:p>
    <w:p w:rsidR="0018725C" w:rsidRPr="0018725C" w:rsidRDefault="0018725C" w:rsidP="0018725C">
      <w:pPr>
        <w:pStyle w:val="EndNoteBibliography"/>
        <w:ind w:left="720" w:hanging="720"/>
        <w:rPr>
          <w:noProof/>
        </w:rPr>
      </w:pPr>
      <w:r w:rsidRPr="0018725C">
        <w:rPr>
          <w:noProof/>
        </w:rPr>
        <w:t>2. Fischer D. History of the International Atomic Energy Agency. The First Forty Years. 1997.</w:t>
      </w:r>
    </w:p>
    <w:p w:rsidR="0018725C" w:rsidRPr="0018725C" w:rsidRDefault="0018725C" w:rsidP="0018725C">
      <w:pPr>
        <w:pStyle w:val="EndNoteBibliography"/>
        <w:ind w:left="720" w:hanging="720"/>
        <w:rPr>
          <w:noProof/>
        </w:rPr>
      </w:pPr>
      <w:r w:rsidRPr="0018725C">
        <w:rPr>
          <w:noProof/>
        </w:rPr>
        <w:t xml:space="preserve">3. Chernus I. Eisenhower's atoms for peace: Texas A&amp;M University Press; 2002. </w:t>
      </w:r>
    </w:p>
    <w:p w:rsidR="0018725C" w:rsidRPr="0018725C" w:rsidRDefault="0018725C" w:rsidP="0018725C">
      <w:pPr>
        <w:pStyle w:val="EndNoteBibliography"/>
        <w:ind w:left="720" w:hanging="720"/>
        <w:rPr>
          <w:noProof/>
        </w:rPr>
      </w:pPr>
      <w:r w:rsidRPr="0018725C">
        <w:rPr>
          <w:noProof/>
        </w:rPr>
        <w:t>4. ElBaradei M, editor Treaty on the non-proliferation of nuclear weapons. Statement to the 2005 Review Conference of the Treaty on the Non-Proliferation of Nuclear Weapons; 2005.</w:t>
      </w:r>
    </w:p>
    <w:p w:rsidR="0018725C" w:rsidRPr="0018725C" w:rsidRDefault="0018725C" w:rsidP="0018725C">
      <w:pPr>
        <w:pStyle w:val="EndNoteBibliography"/>
        <w:ind w:left="720" w:hanging="720"/>
        <w:rPr>
          <w:noProof/>
        </w:rPr>
      </w:pPr>
      <w:r w:rsidRPr="0018725C">
        <w:rPr>
          <w:noProof/>
        </w:rPr>
        <w:t>5. Mozley R. The Politics and Technology of Nuclear Proliferation: University of Washington Press; 1998.187-188</w:t>
      </w:r>
    </w:p>
    <w:p w:rsidR="0018725C" w:rsidRPr="0018725C" w:rsidRDefault="0018725C" w:rsidP="0018725C">
      <w:pPr>
        <w:pStyle w:val="EndNoteBibliography"/>
        <w:ind w:left="720" w:hanging="720"/>
        <w:rPr>
          <w:noProof/>
        </w:rPr>
      </w:pPr>
      <w:r w:rsidRPr="0018725C">
        <w:rPr>
          <w:noProof/>
        </w:rPr>
        <w:t>6. Eisenhower DD. Atoms for Peace speech. Voices of Democracy. 1953.</w:t>
      </w:r>
    </w:p>
    <w:p w:rsidR="0018725C" w:rsidRPr="0018725C" w:rsidRDefault="0018725C" w:rsidP="0018725C">
      <w:pPr>
        <w:pStyle w:val="EndNoteBibliography"/>
        <w:ind w:left="720" w:hanging="720"/>
        <w:rPr>
          <w:noProof/>
        </w:rPr>
      </w:pPr>
      <w:r w:rsidRPr="0018725C">
        <w:rPr>
          <w:noProof/>
        </w:rPr>
        <w:t>7. Chirayath SS, Osborn JM, Coles TM. Trace Fission Product Ratios for Nuclear Forensics Attribution of Weapons-Grade Plutonium from Fast and Thermal Reactors. Science &amp; Global Security. 2015;23(1):48-67.</w:t>
      </w:r>
    </w:p>
    <w:p w:rsidR="0018725C" w:rsidRPr="0018725C" w:rsidRDefault="0018725C" w:rsidP="0018725C">
      <w:pPr>
        <w:pStyle w:val="EndNoteBibliography"/>
        <w:ind w:left="720" w:hanging="720"/>
        <w:rPr>
          <w:noProof/>
        </w:rPr>
      </w:pPr>
      <w:r w:rsidRPr="0018725C">
        <w:rPr>
          <w:noProof/>
        </w:rPr>
        <w:lastRenderedPageBreak/>
        <w:t>8. Benedict M, Levi H, Pigford T. Nuclear chemical engineering. 2nd ed: McGraw-Hill Pulishing; 1982.477</w:t>
      </w:r>
    </w:p>
    <w:p w:rsidR="0018725C" w:rsidRPr="0018725C" w:rsidRDefault="0018725C" w:rsidP="0018725C">
      <w:pPr>
        <w:pStyle w:val="EndNoteBibliography"/>
        <w:ind w:left="720" w:hanging="720"/>
        <w:rPr>
          <w:noProof/>
        </w:rPr>
      </w:pPr>
      <w:r w:rsidRPr="0018725C">
        <w:rPr>
          <w:noProof/>
        </w:rPr>
        <w:t>9. Scott MR. Nuclear forensics: attributing the source of spent fuel used in an RDD event: Texas A&amp;M University; 2005.</w:t>
      </w:r>
    </w:p>
    <w:p w:rsidR="0018725C" w:rsidRPr="0018725C" w:rsidRDefault="0018725C" w:rsidP="0018725C">
      <w:pPr>
        <w:pStyle w:val="EndNoteBibliography"/>
        <w:ind w:left="720" w:hanging="720"/>
        <w:rPr>
          <w:noProof/>
        </w:rPr>
      </w:pPr>
      <w:r w:rsidRPr="0018725C">
        <w:rPr>
          <w:noProof/>
        </w:rPr>
        <w:t>10. Glaser A. Isotopic Signatures of Weapon-Grade Plutonium from Dedicated Natural Uranium-Fueled Production Reactors and Their Relevance for Nuclear Forensic Analysis. Nuclear Science and Engineering. 2009;163(1):26-33.</w:t>
      </w:r>
    </w:p>
    <w:p w:rsidR="0018725C" w:rsidRPr="0018725C" w:rsidRDefault="0018725C" w:rsidP="0018725C">
      <w:pPr>
        <w:pStyle w:val="EndNoteBibliography"/>
        <w:ind w:left="720" w:hanging="720"/>
        <w:rPr>
          <w:noProof/>
        </w:rPr>
      </w:pPr>
      <w:r w:rsidRPr="0018725C">
        <w:rPr>
          <w:noProof/>
        </w:rPr>
        <w:t>11. Zabunoglu OH, Özdemir L. Purex co-processing of spent LWR fuels: flow sheet. Annals of Nuclear Energy. 2005;32(2):151-62.</w:t>
      </w:r>
    </w:p>
    <w:p w:rsidR="0018725C" w:rsidRPr="0018725C" w:rsidRDefault="0018725C" w:rsidP="0018725C">
      <w:pPr>
        <w:pStyle w:val="EndNoteBibliography"/>
        <w:ind w:left="720" w:hanging="720"/>
        <w:rPr>
          <w:noProof/>
        </w:rPr>
      </w:pPr>
      <w:r w:rsidRPr="0018725C">
        <w:rPr>
          <w:noProof/>
        </w:rPr>
        <w:t>12. Colburn AP. Simplified calculation of diffusional processes. general consideration of two-film resistances. 1939;35:211-36.</w:t>
      </w:r>
    </w:p>
    <w:p w:rsidR="0018725C" w:rsidRPr="0018725C" w:rsidRDefault="0018725C" w:rsidP="0018725C">
      <w:pPr>
        <w:pStyle w:val="EndNoteBibliography"/>
        <w:ind w:left="720" w:hanging="720"/>
        <w:rPr>
          <w:noProof/>
        </w:rPr>
      </w:pPr>
      <w:r w:rsidRPr="0018725C">
        <w:rPr>
          <w:noProof/>
        </w:rPr>
        <w:t xml:space="preserve">13. Sherwood TK, Pigford RL. Absorption and extraction. 2d ed: New York : McGraw-Hill; 1952. </w:t>
      </w:r>
    </w:p>
    <w:p w:rsidR="0018725C" w:rsidRPr="0018725C" w:rsidRDefault="0018725C" w:rsidP="0018725C">
      <w:pPr>
        <w:pStyle w:val="EndNoteBibliography"/>
        <w:ind w:left="720" w:hanging="720"/>
        <w:rPr>
          <w:noProof/>
        </w:rPr>
      </w:pPr>
      <w:r w:rsidRPr="0018725C">
        <w:rPr>
          <w:noProof/>
        </w:rPr>
        <w:t>14. Long JT. Engineering for nuclear fuel reprocessing: New York : Gordon and Breach Science Publishers; 1967.162-272</w:t>
      </w:r>
    </w:p>
    <w:p w:rsidR="0018725C" w:rsidRPr="0018725C" w:rsidRDefault="0018725C" w:rsidP="0018725C">
      <w:pPr>
        <w:pStyle w:val="EndNoteBibliography"/>
        <w:ind w:left="720" w:hanging="720"/>
        <w:rPr>
          <w:noProof/>
        </w:rPr>
      </w:pPr>
      <w:r w:rsidRPr="0018725C">
        <w:rPr>
          <w:noProof/>
        </w:rPr>
        <w:t xml:space="preserve">15. Perry RH, Green DW. Perry's chemical engineers' handbook. 8th ed. New York: McGraw-Hill; 2008. </w:t>
      </w:r>
    </w:p>
    <w:p w:rsidR="0018725C" w:rsidRPr="0018725C" w:rsidRDefault="0018725C" w:rsidP="0018725C">
      <w:pPr>
        <w:pStyle w:val="EndNoteBibliography"/>
        <w:ind w:left="720" w:hanging="720"/>
        <w:rPr>
          <w:noProof/>
        </w:rPr>
      </w:pPr>
      <w:r w:rsidRPr="0018725C">
        <w:rPr>
          <w:noProof/>
        </w:rPr>
        <w:t>16. Charlton WS, Fearey BL, Nakhleh CW, Parish TA, Perry RT, Poths J, et al. Operator declaration verification technique for spent fuel at reprocessing facilities. Nuclear Instruments and Methods in Physics Research Section B: Beam Interactions with Materials and Atoms. 2000;168(1):98-108.</w:t>
      </w:r>
    </w:p>
    <w:p w:rsidR="0018725C" w:rsidRPr="0018725C" w:rsidRDefault="0018725C" w:rsidP="0018725C">
      <w:pPr>
        <w:pStyle w:val="EndNoteBibliography"/>
        <w:ind w:left="720" w:hanging="720"/>
        <w:rPr>
          <w:noProof/>
        </w:rPr>
      </w:pPr>
      <w:r w:rsidRPr="0018725C">
        <w:rPr>
          <w:noProof/>
        </w:rPr>
        <w:t>17. Lanham WB, Gresky AT. Purex process laboratory development. Oak Ridge National Laboratory. 1950;USAEC Report ORNL-717.</w:t>
      </w:r>
    </w:p>
    <w:p w:rsidR="0018725C" w:rsidRPr="0018725C" w:rsidRDefault="0018725C" w:rsidP="0018725C">
      <w:pPr>
        <w:pStyle w:val="EndNoteBibliography"/>
        <w:ind w:left="720" w:hanging="720"/>
        <w:rPr>
          <w:noProof/>
        </w:rPr>
      </w:pPr>
      <w:r w:rsidRPr="0018725C">
        <w:rPr>
          <w:noProof/>
        </w:rPr>
        <w:t>18. Arker AJ. Terminal report on PUREX program in KAPL separations pilot plant. Knolls Atomic Power Laboratory. 1954.</w:t>
      </w:r>
    </w:p>
    <w:p w:rsidR="0018725C" w:rsidRPr="0018725C" w:rsidRDefault="0018725C" w:rsidP="0018725C">
      <w:pPr>
        <w:pStyle w:val="EndNoteBibliography"/>
        <w:ind w:left="720" w:hanging="720"/>
        <w:rPr>
          <w:noProof/>
        </w:rPr>
      </w:pPr>
      <w:r w:rsidRPr="0018725C">
        <w:rPr>
          <w:noProof/>
        </w:rPr>
        <w:t>19. Darby DO, Chandler JM. Terminal report for the ORNL pilot plant investigation of the PUREX process. Oak Ridge National Laboratory. 1954;USAEC Report ORNL -1519.</w:t>
      </w:r>
    </w:p>
    <w:p w:rsidR="0018725C" w:rsidRPr="0018725C" w:rsidRDefault="0018725C" w:rsidP="0018725C">
      <w:pPr>
        <w:pStyle w:val="EndNoteBibliography"/>
        <w:ind w:left="720" w:hanging="720"/>
        <w:rPr>
          <w:noProof/>
        </w:rPr>
      </w:pPr>
      <w:r w:rsidRPr="0018725C">
        <w:rPr>
          <w:noProof/>
        </w:rPr>
        <w:t>20. Irish ER, Reas WH. The PUREX process-a solvent extraction reprocessing method for irradiated uranium. Richland, Washington: Hanford Atomic Products Operation; 1957.</w:t>
      </w:r>
    </w:p>
    <w:p w:rsidR="0018725C" w:rsidRPr="0018725C" w:rsidRDefault="0018725C" w:rsidP="0018725C">
      <w:pPr>
        <w:pStyle w:val="EndNoteBibliography"/>
        <w:ind w:left="720" w:hanging="720"/>
        <w:rPr>
          <w:noProof/>
        </w:rPr>
      </w:pPr>
      <w:r w:rsidRPr="0018725C">
        <w:rPr>
          <w:noProof/>
        </w:rPr>
        <w:t>21. Stoller S, Richards R. Reactor handbook, volume II, fuel reprocessing. Inter science Publishers, Inc, New York. 1961:107-234.</w:t>
      </w:r>
    </w:p>
    <w:p w:rsidR="0018725C" w:rsidRPr="0018725C" w:rsidRDefault="0018725C" w:rsidP="0018725C">
      <w:pPr>
        <w:pStyle w:val="EndNoteBibliography"/>
        <w:ind w:left="720" w:hanging="720"/>
        <w:rPr>
          <w:noProof/>
        </w:rPr>
      </w:pPr>
      <w:r w:rsidRPr="0018725C">
        <w:rPr>
          <w:noProof/>
        </w:rPr>
        <w:t>22. Siddall TH, Prout WE, Parker SG, Commission USAE, Savannah River L, Nemours EIdPd, et al. Equilibrium distribution data for purex and similar extraction processes: E.I. du Pont de Nemours &amp; Co., Explosives Dept., Atomic Energy Division, Technical Division, Savannah River Laboratory; 1957. 27 p. p</w:t>
      </w:r>
    </w:p>
    <w:p w:rsidR="0018725C" w:rsidRPr="0018725C" w:rsidRDefault="0018725C" w:rsidP="0018725C">
      <w:pPr>
        <w:pStyle w:val="EndNoteBibliography"/>
        <w:ind w:left="720" w:hanging="720"/>
        <w:rPr>
          <w:noProof/>
        </w:rPr>
      </w:pPr>
      <w:r w:rsidRPr="0018725C">
        <w:rPr>
          <w:noProof/>
        </w:rPr>
        <w:t>23. Scargill D, Alcock K, Fletcher J, Hesford E, McKay H. Tri-n-butyl phosphate as an extracting solvent for inorganic nitrates-II Yttrium and the lower lanthanide nitrates. Journal of Inorganic and Nuclear Chemistry. 1957;4(5):304-14.</w:t>
      </w:r>
    </w:p>
    <w:p w:rsidR="0018725C" w:rsidRPr="0018725C" w:rsidRDefault="0018725C" w:rsidP="0018725C">
      <w:pPr>
        <w:pStyle w:val="EndNoteBibliography"/>
        <w:ind w:left="720" w:hanging="720"/>
        <w:rPr>
          <w:noProof/>
        </w:rPr>
      </w:pPr>
      <w:r w:rsidRPr="0018725C">
        <w:rPr>
          <w:noProof/>
        </w:rPr>
        <w:t>24. Alcock K, Bedford F, Hardwick W, McKay H. Tri-n-butyl phosphate as an extracting solvent for inorganic nitrates-I: Zirconium nitrate. Journal of Inorganic and Nuclear Chemistry. 1957;4(2):100-5.</w:t>
      </w:r>
    </w:p>
    <w:p w:rsidR="0018725C" w:rsidRPr="0018725C" w:rsidRDefault="0018725C" w:rsidP="0018725C">
      <w:pPr>
        <w:pStyle w:val="EndNoteBibliography"/>
        <w:ind w:left="720" w:hanging="720"/>
        <w:rPr>
          <w:noProof/>
        </w:rPr>
      </w:pPr>
      <w:r w:rsidRPr="0018725C">
        <w:rPr>
          <w:noProof/>
        </w:rPr>
        <w:t>25. Alcock K, Best G, Hesford E, McKay H. Tri-n-butyl phosphate as an extracting solvent for inorganic nitrates-V: Further results for the tetra-and hexavalent actinide nitrates. Journal of Inorganic and Nuclear Chemistry. 1958;6(4):328-33.</w:t>
      </w:r>
    </w:p>
    <w:p w:rsidR="0018725C" w:rsidRPr="0018725C" w:rsidRDefault="0018725C" w:rsidP="0018725C">
      <w:pPr>
        <w:pStyle w:val="EndNoteBibliography"/>
        <w:ind w:left="720" w:hanging="720"/>
        <w:rPr>
          <w:noProof/>
        </w:rPr>
      </w:pPr>
      <w:r w:rsidRPr="0018725C">
        <w:rPr>
          <w:noProof/>
        </w:rPr>
        <w:t>26. Best G, McKay H, Woodgate P. Tri-n-butyl phosphate as an extracting solvent for inorganic nitrates—III The plutonium nitrates. Journal of Inorganic and Nuclear Chemistry. 1957;4(5):315-20.</w:t>
      </w:r>
    </w:p>
    <w:p w:rsidR="0018725C" w:rsidRPr="0018725C" w:rsidRDefault="0018725C" w:rsidP="0018725C">
      <w:pPr>
        <w:pStyle w:val="EndNoteBibliography"/>
        <w:ind w:left="720" w:hanging="720"/>
        <w:rPr>
          <w:noProof/>
        </w:rPr>
      </w:pPr>
      <w:r w:rsidRPr="0018725C">
        <w:rPr>
          <w:noProof/>
        </w:rPr>
        <w:t>27. Hesford E, McKay H, Scargill D. Tri-n-butyl phosphate as an extracting solvent for inorganic nitrates—IV Thorium nitrate. Journal of Inorganic and Nuclear Chemistry. 1957;4(5):321-5.</w:t>
      </w:r>
    </w:p>
    <w:p w:rsidR="0018725C" w:rsidRPr="0018725C" w:rsidRDefault="0018725C" w:rsidP="0018725C">
      <w:pPr>
        <w:pStyle w:val="EndNoteBibliography"/>
        <w:ind w:left="720" w:hanging="720"/>
        <w:rPr>
          <w:noProof/>
        </w:rPr>
      </w:pPr>
      <w:r w:rsidRPr="0018725C">
        <w:rPr>
          <w:noProof/>
        </w:rPr>
        <w:lastRenderedPageBreak/>
        <w:t>28. Best G, Hesford E, McKay H. Tri-n-butyl phosphate as an extracting agent for inorganic nitrates-VII: The trivalent actinide nitrates. Journal of Inorganic and Nuclear Chemistry. 1959;12(1):136-40.</w:t>
      </w:r>
    </w:p>
    <w:p w:rsidR="0018725C" w:rsidRPr="0018725C" w:rsidRDefault="0018725C" w:rsidP="0018725C">
      <w:pPr>
        <w:pStyle w:val="EndNoteBibliography"/>
        <w:ind w:left="720" w:hanging="720"/>
        <w:rPr>
          <w:noProof/>
        </w:rPr>
      </w:pPr>
      <w:r w:rsidRPr="0018725C">
        <w:rPr>
          <w:noProof/>
        </w:rPr>
        <w:t>29. Collins E, Campbell D, Felker L. Measurement of achievable plutonium decontamination from gallium by means of PUREX solvent extraction. ORNL/TM-1999/312, Oak Ridge National Laboratory. 2000.</w:t>
      </w:r>
    </w:p>
    <w:p w:rsidR="0018725C" w:rsidRPr="0018725C" w:rsidRDefault="0018725C" w:rsidP="0018725C">
      <w:pPr>
        <w:pStyle w:val="EndNoteBibliography"/>
        <w:ind w:left="720" w:hanging="720"/>
        <w:rPr>
          <w:noProof/>
        </w:rPr>
      </w:pPr>
      <w:r w:rsidRPr="0018725C">
        <w:rPr>
          <w:noProof/>
        </w:rPr>
        <w:t>30. Reilly E, Smith K. Passive Nondestructive Assay Manual-PANDA. Los Alamos, NM: Safeguards Science and Technology Group at LANL. 1991.</w:t>
      </w:r>
    </w:p>
    <w:p w:rsidR="0018725C" w:rsidRPr="0018725C" w:rsidRDefault="0018725C" w:rsidP="0018725C">
      <w:pPr>
        <w:pStyle w:val="EndNoteBibliography"/>
        <w:ind w:left="720" w:hanging="720"/>
        <w:rPr>
          <w:noProof/>
        </w:rPr>
      </w:pPr>
      <w:r w:rsidRPr="0018725C">
        <w:rPr>
          <w:noProof/>
        </w:rPr>
        <w:t>31. LANL. Monte Carlo Team, MCNP—a general purpose Monte Carlo N-particle transport code, version 5. LA-UR-03-1987, Los Alamos National Laboratory, April 2003. The MCNP5 code can be obtained from the Radiation Safety Information Computational Center (RSICC), PO Box 2008, Oak Ridge, TN, 37831-6362.</w:t>
      </w:r>
    </w:p>
    <w:p w:rsidR="0018725C" w:rsidRPr="0018725C" w:rsidRDefault="0018725C" w:rsidP="0018725C">
      <w:pPr>
        <w:pStyle w:val="EndNoteBibliography"/>
        <w:ind w:left="720" w:hanging="720"/>
        <w:rPr>
          <w:noProof/>
        </w:rPr>
      </w:pPr>
      <w:r w:rsidRPr="0018725C">
        <w:rPr>
          <w:noProof/>
        </w:rPr>
        <w:t>32. ORNL W. D4: Winfrith Improved Multigroup Scheme Code System. Code CCC-575 Oak Ridge National Laboratory, Oak Ridge, TN. 1991.</w:t>
      </w:r>
    </w:p>
    <w:p w:rsidR="0018725C" w:rsidRPr="0018725C" w:rsidRDefault="0018725C" w:rsidP="0018725C">
      <w:pPr>
        <w:pStyle w:val="EndNoteBibliography"/>
        <w:ind w:left="720" w:hanging="720"/>
        <w:rPr>
          <w:noProof/>
        </w:rPr>
      </w:pPr>
      <w:r w:rsidRPr="0018725C">
        <w:rPr>
          <w:noProof/>
        </w:rPr>
        <w:t>33. Nichols A, Verpelli M, Aldama D. Handbook of nuclear data for safeguards. International Atomic Energy Agency, International Nuclear Data Committee, Vienna (Austria); 2007.</w:t>
      </w:r>
    </w:p>
    <w:p w:rsidR="0018725C" w:rsidRPr="0018725C" w:rsidRDefault="0018725C" w:rsidP="0018725C">
      <w:pPr>
        <w:pStyle w:val="EndNoteBibliography"/>
        <w:ind w:left="720" w:hanging="720"/>
        <w:rPr>
          <w:noProof/>
        </w:rPr>
      </w:pPr>
      <w:r w:rsidRPr="0018725C">
        <w:rPr>
          <w:noProof/>
        </w:rPr>
        <w:t>34. Kim J-S, Jeon Y-S, Park S-D, Song B-C, Han S-H, Kim J-G. Dissolution and burnup determination of irradiated U-Zr alloy nuclear fuel by chemical methods. Nuclear Engineering and Technology. 2006;38(3):301-10.</w:t>
      </w:r>
    </w:p>
    <w:p w:rsidR="0018725C" w:rsidRPr="0018725C" w:rsidRDefault="0018725C" w:rsidP="0018725C">
      <w:pPr>
        <w:pStyle w:val="EndNoteBibliography"/>
        <w:ind w:left="720" w:hanging="720"/>
        <w:rPr>
          <w:noProof/>
        </w:rPr>
      </w:pPr>
      <w:r w:rsidRPr="0018725C">
        <w:rPr>
          <w:noProof/>
        </w:rPr>
        <w:t xml:space="preserve">35. Doyle J. Nuclear Safeguards, Security and Nonproliferation: Achieving Security with Technology and Policy: Elsevier; 2011. </w:t>
      </w:r>
    </w:p>
    <w:p w:rsidR="0018725C" w:rsidRPr="0018725C" w:rsidRDefault="0018725C" w:rsidP="0018725C">
      <w:pPr>
        <w:pStyle w:val="EndNoteBibliography"/>
        <w:ind w:left="720" w:hanging="720"/>
        <w:rPr>
          <w:noProof/>
        </w:rPr>
      </w:pPr>
      <w:r w:rsidRPr="0018725C">
        <w:rPr>
          <w:noProof/>
        </w:rPr>
        <w:t>36. Croff A. ORIGEN2: a revised and updated version of the Oak ridge isotope generation and depletion code. Oak Ridge National Lab., TN (USA); 1980.</w:t>
      </w:r>
    </w:p>
    <w:p w:rsidR="0018725C" w:rsidRPr="0018725C" w:rsidRDefault="0018725C" w:rsidP="0018725C">
      <w:pPr>
        <w:pStyle w:val="EndNoteBibliography"/>
        <w:ind w:left="720" w:hanging="720"/>
        <w:rPr>
          <w:noProof/>
        </w:rPr>
      </w:pPr>
      <w:r w:rsidRPr="0018725C">
        <w:rPr>
          <w:noProof/>
        </w:rPr>
        <w:t>37. Mendoza PM, Chirayath SS, Folden III CM. Fission product decontamination factors for plutonium separated by PUREX from low-burnup, fast-neutron irradiated depleted UO 2. Applied Radiation and Isotopes. 2016;118:38-42.</w:t>
      </w:r>
    </w:p>
    <w:p w:rsidR="00DD7564" w:rsidRDefault="000F72F1">
      <w:r>
        <w:fldChar w:fldCharType="end"/>
      </w:r>
    </w:p>
    <w:sectPr w:rsidR="00DD7564">
      <w:pgSz w:w="12240" w:h="15840"/>
      <w:pgMar w:top="1440" w:right="1440" w:bottom="1440" w:left="1440" w:header="0" w:footer="0" w:gutter="0"/>
      <w:cols w:space="720"/>
      <w:formProt w:val="0"/>
      <w:titlePg/>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D7645"/>
    <w:multiLevelType w:val="multilevel"/>
    <w:tmpl w:val="ED98A0C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1C96392"/>
    <w:multiLevelType w:val="hybridMultilevel"/>
    <w:tmpl w:val="38A69B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F35E2C"/>
    <w:multiLevelType w:val="hybridMultilevel"/>
    <w:tmpl w:val="F7A6237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
    <w:nsid w:val="4FCA3C54"/>
    <w:multiLevelType w:val="hybridMultilevel"/>
    <w:tmpl w:val="39E21FFC"/>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5A6585A"/>
    <w:multiLevelType w:val="multilevel"/>
    <w:tmpl w:val="5692A0FA"/>
    <w:lvl w:ilvl="0">
      <w:start w:val="1"/>
      <w:numFmt w:val="decimal"/>
      <w:pStyle w:val="Heading1"/>
      <w:lvlText w:val="%1."/>
      <w:lvlJc w:val="left"/>
      <w:pPr>
        <w:ind w:left="3870" w:firstLine="0"/>
      </w:pPr>
    </w:lvl>
    <w:lvl w:ilvl="1">
      <w:start w:val="1"/>
      <w:numFmt w:val="decimal"/>
      <w:pStyle w:val="Heading2"/>
      <w:lvlText w:val="%1.%2"/>
      <w:lvlJc w:val="left"/>
      <w:pPr>
        <w:ind w:left="576" w:hanging="576"/>
      </w:pPr>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0"/>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 Copy&lt;/Style&gt;&lt;LeftDelim&gt;{&lt;/LeftDelim&gt;&lt;RightDelim&gt;}&lt;/RightDelim&gt;&lt;FontName&gt;Garamond&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9aesfrsp2ptvlea59iv099m20xv22avsvvv&quot;&gt;My EndNote Library&lt;record-ids&gt;&lt;item&gt;97&lt;/item&gt;&lt;item&gt;109&lt;/item&gt;&lt;item&gt;114&lt;/item&gt;&lt;item&gt;116&lt;/item&gt;&lt;item&gt;118&lt;/item&gt;&lt;item&gt;123&lt;/item&gt;&lt;item&gt;127&lt;/item&gt;&lt;item&gt;140&lt;/item&gt;&lt;item&gt;142&lt;/item&gt;&lt;item&gt;146&lt;/item&gt;&lt;item&gt;158&lt;/item&gt;&lt;item&gt;167&lt;/item&gt;&lt;item&gt;168&lt;/item&gt;&lt;item&gt;169&lt;/item&gt;&lt;item&gt;170&lt;/item&gt;&lt;item&gt;171&lt;/item&gt;&lt;item&gt;172&lt;/item&gt;&lt;item&gt;176&lt;/item&gt;&lt;item&gt;177&lt;/item&gt;&lt;item&gt;179&lt;/item&gt;&lt;item&gt;180&lt;/item&gt;&lt;item&gt;181&lt;/item&gt;&lt;item&gt;182&lt;/item&gt;&lt;item&gt;183&lt;/item&gt;&lt;item&gt;185&lt;/item&gt;&lt;item&gt;186&lt;/item&gt;&lt;item&gt;189&lt;/item&gt;&lt;item&gt;190&lt;/item&gt;&lt;item&gt;208&lt;/item&gt;&lt;item&gt;212&lt;/item&gt;&lt;item&gt;214&lt;/item&gt;&lt;item&gt;215&lt;/item&gt;&lt;item&gt;216&lt;/item&gt;&lt;item&gt;217&lt;/item&gt;&lt;item&gt;218&lt;/item&gt;&lt;item&gt;219&lt;/item&gt;&lt;item&gt;220&lt;/item&gt;&lt;item&gt;222&lt;/item&gt;&lt;/record-ids&gt;&lt;/item&gt;&lt;/Libraries&gt;"/>
  </w:docVars>
  <w:rsids>
    <w:rsidRoot w:val="00DD7564"/>
    <w:rsid w:val="00000985"/>
    <w:rsid w:val="00000FA2"/>
    <w:rsid w:val="00002DD6"/>
    <w:rsid w:val="00003370"/>
    <w:rsid w:val="000042F9"/>
    <w:rsid w:val="00004684"/>
    <w:rsid w:val="00031226"/>
    <w:rsid w:val="00037FCA"/>
    <w:rsid w:val="000470C0"/>
    <w:rsid w:val="0005190F"/>
    <w:rsid w:val="000653A3"/>
    <w:rsid w:val="00070B3A"/>
    <w:rsid w:val="00082635"/>
    <w:rsid w:val="00083097"/>
    <w:rsid w:val="000937A7"/>
    <w:rsid w:val="000938DC"/>
    <w:rsid w:val="00093958"/>
    <w:rsid w:val="00093EBA"/>
    <w:rsid w:val="000A0460"/>
    <w:rsid w:val="000A171B"/>
    <w:rsid w:val="000A21CE"/>
    <w:rsid w:val="000A4FDC"/>
    <w:rsid w:val="000B3E48"/>
    <w:rsid w:val="000C00B3"/>
    <w:rsid w:val="000C079E"/>
    <w:rsid w:val="000C10DE"/>
    <w:rsid w:val="000C657E"/>
    <w:rsid w:val="000D00CF"/>
    <w:rsid w:val="000D53C6"/>
    <w:rsid w:val="000D7D45"/>
    <w:rsid w:val="000E4F6F"/>
    <w:rsid w:val="000F0462"/>
    <w:rsid w:val="000F2BB9"/>
    <w:rsid w:val="000F72F1"/>
    <w:rsid w:val="0010388D"/>
    <w:rsid w:val="00104685"/>
    <w:rsid w:val="0011238C"/>
    <w:rsid w:val="00115FD7"/>
    <w:rsid w:val="00126CDA"/>
    <w:rsid w:val="00144BBA"/>
    <w:rsid w:val="00154959"/>
    <w:rsid w:val="001772FE"/>
    <w:rsid w:val="0018725C"/>
    <w:rsid w:val="001937F8"/>
    <w:rsid w:val="001A1646"/>
    <w:rsid w:val="001A166B"/>
    <w:rsid w:val="001A3681"/>
    <w:rsid w:val="001A62A0"/>
    <w:rsid w:val="001B77EB"/>
    <w:rsid w:val="001C3CD6"/>
    <w:rsid w:val="001C5B42"/>
    <w:rsid w:val="001D1535"/>
    <w:rsid w:val="001E3AF3"/>
    <w:rsid w:val="001E5960"/>
    <w:rsid w:val="00203289"/>
    <w:rsid w:val="002045E8"/>
    <w:rsid w:val="00206215"/>
    <w:rsid w:val="00206CFD"/>
    <w:rsid w:val="002070F5"/>
    <w:rsid w:val="00215AAC"/>
    <w:rsid w:val="00216A1B"/>
    <w:rsid w:val="00222BCE"/>
    <w:rsid w:val="00227699"/>
    <w:rsid w:val="00227A17"/>
    <w:rsid w:val="00227BA1"/>
    <w:rsid w:val="00231AB0"/>
    <w:rsid w:val="002338D1"/>
    <w:rsid w:val="002617E9"/>
    <w:rsid w:val="00273C4E"/>
    <w:rsid w:val="00275E18"/>
    <w:rsid w:val="00281567"/>
    <w:rsid w:val="002A32CC"/>
    <w:rsid w:val="002A37F3"/>
    <w:rsid w:val="002A5F0F"/>
    <w:rsid w:val="002B71B6"/>
    <w:rsid w:val="002C453B"/>
    <w:rsid w:val="002F7949"/>
    <w:rsid w:val="003057CD"/>
    <w:rsid w:val="00307DA0"/>
    <w:rsid w:val="00322C3D"/>
    <w:rsid w:val="0033466B"/>
    <w:rsid w:val="00351BB8"/>
    <w:rsid w:val="003613AA"/>
    <w:rsid w:val="003651FE"/>
    <w:rsid w:val="00365245"/>
    <w:rsid w:val="00373568"/>
    <w:rsid w:val="00384831"/>
    <w:rsid w:val="0038578C"/>
    <w:rsid w:val="00397B66"/>
    <w:rsid w:val="003A41A1"/>
    <w:rsid w:val="003C4153"/>
    <w:rsid w:val="003C49D6"/>
    <w:rsid w:val="003D1761"/>
    <w:rsid w:val="003D4FA2"/>
    <w:rsid w:val="003E7BD6"/>
    <w:rsid w:val="003F0546"/>
    <w:rsid w:val="003F081C"/>
    <w:rsid w:val="003F203F"/>
    <w:rsid w:val="003F410A"/>
    <w:rsid w:val="003F44BE"/>
    <w:rsid w:val="00404A4D"/>
    <w:rsid w:val="00407F12"/>
    <w:rsid w:val="004149D0"/>
    <w:rsid w:val="004319F9"/>
    <w:rsid w:val="004576AB"/>
    <w:rsid w:val="00462385"/>
    <w:rsid w:val="00462BD9"/>
    <w:rsid w:val="00465F4F"/>
    <w:rsid w:val="00470A60"/>
    <w:rsid w:val="00475166"/>
    <w:rsid w:val="00483F65"/>
    <w:rsid w:val="004920F9"/>
    <w:rsid w:val="00492777"/>
    <w:rsid w:val="00492AC5"/>
    <w:rsid w:val="00493ABC"/>
    <w:rsid w:val="004A74CD"/>
    <w:rsid w:val="004B53FE"/>
    <w:rsid w:val="004B7975"/>
    <w:rsid w:val="004C2B12"/>
    <w:rsid w:val="004C65D4"/>
    <w:rsid w:val="004D0107"/>
    <w:rsid w:val="004D0AB9"/>
    <w:rsid w:val="004D1E91"/>
    <w:rsid w:val="004D349B"/>
    <w:rsid w:val="004E4E8E"/>
    <w:rsid w:val="004E6987"/>
    <w:rsid w:val="004E7349"/>
    <w:rsid w:val="00501453"/>
    <w:rsid w:val="005022F7"/>
    <w:rsid w:val="00510C6B"/>
    <w:rsid w:val="0052418E"/>
    <w:rsid w:val="0053169B"/>
    <w:rsid w:val="005328A8"/>
    <w:rsid w:val="00537006"/>
    <w:rsid w:val="00580445"/>
    <w:rsid w:val="0058460A"/>
    <w:rsid w:val="0058683A"/>
    <w:rsid w:val="00587481"/>
    <w:rsid w:val="005A182C"/>
    <w:rsid w:val="005C546E"/>
    <w:rsid w:val="005E0276"/>
    <w:rsid w:val="005E3521"/>
    <w:rsid w:val="005E5F19"/>
    <w:rsid w:val="005E6864"/>
    <w:rsid w:val="006007E8"/>
    <w:rsid w:val="00624AC2"/>
    <w:rsid w:val="00627232"/>
    <w:rsid w:val="00635B5A"/>
    <w:rsid w:val="006407D2"/>
    <w:rsid w:val="00643D19"/>
    <w:rsid w:val="00653629"/>
    <w:rsid w:val="00661990"/>
    <w:rsid w:val="0066663A"/>
    <w:rsid w:val="006758EC"/>
    <w:rsid w:val="00677C5D"/>
    <w:rsid w:val="006A01AF"/>
    <w:rsid w:val="006B668A"/>
    <w:rsid w:val="006E7A2C"/>
    <w:rsid w:val="006F71CD"/>
    <w:rsid w:val="006F7F40"/>
    <w:rsid w:val="00701E4B"/>
    <w:rsid w:val="00710FE1"/>
    <w:rsid w:val="00712561"/>
    <w:rsid w:val="007156A2"/>
    <w:rsid w:val="00725744"/>
    <w:rsid w:val="00726086"/>
    <w:rsid w:val="00741784"/>
    <w:rsid w:val="00746181"/>
    <w:rsid w:val="0076016F"/>
    <w:rsid w:val="00761B8E"/>
    <w:rsid w:val="00762F03"/>
    <w:rsid w:val="007750F2"/>
    <w:rsid w:val="007A2474"/>
    <w:rsid w:val="007B0465"/>
    <w:rsid w:val="007B1F0D"/>
    <w:rsid w:val="007B3B42"/>
    <w:rsid w:val="007B5129"/>
    <w:rsid w:val="007C1238"/>
    <w:rsid w:val="007C2AA2"/>
    <w:rsid w:val="007D1A89"/>
    <w:rsid w:val="007D7F17"/>
    <w:rsid w:val="007E4A38"/>
    <w:rsid w:val="007F2CF4"/>
    <w:rsid w:val="008065EA"/>
    <w:rsid w:val="00810345"/>
    <w:rsid w:val="00830D46"/>
    <w:rsid w:val="00835EAF"/>
    <w:rsid w:val="00837E00"/>
    <w:rsid w:val="00851E55"/>
    <w:rsid w:val="00861B4B"/>
    <w:rsid w:val="00876B8F"/>
    <w:rsid w:val="00877019"/>
    <w:rsid w:val="0087718E"/>
    <w:rsid w:val="00884250"/>
    <w:rsid w:val="0088677D"/>
    <w:rsid w:val="00897395"/>
    <w:rsid w:val="008C6C6E"/>
    <w:rsid w:val="008E1DAC"/>
    <w:rsid w:val="008F0345"/>
    <w:rsid w:val="008F787A"/>
    <w:rsid w:val="009017D6"/>
    <w:rsid w:val="009040A6"/>
    <w:rsid w:val="00923F3B"/>
    <w:rsid w:val="00927B37"/>
    <w:rsid w:val="00946D76"/>
    <w:rsid w:val="00955E74"/>
    <w:rsid w:val="00957BA6"/>
    <w:rsid w:val="00962688"/>
    <w:rsid w:val="00971642"/>
    <w:rsid w:val="00973B30"/>
    <w:rsid w:val="00983EEA"/>
    <w:rsid w:val="00986592"/>
    <w:rsid w:val="00991702"/>
    <w:rsid w:val="00993FE4"/>
    <w:rsid w:val="009C25A5"/>
    <w:rsid w:val="009C489F"/>
    <w:rsid w:val="009C5C40"/>
    <w:rsid w:val="009D1E84"/>
    <w:rsid w:val="009D6C00"/>
    <w:rsid w:val="009F0B15"/>
    <w:rsid w:val="009F11CD"/>
    <w:rsid w:val="00A034FB"/>
    <w:rsid w:val="00A26F82"/>
    <w:rsid w:val="00A32619"/>
    <w:rsid w:val="00A36B77"/>
    <w:rsid w:val="00A46405"/>
    <w:rsid w:val="00A46C21"/>
    <w:rsid w:val="00A52638"/>
    <w:rsid w:val="00A61116"/>
    <w:rsid w:val="00A81A7D"/>
    <w:rsid w:val="00A822D2"/>
    <w:rsid w:val="00A84157"/>
    <w:rsid w:val="00A85910"/>
    <w:rsid w:val="00A85EA6"/>
    <w:rsid w:val="00A96146"/>
    <w:rsid w:val="00AA68B6"/>
    <w:rsid w:val="00AB2C98"/>
    <w:rsid w:val="00AC3C60"/>
    <w:rsid w:val="00AC5297"/>
    <w:rsid w:val="00AD1B7C"/>
    <w:rsid w:val="00AD47E9"/>
    <w:rsid w:val="00AE1D60"/>
    <w:rsid w:val="00AE2D2C"/>
    <w:rsid w:val="00AE3C48"/>
    <w:rsid w:val="00AF1BFD"/>
    <w:rsid w:val="00AF3F36"/>
    <w:rsid w:val="00B0396E"/>
    <w:rsid w:val="00B13828"/>
    <w:rsid w:val="00B27AEC"/>
    <w:rsid w:val="00B33785"/>
    <w:rsid w:val="00B36E76"/>
    <w:rsid w:val="00B44B0D"/>
    <w:rsid w:val="00B4555F"/>
    <w:rsid w:val="00B456FA"/>
    <w:rsid w:val="00B52C85"/>
    <w:rsid w:val="00B52FEA"/>
    <w:rsid w:val="00B53A64"/>
    <w:rsid w:val="00B54212"/>
    <w:rsid w:val="00B66DD7"/>
    <w:rsid w:val="00B71B53"/>
    <w:rsid w:val="00B83A0D"/>
    <w:rsid w:val="00B90248"/>
    <w:rsid w:val="00B9416B"/>
    <w:rsid w:val="00B960DC"/>
    <w:rsid w:val="00BC379D"/>
    <w:rsid w:val="00BD3911"/>
    <w:rsid w:val="00BE553B"/>
    <w:rsid w:val="00BF472D"/>
    <w:rsid w:val="00BF709B"/>
    <w:rsid w:val="00C03FEA"/>
    <w:rsid w:val="00C06786"/>
    <w:rsid w:val="00C20BB1"/>
    <w:rsid w:val="00C26FCC"/>
    <w:rsid w:val="00C33866"/>
    <w:rsid w:val="00C367A6"/>
    <w:rsid w:val="00C4145D"/>
    <w:rsid w:val="00C634A8"/>
    <w:rsid w:val="00C852DB"/>
    <w:rsid w:val="00C905E1"/>
    <w:rsid w:val="00C95112"/>
    <w:rsid w:val="00CB0DC8"/>
    <w:rsid w:val="00CB3590"/>
    <w:rsid w:val="00CD7ED6"/>
    <w:rsid w:val="00CF24D8"/>
    <w:rsid w:val="00D12CB5"/>
    <w:rsid w:val="00D17D91"/>
    <w:rsid w:val="00D20449"/>
    <w:rsid w:val="00D22AE4"/>
    <w:rsid w:val="00D31673"/>
    <w:rsid w:val="00D34AE2"/>
    <w:rsid w:val="00D51654"/>
    <w:rsid w:val="00D54C6D"/>
    <w:rsid w:val="00D6443E"/>
    <w:rsid w:val="00D67D71"/>
    <w:rsid w:val="00D72FA4"/>
    <w:rsid w:val="00D811DB"/>
    <w:rsid w:val="00D858F5"/>
    <w:rsid w:val="00D87CC7"/>
    <w:rsid w:val="00D87CFD"/>
    <w:rsid w:val="00D922B0"/>
    <w:rsid w:val="00D94BF9"/>
    <w:rsid w:val="00D9589A"/>
    <w:rsid w:val="00D95C75"/>
    <w:rsid w:val="00DB002B"/>
    <w:rsid w:val="00DB2205"/>
    <w:rsid w:val="00DD5740"/>
    <w:rsid w:val="00DD6BDE"/>
    <w:rsid w:val="00DD7564"/>
    <w:rsid w:val="00DE07B6"/>
    <w:rsid w:val="00DE7ACD"/>
    <w:rsid w:val="00DF7366"/>
    <w:rsid w:val="00E064D1"/>
    <w:rsid w:val="00E43A57"/>
    <w:rsid w:val="00E43AE4"/>
    <w:rsid w:val="00E61FFE"/>
    <w:rsid w:val="00E65F4F"/>
    <w:rsid w:val="00E74A68"/>
    <w:rsid w:val="00E75E2D"/>
    <w:rsid w:val="00E96611"/>
    <w:rsid w:val="00EC2654"/>
    <w:rsid w:val="00EC39B5"/>
    <w:rsid w:val="00EE1CCA"/>
    <w:rsid w:val="00EF0CC5"/>
    <w:rsid w:val="00F3512D"/>
    <w:rsid w:val="00F366C8"/>
    <w:rsid w:val="00F37BFE"/>
    <w:rsid w:val="00F46F6E"/>
    <w:rsid w:val="00F54DD4"/>
    <w:rsid w:val="00F5620A"/>
    <w:rsid w:val="00F567FB"/>
    <w:rsid w:val="00F631F7"/>
    <w:rsid w:val="00F7474F"/>
    <w:rsid w:val="00F8582F"/>
    <w:rsid w:val="00F87D06"/>
    <w:rsid w:val="00F92C51"/>
    <w:rsid w:val="00F97E33"/>
    <w:rsid w:val="00FA1265"/>
    <w:rsid w:val="00FA36CE"/>
    <w:rsid w:val="00FB6277"/>
    <w:rsid w:val="00FC3E42"/>
    <w:rsid w:val="00FC4EF8"/>
    <w:rsid w:val="00FD236C"/>
    <w:rsid w:val="00FD6832"/>
    <w:rsid w:val="00FE5C2A"/>
    <w:rsid w:val="00FF0C1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4791F1-81FC-4412-AEF9-C24791293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Garamond" w:eastAsiaTheme="minorHAnsi" w:hAnsi="Garamond" w:cstheme="minorBidi"/>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96611"/>
    <w:pPr>
      <w:spacing w:line="480" w:lineRule="auto"/>
    </w:pPr>
    <w:rPr>
      <w:rFonts w:eastAsia="Calibri"/>
      <w:color w:val="00000A"/>
      <w:sz w:val="24"/>
    </w:rPr>
  </w:style>
  <w:style w:type="paragraph" w:styleId="Heading1">
    <w:name w:val="heading 1"/>
    <w:basedOn w:val="Normal"/>
    <w:next w:val="Normal"/>
    <w:link w:val="Heading1Char"/>
    <w:qFormat/>
    <w:rsid w:val="002016AF"/>
    <w:pPr>
      <w:keepNext/>
      <w:keepLines/>
      <w:pageBreakBefore/>
      <w:numPr>
        <w:numId w:val="1"/>
      </w:numPr>
      <w:jc w:val="center"/>
      <w:outlineLvl w:val="0"/>
    </w:pPr>
    <w:rPr>
      <w:rFonts w:eastAsiaTheme="majorEastAsia" w:cstheme="majorBidi"/>
      <w:bCs/>
      <w:caps/>
      <w:szCs w:val="28"/>
    </w:rPr>
  </w:style>
  <w:style w:type="paragraph" w:styleId="Heading2">
    <w:name w:val="heading 2"/>
    <w:basedOn w:val="Normal"/>
    <w:next w:val="Normal"/>
    <w:link w:val="Heading2Char"/>
    <w:unhideWhenUsed/>
    <w:qFormat/>
    <w:rsid w:val="002016AF"/>
    <w:pPr>
      <w:keepNext/>
      <w:keepLines/>
      <w:numPr>
        <w:ilvl w:val="1"/>
        <w:numId w:val="1"/>
      </w:numPr>
      <w:jc w:val="center"/>
      <w:outlineLvl w:val="1"/>
    </w:pPr>
    <w:rPr>
      <w:rFonts w:eastAsiaTheme="majorEastAsia" w:cstheme="majorBidi"/>
      <w:bCs/>
      <w:szCs w:val="26"/>
    </w:rPr>
  </w:style>
  <w:style w:type="paragraph" w:styleId="Heading3">
    <w:name w:val="heading 3"/>
    <w:basedOn w:val="Normal"/>
    <w:next w:val="Normal"/>
    <w:link w:val="Heading3Char"/>
    <w:unhideWhenUsed/>
    <w:qFormat/>
    <w:rsid w:val="002016AF"/>
    <w:pPr>
      <w:keepNext/>
      <w:keepLines/>
      <w:numPr>
        <w:ilvl w:val="2"/>
        <w:numId w:val="1"/>
      </w:numPr>
      <w:spacing w:before="200"/>
      <w:outlineLvl w:val="2"/>
    </w:pPr>
    <w:rPr>
      <w:rFonts w:eastAsiaTheme="majorEastAsia" w:cstheme="majorBidi"/>
      <w:bCs/>
    </w:rPr>
  </w:style>
  <w:style w:type="paragraph" w:styleId="Heading4">
    <w:name w:val="heading 4"/>
    <w:basedOn w:val="Normal"/>
    <w:next w:val="Normal"/>
    <w:link w:val="Heading4Char"/>
    <w:semiHidden/>
    <w:unhideWhenUsed/>
    <w:qFormat/>
    <w:rsid w:val="002016AF"/>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semiHidden/>
    <w:unhideWhenUsed/>
    <w:qFormat/>
    <w:rsid w:val="002016AF"/>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semiHidden/>
    <w:unhideWhenUsed/>
    <w:qFormat/>
    <w:rsid w:val="002016AF"/>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semiHidden/>
    <w:unhideWhenUsed/>
    <w:qFormat/>
    <w:rsid w:val="002016AF"/>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semiHidden/>
    <w:unhideWhenUsed/>
    <w:qFormat/>
    <w:rsid w:val="002016AF"/>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qFormat/>
    <w:rsid w:val="002016AF"/>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3112E2"/>
    <w:rPr>
      <w:rFonts w:ascii="Garamond" w:eastAsiaTheme="majorEastAsia" w:hAnsi="Garamond" w:cstheme="majorBidi"/>
      <w:bCs/>
      <w:caps/>
      <w:sz w:val="24"/>
      <w:szCs w:val="28"/>
    </w:rPr>
  </w:style>
  <w:style w:type="character" w:customStyle="1" w:styleId="EndNoteBibliographyTitleChar">
    <w:name w:val="EndNote Bibliography Title Char"/>
    <w:basedOn w:val="DefaultParagraphFont"/>
    <w:link w:val="EndNoteBibliographyTitle"/>
    <w:qFormat/>
    <w:rsid w:val="003112E2"/>
    <w:rPr>
      <w:rFonts w:eastAsia="Times New Roman" w:cs="Times New Roman"/>
      <w:color w:val="00000A"/>
      <w:sz w:val="24"/>
    </w:rPr>
  </w:style>
  <w:style w:type="character" w:customStyle="1" w:styleId="EndNoteBibliographyChar">
    <w:name w:val="EndNote Bibliography Char"/>
    <w:basedOn w:val="DefaultParagraphFont"/>
    <w:link w:val="EndNoteBibliography"/>
    <w:qFormat/>
    <w:rsid w:val="00496F8C"/>
    <w:rPr>
      <w:rFonts w:eastAsia="Times New Roman" w:cs="Times New Roman"/>
      <w:color w:val="00000A"/>
      <w:sz w:val="24"/>
    </w:rPr>
  </w:style>
  <w:style w:type="character" w:customStyle="1" w:styleId="Heading2Char">
    <w:name w:val="Heading 2 Char"/>
    <w:basedOn w:val="DefaultParagraphFont"/>
    <w:link w:val="Heading2"/>
    <w:qFormat/>
    <w:rsid w:val="003927ED"/>
    <w:rPr>
      <w:rFonts w:eastAsiaTheme="majorEastAsia" w:cstheme="majorBidi"/>
      <w:bCs/>
      <w:szCs w:val="26"/>
    </w:rPr>
  </w:style>
  <w:style w:type="character" w:customStyle="1" w:styleId="Heading3Char">
    <w:name w:val="Heading 3 Char"/>
    <w:basedOn w:val="DefaultParagraphFont"/>
    <w:link w:val="Heading3"/>
    <w:qFormat/>
    <w:rsid w:val="002016AF"/>
    <w:rPr>
      <w:rFonts w:eastAsiaTheme="majorEastAsia" w:cstheme="majorBidi"/>
      <w:bCs/>
    </w:rPr>
  </w:style>
  <w:style w:type="character" w:customStyle="1" w:styleId="Heading4Char">
    <w:name w:val="Heading 4 Char"/>
    <w:basedOn w:val="DefaultParagraphFont"/>
    <w:link w:val="Heading4"/>
    <w:semiHidden/>
    <w:qFormat/>
    <w:rsid w:val="003112E2"/>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semiHidden/>
    <w:qFormat/>
    <w:rsid w:val="003112E2"/>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semiHidden/>
    <w:qFormat/>
    <w:rsid w:val="003112E2"/>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semiHidden/>
    <w:qFormat/>
    <w:rsid w:val="003112E2"/>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semiHidden/>
    <w:qFormat/>
    <w:rsid w:val="003112E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qFormat/>
    <w:rsid w:val="003112E2"/>
    <w:rPr>
      <w:rFonts w:asciiTheme="majorHAnsi" w:eastAsiaTheme="majorEastAsia" w:hAnsiTheme="majorHAnsi" w:cstheme="majorBidi"/>
      <w:i/>
      <w:iCs/>
      <w:color w:val="272727" w:themeColor="text1" w:themeTint="D8"/>
      <w:sz w:val="21"/>
      <w:szCs w:val="21"/>
    </w:rPr>
  </w:style>
  <w:style w:type="character" w:customStyle="1" w:styleId="SubtitleChar">
    <w:name w:val="Subtitle Char"/>
    <w:basedOn w:val="DefaultParagraphFont"/>
    <w:link w:val="Subtitle"/>
    <w:uiPriority w:val="11"/>
    <w:qFormat/>
    <w:rsid w:val="003112E2"/>
    <w:rPr>
      <w:rFonts w:ascii="Garamond" w:eastAsiaTheme="minorEastAsia" w:hAnsi="Garamond"/>
      <w:color w:val="5A5A5A" w:themeColor="text1" w:themeTint="A5"/>
      <w:spacing w:val="15"/>
    </w:rPr>
  </w:style>
  <w:style w:type="character" w:styleId="PlaceholderText">
    <w:name w:val="Placeholder Text"/>
    <w:basedOn w:val="DefaultParagraphFont"/>
    <w:uiPriority w:val="99"/>
    <w:semiHidden/>
    <w:qFormat/>
    <w:rsid w:val="003112E2"/>
    <w:rPr>
      <w:color w:val="808080"/>
    </w:rPr>
  </w:style>
  <w:style w:type="character" w:styleId="BookTitle">
    <w:name w:val="Book Title"/>
    <w:basedOn w:val="DefaultParagraphFont"/>
    <w:uiPriority w:val="33"/>
    <w:qFormat/>
    <w:rsid w:val="003112E2"/>
    <w:rPr>
      <w:rFonts w:ascii="Garamond" w:hAnsi="Garamond"/>
      <w:b/>
      <w:bCs/>
      <w:i/>
      <w:iCs/>
      <w:spacing w:val="5"/>
    </w:rPr>
  </w:style>
  <w:style w:type="character" w:customStyle="1" w:styleId="CaptionChar">
    <w:name w:val="Caption Char"/>
    <w:basedOn w:val="DefaultParagraphFont"/>
    <w:link w:val="Caption"/>
    <w:qFormat/>
    <w:rsid w:val="003927ED"/>
    <w:rPr>
      <w:rFonts w:eastAsia="Times New Roman" w:cs="Times New Roman"/>
      <w:iCs/>
      <w:szCs w:val="18"/>
    </w:rPr>
  </w:style>
  <w:style w:type="character" w:customStyle="1" w:styleId="EquationsChar">
    <w:name w:val="Equations Char"/>
    <w:basedOn w:val="CaptionChar"/>
    <w:link w:val="Equations"/>
    <w:qFormat/>
    <w:rsid w:val="003927ED"/>
    <w:rPr>
      <w:rFonts w:eastAsia="Times New Roman" w:cs="Times New Roman"/>
      <w:iCs/>
      <w:color w:val="FFFFFF" w:themeColor="background1"/>
      <w:szCs w:val="18"/>
    </w:rPr>
  </w:style>
  <w:style w:type="character" w:customStyle="1" w:styleId="HeaderChar">
    <w:name w:val="Header Char"/>
    <w:basedOn w:val="DefaultParagraphFont"/>
    <w:link w:val="Header"/>
    <w:uiPriority w:val="99"/>
    <w:qFormat/>
    <w:rsid w:val="00DD3F45"/>
  </w:style>
  <w:style w:type="character" w:customStyle="1" w:styleId="FooterChar">
    <w:name w:val="Footer Char"/>
    <w:basedOn w:val="DefaultParagraphFont"/>
    <w:link w:val="Footer"/>
    <w:uiPriority w:val="99"/>
    <w:qFormat/>
    <w:rsid w:val="00DD3F45"/>
  </w:style>
  <w:style w:type="character" w:customStyle="1" w:styleId="ListLabel1">
    <w:name w:val="ListLabel 1"/>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2">
    <w:name w:val="ListLabel 2"/>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3">
    <w:name w:val="ListLabel 3"/>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4">
    <w:name w:val="ListLabel 4"/>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5">
    <w:name w:val="ListLabel 5"/>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6">
    <w:name w:val="ListLabel 6"/>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7">
    <w:name w:val="ListLabel 7"/>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8">
    <w:name w:val="ListLabel 8"/>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9">
    <w:name w:val="ListLabel 9"/>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0">
    <w:name w:val="ListLabel 10"/>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1">
    <w:name w:val="ListLabel 11"/>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2">
    <w:name w:val="ListLabel 12"/>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3">
    <w:name w:val="ListLabel 13"/>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4">
    <w:name w:val="ListLabel 14"/>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character" w:customStyle="1" w:styleId="ListLabel15">
    <w:name w:val="ListLabel 15"/>
    <w:qFormat/>
    <w:rPr>
      <w:rFonts w:cs="Times New Roman"/>
      <w:b w:val="0"/>
      <w:i w:val="0"/>
      <w:iCs w:val="0"/>
      <w:caps w:val="0"/>
      <w:smallCaps w:val="0"/>
      <w:strike w:val="0"/>
      <w:dstrike w:val="0"/>
      <w:outline w:val="0"/>
      <w:shadow w:val="0"/>
      <w:emboss w:val="0"/>
      <w:imprint w:val="0"/>
      <w:vanish w:val="0"/>
      <w:spacing w:val="0"/>
      <w:position w:val="0"/>
      <w:sz w:val="24"/>
      <w:u w:val="none"/>
      <w:effect w:val="none"/>
      <w:vertAlign w:val="baseline"/>
      <w:em w:val="none"/>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next w:val="Normal"/>
    <w:link w:val="CaptionChar"/>
    <w:unhideWhenUsed/>
    <w:qFormat/>
    <w:rsid w:val="003927ED"/>
    <w:pPr>
      <w:spacing w:after="200" w:line="240" w:lineRule="auto"/>
      <w:jc w:val="center"/>
    </w:pPr>
    <w:rPr>
      <w:rFonts w:eastAsia="Times New Roman" w:cs="Times New Roman"/>
      <w:iCs/>
      <w:szCs w:val="18"/>
    </w:rPr>
  </w:style>
  <w:style w:type="paragraph" w:customStyle="1" w:styleId="Index">
    <w:name w:val="Index"/>
    <w:basedOn w:val="Normal"/>
    <w:qFormat/>
    <w:pPr>
      <w:suppressLineNumbers/>
    </w:pPr>
    <w:rPr>
      <w:rFonts w:cs="FreeSans"/>
    </w:rPr>
  </w:style>
  <w:style w:type="paragraph" w:styleId="TOCHeading">
    <w:name w:val="TOC Heading"/>
    <w:basedOn w:val="Heading1"/>
    <w:next w:val="Normal"/>
    <w:uiPriority w:val="39"/>
    <w:semiHidden/>
    <w:unhideWhenUsed/>
    <w:qFormat/>
    <w:rsid w:val="003112E2"/>
    <w:pPr>
      <w:pageBreakBefore w:val="0"/>
      <w:numPr>
        <w:numId w:val="0"/>
      </w:numPr>
      <w:spacing w:before="240"/>
      <w:jc w:val="left"/>
    </w:pPr>
    <w:rPr>
      <w:bCs w:val="0"/>
      <w:caps w:val="0"/>
      <w:color w:val="2E74B5" w:themeColor="accent1" w:themeShade="BF"/>
      <w:sz w:val="32"/>
      <w:szCs w:val="32"/>
    </w:rPr>
  </w:style>
  <w:style w:type="paragraph" w:customStyle="1" w:styleId="EndNoteBibliographyTitle">
    <w:name w:val="EndNote Bibliography Title"/>
    <w:basedOn w:val="Normal"/>
    <w:link w:val="EndNoteBibliographyTitleChar"/>
    <w:qFormat/>
    <w:rsid w:val="003112E2"/>
    <w:pPr>
      <w:jc w:val="center"/>
    </w:pPr>
    <w:rPr>
      <w:rFonts w:eastAsia="Times New Roman" w:cs="Times New Roman"/>
    </w:rPr>
  </w:style>
  <w:style w:type="paragraph" w:customStyle="1" w:styleId="EndNoteBibliography">
    <w:name w:val="EndNote Bibliography"/>
    <w:basedOn w:val="Normal"/>
    <w:link w:val="EndNoteBibliographyChar"/>
    <w:qFormat/>
    <w:rsid w:val="00496F8C"/>
    <w:pPr>
      <w:spacing w:line="240" w:lineRule="auto"/>
    </w:pPr>
    <w:rPr>
      <w:rFonts w:eastAsia="Times New Roman" w:cs="Times New Roman"/>
    </w:rPr>
  </w:style>
  <w:style w:type="paragraph" w:styleId="Subtitle">
    <w:name w:val="Subtitle"/>
    <w:basedOn w:val="Normal"/>
    <w:next w:val="Normal"/>
    <w:link w:val="SubtitleChar"/>
    <w:uiPriority w:val="11"/>
    <w:qFormat/>
    <w:rsid w:val="003112E2"/>
    <w:pPr>
      <w:spacing w:after="160"/>
    </w:pPr>
    <w:rPr>
      <w:rFonts w:eastAsiaTheme="minorEastAsia"/>
      <w:color w:val="5A5A5A" w:themeColor="text1" w:themeTint="A5"/>
      <w:spacing w:val="15"/>
      <w:sz w:val="22"/>
      <w:szCs w:val="22"/>
    </w:rPr>
  </w:style>
  <w:style w:type="paragraph" w:styleId="ListParagraph">
    <w:name w:val="List Paragraph"/>
    <w:basedOn w:val="Normal"/>
    <w:uiPriority w:val="34"/>
    <w:qFormat/>
    <w:rsid w:val="003112E2"/>
    <w:pPr>
      <w:ind w:left="720"/>
      <w:contextualSpacing/>
    </w:pPr>
    <w:rPr>
      <w:rFonts w:eastAsia="Times New Roman" w:cs="Times New Roman"/>
    </w:rPr>
  </w:style>
  <w:style w:type="paragraph" w:customStyle="1" w:styleId="Equations">
    <w:name w:val="Equations"/>
    <w:basedOn w:val="Caption"/>
    <w:link w:val="EquationsChar"/>
    <w:qFormat/>
    <w:rsid w:val="003927ED"/>
    <w:pPr>
      <w:keepNext/>
      <w:spacing w:after="0"/>
    </w:pPr>
    <w:rPr>
      <w:color w:val="FFFFFF" w:themeColor="background1"/>
    </w:rPr>
  </w:style>
  <w:style w:type="paragraph" w:styleId="Header">
    <w:name w:val="header"/>
    <w:basedOn w:val="Normal"/>
    <w:link w:val="HeaderChar"/>
    <w:uiPriority w:val="99"/>
    <w:unhideWhenUsed/>
    <w:rsid w:val="00DD3F45"/>
    <w:pPr>
      <w:tabs>
        <w:tab w:val="center" w:pos="4680"/>
        <w:tab w:val="right" w:pos="9360"/>
      </w:tabs>
      <w:spacing w:line="240" w:lineRule="auto"/>
    </w:pPr>
  </w:style>
  <w:style w:type="paragraph" w:styleId="Footer">
    <w:name w:val="footer"/>
    <w:basedOn w:val="Normal"/>
    <w:link w:val="FooterChar"/>
    <w:uiPriority w:val="99"/>
    <w:unhideWhenUsed/>
    <w:rsid w:val="00DD3F45"/>
    <w:pPr>
      <w:tabs>
        <w:tab w:val="center" w:pos="4680"/>
        <w:tab w:val="right" w:pos="9360"/>
      </w:tabs>
      <w:spacing w:line="240" w:lineRule="auto"/>
    </w:pPr>
  </w:style>
  <w:style w:type="table" w:styleId="PlainTable2">
    <w:name w:val="Plain Table 2"/>
    <w:basedOn w:val="TableNormal"/>
    <w:uiPriority w:val="42"/>
    <w:rsid w:val="003112E2"/>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TableGrid">
    <w:name w:val="Table Grid"/>
    <w:aliases w:val="Equations Table"/>
    <w:basedOn w:val="TableNormal"/>
    <w:uiPriority w:val="39"/>
    <w:rsid w:val="00C822DC"/>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table" w:styleId="PlainTable1">
    <w:name w:val="Plain Table 1"/>
    <w:basedOn w:val="TableNormal"/>
    <w:uiPriority w:val="41"/>
    <w:rsid w:val="003112E2"/>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3112E2"/>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3112E2"/>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3112E2"/>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sz w:val="26"/>
      </w:rPr>
      <w:tblPr/>
      <w:tcPr>
        <w:tcBorders>
          <w:left w:val="single" w:sz="4" w:space="0" w:color="000000" w:themeColor="text1"/>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PlainTable1"/>
    <w:uiPriority w:val="40"/>
    <w:rsid w:val="00AD3EF3"/>
    <w:pPr>
      <w:jc w:val="center"/>
    </w:p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FFFFFF" w:themeFill="background1"/>
      <w:vAlign w:val="center"/>
    </w:tcPr>
    <w:tblStylePr w:type="firstRow">
      <w:rPr>
        <w:b/>
        <w:bCs/>
        <w:sz w:val="24"/>
      </w:rPr>
    </w:tblStylePr>
    <w:tblStylePr w:type="lastRow">
      <w:rPr>
        <w:b/>
        <w:bCs/>
      </w:rPr>
      <w:tblPr/>
      <w:tcPr>
        <w:tcBorders>
          <w:top w:val="double" w:sz="4" w:space="0" w:color="FFFFFF" w:themeColor="background1"/>
        </w:tcBorders>
      </w:tcPr>
    </w:tblStylePr>
    <w:tblStylePr w:type="firstCol">
      <w:rPr>
        <w:b/>
        <w:bCs/>
        <w:sz w:val="24"/>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
    <w:name w:val="Grid Table 1 Light"/>
    <w:basedOn w:val="TableNormal"/>
    <w:uiPriority w:val="46"/>
    <w:rsid w:val="003112E2"/>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000000" w:themeColor="text1"/>
        </w:tcBorders>
      </w:tcPr>
    </w:tblStylePr>
    <w:tblStylePr w:type="lastRow">
      <w:rPr>
        <w:b/>
        <w:bCs/>
      </w:rPr>
      <w:tblPr/>
      <w:tcPr>
        <w:tcBorders>
          <w:top w:val="double" w:sz="2" w:space="0" w:color="000000" w:themeColor="text1"/>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3112E2"/>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5B9BD5" w:themeColor="accent1"/>
        </w:tcBorders>
      </w:tcPr>
    </w:tblStylePr>
    <w:tblStylePr w:type="lastRow">
      <w:rPr>
        <w:b/>
        <w:bCs/>
      </w:rPr>
      <w:tblPr/>
      <w:tcPr>
        <w:tcBorders>
          <w:top w:val="double" w:sz="2" w:space="0" w:color="5B9BD5" w:themeColor="accent1"/>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3112E2"/>
    <w:tblPr>
      <w:tblStyleRowBandSize w:val="1"/>
      <w:tblStyleColBandSize w:val="1"/>
      <w:tblInd w:w="0" w:type="dxa"/>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CellMar>
        <w:top w:w="0" w:type="dxa"/>
        <w:left w:w="108" w:type="dxa"/>
        <w:bottom w:w="0" w:type="dxa"/>
        <w:right w:w="108" w:type="dxa"/>
      </w:tblCellMar>
    </w:tblPr>
    <w:tblStylePr w:type="firstRow">
      <w:rPr>
        <w:b/>
        <w:bCs/>
      </w:rPr>
      <w:tblPr/>
      <w:tcPr>
        <w:tcBorders>
          <w:bottom w:val="single" w:sz="12" w:space="0" w:color="ED7D31" w:themeColor="accent2"/>
        </w:tcBorders>
      </w:tcPr>
    </w:tblStylePr>
    <w:tblStylePr w:type="lastRow">
      <w:rPr>
        <w:b/>
        <w:bCs/>
      </w:rPr>
      <w:tblPr/>
      <w:tcPr>
        <w:tcBorders>
          <w:top w:val="double" w:sz="2" w:space="0" w:color="ED7D31" w:themeColor="accent2"/>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3112E2"/>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A5A5A5" w:themeColor="accent3"/>
        </w:tcBorders>
      </w:tcPr>
    </w:tblStylePr>
    <w:tblStylePr w:type="lastRow">
      <w:rPr>
        <w:b/>
        <w:bCs/>
      </w:rPr>
      <w:tblPr/>
      <w:tcPr>
        <w:tcBorders>
          <w:top w:val="double" w:sz="2" w:space="0" w:color="A5A5A5" w:themeColor="accent3"/>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3112E2"/>
    <w:tblPr>
      <w:tblStyleRowBandSize w:val="1"/>
      <w:tblStyleColBandSize w:val="1"/>
      <w:tblInd w:w="0" w:type="dxa"/>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CellMar>
        <w:top w:w="0" w:type="dxa"/>
        <w:left w:w="108" w:type="dxa"/>
        <w:bottom w:w="0" w:type="dxa"/>
        <w:right w:w="108" w:type="dxa"/>
      </w:tblCellMar>
    </w:tblPr>
    <w:tblStylePr w:type="firstRow">
      <w:rPr>
        <w:b/>
        <w:bCs/>
      </w:rPr>
      <w:tblPr/>
      <w:tcPr>
        <w:tcBorders>
          <w:bottom w:val="single" w:sz="12" w:space="0" w:color="FFC000" w:themeColor="accent4"/>
        </w:tcBorders>
      </w:tcPr>
    </w:tblStylePr>
    <w:tblStylePr w:type="lastRow">
      <w:rPr>
        <w:b/>
        <w:bCs/>
      </w:rPr>
      <w:tblPr/>
      <w:tcPr>
        <w:tcBorders>
          <w:top w:val="double" w:sz="2" w:space="0" w:color="FFC000" w:themeColor="accent4"/>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3112E2"/>
    <w:tblPr>
      <w:tblStyleRowBandSize w:val="1"/>
      <w:tblStyleColBandSize w:val="1"/>
      <w:tblInd w:w="0" w:type="dxa"/>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CellMar>
        <w:top w:w="0" w:type="dxa"/>
        <w:left w:w="108" w:type="dxa"/>
        <w:bottom w:w="0" w:type="dxa"/>
        <w:right w:w="108" w:type="dxa"/>
      </w:tblCellMar>
    </w:tblPr>
    <w:tblStylePr w:type="firstRow">
      <w:rPr>
        <w:b/>
        <w:bCs/>
      </w:rPr>
      <w:tblPr/>
      <w:tcPr>
        <w:tcBorders>
          <w:bottom w:val="single" w:sz="12" w:space="0" w:color="4472C4" w:themeColor="accent5"/>
        </w:tcBorders>
      </w:tcPr>
    </w:tblStylePr>
    <w:tblStylePr w:type="lastRow">
      <w:rPr>
        <w:b/>
        <w:bCs/>
      </w:rPr>
      <w:tblPr/>
      <w:tcPr>
        <w:tcBorders>
          <w:top w:val="double" w:sz="2" w:space="0" w:color="4472C4" w:themeColor="accent5"/>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3112E2"/>
    <w:tblPr>
      <w:tblStyleRowBandSize w:val="1"/>
      <w:tblStyleColBandSize w:val="1"/>
      <w:tblInd w:w="0" w:type="dxa"/>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CellMar>
        <w:top w:w="0" w:type="dxa"/>
        <w:left w:w="108" w:type="dxa"/>
        <w:bottom w:w="0" w:type="dxa"/>
        <w:right w:w="108" w:type="dxa"/>
      </w:tblCellMar>
    </w:tblPr>
    <w:tblStylePr w:type="firstRow">
      <w:rPr>
        <w:b/>
        <w:bCs/>
      </w:rPr>
      <w:tblPr/>
      <w:tcPr>
        <w:tcBorders>
          <w:bottom w:val="single" w:sz="12" w:space="0" w:color="70AD47" w:themeColor="accent6"/>
        </w:tcBorders>
      </w:tcPr>
    </w:tblStylePr>
    <w:tblStylePr w:type="lastRow">
      <w:rPr>
        <w:b/>
        <w:bCs/>
      </w:rPr>
      <w:tblPr/>
      <w:tcPr>
        <w:tcBorders>
          <w:top w:val="double" w:sz="2" w:space="0" w:color="70AD47" w:themeColor="accent6"/>
        </w:tcBorders>
      </w:tcPr>
    </w:tblStylePr>
    <w:tblStylePr w:type="firstCol">
      <w:rPr>
        <w:b/>
        <w:bCs/>
      </w:rPr>
    </w:tblStylePr>
    <w:tblStylePr w:type="lastCol">
      <w:rPr>
        <w:b/>
        <w:bCs/>
      </w:rPr>
    </w:tblStylePr>
  </w:style>
  <w:style w:type="table" w:styleId="ListTable1Light">
    <w:name w:val="List Table 1 Light"/>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B9BD5" w:themeColor="accent1"/>
        </w:tcBorders>
      </w:tcPr>
    </w:tblStylePr>
    <w:tblStylePr w:type="lastRow">
      <w:rPr>
        <w:b/>
        <w:bCs/>
      </w:rPr>
      <w:tblPr/>
      <w:tcPr>
        <w:tcBorders>
          <w:top w:val="sing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ListTable1Light-Accent2">
    <w:name w:val="List Table 1 Light Accent 2"/>
    <w:basedOn w:val="TableNormal"/>
    <w:uiPriority w:val="46"/>
    <w:rsid w:val="003112E2"/>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D7D31" w:themeColor="accent2"/>
        </w:tcBorders>
      </w:tcPr>
    </w:tblStylePr>
    <w:tblStylePr w:type="lastRow">
      <w:rPr>
        <w:b/>
        <w:bCs/>
      </w:rPr>
      <w:tblPr/>
      <w:tcPr>
        <w:tcBorders>
          <w:top w:val="sing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customStyle="1" w:styleId="InvisibleSmallStyle">
    <w:name w:val="Invisible_Small_Style"/>
    <w:basedOn w:val="Caption"/>
    <w:link w:val="InvisibleSmallStyleChar"/>
    <w:qFormat/>
    <w:rsid w:val="004C2B12"/>
    <w:pPr>
      <w:keepNext/>
    </w:pPr>
    <w:rPr>
      <w:color w:val="FFFFFF" w:themeColor="background1"/>
      <w:sz w:val="16"/>
    </w:rPr>
  </w:style>
  <w:style w:type="table" w:customStyle="1" w:styleId="EquationsTable1">
    <w:name w:val="Equations Table1"/>
    <w:basedOn w:val="TableNormal"/>
    <w:next w:val="TableGrid"/>
    <w:uiPriority w:val="39"/>
    <w:rsid w:val="00677C5D"/>
    <w:pPr>
      <w:contextualSpacing/>
      <w:jc w:val="center"/>
    </w:pPr>
    <w:rPr>
      <w:sz w:val="24"/>
    </w:rPr>
    <w:tblPr>
      <w:jc w:val="center"/>
      <w:tblInd w:w="0" w:type="dxa"/>
      <w:tblCellMar>
        <w:top w:w="0" w:type="dxa"/>
        <w:left w:w="108" w:type="dxa"/>
        <w:bottom w:w="0" w:type="dxa"/>
        <w:right w:w="108" w:type="dxa"/>
      </w:tblCellMar>
    </w:tblPr>
    <w:trPr>
      <w:jc w:val="center"/>
    </w:trPr>
    <w:tcPr>
      <w:vAlign w:val="center"/>
    </w:tcPr>
  </w:style>
  <w:style w:type="character" w:customStyle="1" w:styleId="InvisibleSmallStyleChar">
    <w:name w:val="Invisible_Small_Style Char"/>
    <w:basedOn w:val="CaptionChar"/>
    <w:link w:val="InvisibleSmallStyle"/>
    <w:rsid w:val="004C2B12"/>
    <w:rPr>
      <w:rFonts w:eastAsia="Times New Roman" w:cs="Times New Roman"/>
      <w:iCs/>
      <w:color w:val="FFFFFF" w:themeColor="background1"/>
      <w:sz w:val="16"/>
      <w:szCs w:val="18"/>
    </w:rPr>
  </w:style>
  <w:style w:type="table" w:customStyle="1" w:styleId="EquationsTable2">
    <w:name w:val="Equations Table2"/>
    <w:basedOn w:val="TableNormal"/>
    <w:next w:val="TableGrid"/>
    <w:uiPriority w:val="39"/>
    <w:rsid w:val="00CD7ED6"/>
    <w:pPr>
      <w:jc w:val="center"/>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vAlign w:val="center"/>
    </w:tcPr>
  </w:style>
  <w:style w:type="paragraph" w:styleId="BalloonText">
    <w:name w:val="Balloon Text"/>
    <w:basedOn w:val="Normal"/>
    <w:link w:val="BalloonTextChar"/>
    <w:uiPriority w:val="99"/>
    <w:semiHidden/>
    <w:unhideWhenUsed/>
    <w:rsid w:val="000653A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653A3"/>
    <w:rPr>
      <w:rFonts w:ascii="Segoe UI" w:eastAsia="Calibri" w:hAnsi="Segoe UI" w:cs="Segoe UI"/>
      <w:color w:val="00000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096CDF5-D91F-474D-872F-2117862BC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8217</TotalTime>
  <Pages>16</Pages>
  <Words>8678</Words>
  <Characters>49469</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M. Mendoza</dc:creator>
  <dc:description/>
  <cp:lastModifiedBy>Paul M. Mendoza</cp:lastModifiedBy>
  <cp:revision>340</cp:revision>
  <cp:lastPrinted>2017-02-28T17:36:00Z</cp:lastPrinted>
  <dcterms:created xsi:type="dcterms:W3CDTF">2016-09-12T20:08:00Z</dcterms:created>
  <dcterms:modified xsi:type="dcterms:W3CDTF">2017-03-03T14:30:00Z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