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Capture Test Log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February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First Trial: Conducted initial motion capture test to Unreal Engine.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Issue Encountered: Unreal Engine crashed due to subdivided mesh being enabled. Resolved by disabling subdivided mesh.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Unreal Engine Reinstallation: Uninstalled and reinstalled Unreal Engine to relocate it to D: drive due to space constraints on C: drive.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Tediola Character Import: Imported Tediola character with motion, but encountered mesh deformation. Resolved by exporting character in bind pose (T-pose) and adjusting animated time.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February 2025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move.ai Testing: Tested reference video on  move.ai and achieved satisfactory results.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FBX Export: Exported motion in FBX format.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Distorted Mesh Issue: Encountered distorted mesh when applying motion to character in CC. Resolved by downloading and applying CCRig profile.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February 2025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Bennu Mocap Test: Conducted mocap test for Bennu using move.ai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Results: Achieved good results, but requires cleanup.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Cascadeur Download: Downloaded Cascadeur for comparison with  move.ai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February 2025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Cascadeur Testing: Tested Cascadeur, but found motion not as smooth as move.ai without cleanup.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Export Limitation: Unable to export motion without upgrading to Pro version.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Rigging Requirement: Noted requirement to re-rig CC character in Cascadeur for use.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