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8FAA47" w14:textId="77777777" w:rsidR="006037BA" w:rsidRDefault="00310521">
      <w:pPr>
        <w:spacing w:after="40"/>
      </w:pPr>
      <w:r>
        <w:rPr>
          <w:rFonts w:ascii="Cambria" w:eastAsia="Cambria" w:hAnsi="Cambria" w:cs="Cambria"/>
          <w:b/>
          <w:bCs/>
          <w:color w:val="1E2761"/>
          <w:sz w:val="40"/>
          <w:szCs w:val="40"/>
        </w:rPr>
        <w:t xml:space="preserve">MIAI 2.0 — </w:t>
      </w:r>
      <w:bookmarkStart w:id="0" w:name="_GoBack"/>
      <w:r>
        <w:rPr>
          <w:rFonts w:ascii="Cambria" w:eastAsia="Cambria" w:hAnsi="Cambria" w:cs="Cambria"/>
          <w:b/>
          <w:bCs/>
          <w:color w:val="1E2761"/>
          <w:sz w:val="40"/>
          <w:szCs w:val="40"/>
        </w:rPr>
        <w:t>Job Mode &amp; Artifacts</w:t>
      </w:r>
      <w:bookmarkEnd w:id="0"/>
    </w:p>
    <w:p w14:paraId="51845B21" w14:textId="77777777" w:rsidR="006037BA" w:rsidRDefault="00310521">
      <w:pPr>
        <w:spacing w:after="40"/>
      </w:pPr>
      <w:r>
        <w:rPr>
          <w:rFonts w:ascii="Cambria" w:eastAsia="Cambria" w:hAnsi="Cambria" w:cs="Cambria"/>
          <w:color w:val="6B7280"/>
          <w:sz w:val="24"/>
          <w:szCs w:val="24"/>
        </w:rPr>
        <w:t>Facilitation Guide &amp; Input Capture Sheet for the TWF Working Session</w:t>
      </w:r>
    </w:p>
    <w:p w14:paraId="5DA8EC36" w14:textId="77777777" w:rsidR="006037BA" w:rsidRDefault="00310521">
      <w:pPr>
        <w:pBdr>
          <w:bottom w:val="single" w:sz="12" w:space="0" w:color="CADCFC"/>
        </w:pBdr>
        <w:spacing w:after="160"/>
      </w:pPr>
      <w:r>
        <w:rPr>
          <w:i/>
          <w:iCs/>
          <w:color w:val="6B7280"/>
          <w:sz w:val="18"/>
          <w:szCs w:val="18"/>
        </w:rPr>
        <w:t xml:space="preserve">Prepared for review by 3 AI super </w:t>
      </w:r>
      <w:proofErr w:type="gramStart"/>
      <w:r>
        <w:rPr>
          <w:i/>
          <w:iCs/>
          <w:color w:val="6B7280"/>
          <w:sz w:val="18"/>
          <w:szCs w:val="18"/>
        </w:rPr>
        <w:t>users  ·</w:t>
      </w:r>
      <w:proofErr w:type="gramEnd"/>
      <w:r>
        <w:rPr>
          <w:i/>
          <w:iCs/>
          <w:color w:val="6B7280"/>
          <w:sz w:val="18"/>
          <w:szCs w:val="18"/>
        </w:rPr>
        <w:t xml:space="preserve">  Output to be handed to TWF  ·  Confidential</w:t>
      </w:r>
    </w:p>
    <w:p w14:paraId="347AAAAF" w14:textId="77777777" w:rsidR="006037BA" w:rsidRDefault="00310521">
      <w:pPr>
        <w:pStyle w:val="Heading1"/>
        <w:spacing w:before="240" w:after="120"/>
      </w:pPr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>The one-sentence goal</w:t>
      </w:r>
    </w:p>
    <w:p w14:paraId="60F2D7F6" w14:textId="77777777" w:rsidR="006037BA" w:rsidRDefault="00310521">
      <w:pPr>
        <w:spacing w:after="100" w:line="276" w:lineRule="auto"/>
      </w:pPr>
      <w:r>
        <w:rPr>
          <w:color w:val="222222"/>
        </w:rPr>
        <w:t xml:space="preserve">For each media-planning job, we agree </w:t>
      </w:r>
      <w:r>
        <w:rPr>
          <w:b/>
          <w:bCs/>
          <w:color w:val="222222"/>
        </w:rPr>
        <w:t>(a) the job mode</w:t>
      </w:r>
      <w:r>
        <w:rPr>
          <w:color w:val="222222"/>
        </w:rPr>
        <w:t xml:space="preserve">, </w:t>
      </w:r>
      <w:r>
        <w:rPr>
          <w:b/>
          <w:bCs/>
          <w:color w:val="222222"/>
        </w:rPr>
        <w:t>(b) the primary artifact it produces</w:t>
      </w:r>
      <w:r>
        <w:rPr>
          <w:color w:val="222222"/>
        </w:rPr>
        <w:t xml:space="preserve">, and </w:t>
      </w:r>
      <w:r>
        <w:rPr>
          <w:b/>
          <w:bCs/>
          <w:color w:val="222222"/>
        </w:rPr>
        <w:t>(c) the artifact details TWF needs to build the agent</w:t>
      </w:r>
      <w:r>
        <w:rPr>
          <w:color w:val="222222"/>
        </w:rPr>
        <w:t>. Where the three of you disagree, we capture the disagreement rather than smoothing it over.</w:t>
      </w:r>
    </w:p>
    <w:p w14:paraId="5F53D0C8" w14:textId="77777777" w:rsidR="006037BA" w:rsidRDefault="00310521">
      <w:pPr>
        <w:pStyle w:val="Heading1"/>
        <w:spacing w:before="240" w:after="120"/>
      </w:pPr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>Definitions card — pin these words first</w:t>
      </w:r>
    </w:p>
    <w:p w14:paraId="2D7D6F62" w14:textId="77777777" w:rsidR="006037BA" w:rsidRDefault="00310521">
      <w:pPr>
        <w:spacing w:after="100" w:line="276" w:lineRule="auto"/>
      </w:pPr>
      <w:r>
        <w:rPr>
          <w:i/>
          <w:iCs/>
          <w:color w:val="6B7280"/>
        </w:rPr>
        <w:t>Read this out loud before anything else. Most confusion disappears once these are agreed.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6037BA" w14:paraId="088642F6" w14:textId="77777777">
        <w:trPr>
          <w:tblHeader/>
        </w:trPr>
        <w:tc>
          <w:tcPr>
            <w:tcW w:w="1900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1E276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26DD91" w14:textId="77777777" w:rsidR="006037BA" w:rsidRDefault="00310521">
            <w:r>
              <w:rPr>
                <w:b/>
                <w:bCs/>
                <w:color w:val="FFFFFF"/>
                <w:sz w:val="17"/>
                <w:szCs w:val="17"/>
              </w:rPr>
              <w:t>Term</w:t>
            </w:r>
          </w:p>
        </w:tc>
        <w:tc>
          <w:tcPr>
            <w:tcW w:w="7460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1E276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0ECAC9" w14:textId="77777777" w:rsidR="006037BA" w:rsidRDefault="00310521">
            <w:r>
              <w:rPr>
                <w:b/>
                <w:bCs/>
                <w:color w:val="FFFFFF"/>
                <w:sz w:val="17"/>
                <w:szCs w:val="17"/>
              </w:rPr>
              <w:t>What it means</w:t>
            </w:r>
          </w:p>
        </w:tc>
      </w:tr>
      <w:tr w:rsidR="006037BA" w14:paraId="0F04F138" w14:textId="77777777">
        <w:tc>
          <w:tcPr>
            <w:tcW w:w="1900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1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C384DA" w14:textId="77777777" w:rsidR="006037BA" w:rsidRDefault="00310521">
            <w:r>
              <w:rPr>
                <w:b/>
                <w:bCs/>
                <w:color w:val="222222"/>
                <w:sz w:val="18"/>
                <w:szCs w:val="18"/>
              </w:rPr>
              <w:t>Job</w:t>
            </w:r>
          </w:p>
        </w:tc>
        <w:tc>
          <w:tcPr>
            <w:tcW w:w="7460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CC5C7C" w14:textId="74E188DA" w:rsidR="006037BA" w:rsidRDefault="00310521">
            <w:r>
              <w:rPr>
                <w:color w:val="222222"/>
                <w:sz w:val="18"/>
                <w:szCs w:val="18"/>
              </w:rPr>
              <w:t>One discrete task a planner does — e.g. “build audience segments”, “</w:t>
            </w:r>
            <w:r w:rsidR="00DE09EF">
              <w:rPr>
                <w:color w:val="222222"/>
                <w:sz w:val="18"/>
                <w:szCs w:val="18"/>
              </w:rPr>
              <w:t>analyze marketing situation</w:t>
            </w:r>
            <w:r>
              <w:rPr>
                <w:color w:val="222222"/>
                <w:sz w:val="18"/>
                <w:szCs w:val="18"/>
              </w:rPr>
              <w:t>”.</w:t>
            </w:r>
          </w:p>
        </w:tc>
      </w:tr>
      <w:tr w:rsidR="006037BA" w14:paraId="50353675" w14:textId="77777777">
        <w:tc>
          <w:tcPr>
            <w:tcW w:w="1900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1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A6A199" w14:textId="77777777" w:rsidR="006037BA" w:rsidRDefault="00310521">
            <w:r>
              <w:rPr>
                <w:b/>
                <w:bCs/>
                <w:color w:val="222222"/>
                <w:sz w:val="18"/>
                <w:szCs w:val="18"/>
              </w:rPr>
              <w:t>Job mode</w:t>
            </w:r>
          </w:p>
        </w:tc>
        <w:tc>
          <w:tcPr>
            <w:tcW w:w="7460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924385" w14:textId="77777777" w:rsidR="006037BA" w:rsidRDefault="00310521">
            <w:r>
              <w:rPr>
                <w:color w:val="222222"/>
                <w:sz w:val="18"/>
                <w:szCs w:val="18"/>
              </w:rPr>
              <w:t xml:space="preserve">The type of run you launch (per deck slide 7). It decides which agents activate and which artifacts are produced. Five in the deck: </w:t>
            </w:r>
            <w:r>
              <w:rPr>
                <w:b/>
                <w:bCs/>
                <w:color w:val="222222"/>
                <w:sz w:val="18"/>
                <w:szCs w:val="18"/>
              </w:rPr>
              <w:t>Context Build, Diagnosis, Strategy Development, Storytelling / Presentation, Full End-to-End Run.</w:t>
            </w:r>
          </w:p>
        </w:tc>
      </w:tr>
      <w:tr w:rsidR="006037BA" w14:paraId="4056C2EE" w14:textId="77777777">
        <w:tc>
          <w:tcPr>
            <w:tcW w:w="1900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1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A17A1D" w14:textId="77777777" w:rsidR="006037BA" w:rsidRDefault="00310521">
            <w:r>
              <w:rPr>
                <w:b/>
                <w:bCs/>
                <w:color w:val="222222"/>
                <w:sz w:val="18"/>
                <w:szCs w:val="18"/>
              </w:rPr>
              <w:t>Primary artifact</w:t>
            </w:r>
          </w:p>
        </w:tc>
        <w:tc>
          <w:tcPr>
            <w:tcW w:w="7460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D67516" w14:textId="77777777" w:rsidR="006037BA" w:rsidRDefault="00310521">
            <w:r>
              <w:rPr>
                <w:color w:val="222222"/>
                <w:sz w:val="18"/>
                <w:szCs w:val="18"/>
              </w:rPr>
              <w:t>The main output the job / mode produces and hands to the next step.</w:t>
            </w:r>
          </w:p>
        </w:tc>
      </w:tr>
    </w:tbl>
    <w:p w14:paraId="500CBBE2" w14:textId="77777777" w:rsidR="006037BA" w:rsidRDefault="006037BA">
      <w:pPr>
        <w:sectPr w:rsidR="006037BA" w:rsidSect="00310521">
          <w:pgSz w:w="15840" w:h="12240" w:orient="landscape"/>
          <w:pgMar w:top="1080" w:right="1080" w:bottom="1080" w:left="1080" w:header="708" w:footer="708" w:gutter="0"/>
          <w:cols w:space="720"/>
          <w:docGrid w:linePitch="360"/>
        </w:sectPr>
      </w:pPr>
    </w:p>
    <w:p w14:paraId="168A8BF7" w14:textId="77777777" w:rsidR="006037BA" w:rsidRDefault="006037BA"/>
    <w:p w14:paraId="3890C1D2" w14:textId="77777777" w:rsidR="00BE3857" w:rsidRDefault="00BE3857"/>
    <w:p w14:paraId="56174FAD" w14:textId="77765258" w:rsidR="00BE3857" w:rsidRDefault="00BE385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4202B7" wp14:editId="5661A4B7">
                <wp:simplePos x="0" y="0"/>
                <wp:positionH relativeFrom="column">
                  <wp:posOffset>1669211</wp:posOffset>
                </wp:positionH>
                <wp:positionV relativeFrom="paragraph">
                  <wp:posOffset>1893498</wp:posOffset>
                </wp:positionV>
                <wp:extent cx="3614468" cy="1897811"/>
                <wp:effectExtent l="0" t="0" r="24130" b="266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4468" cy="1897811"/>
                        </a:xfrm>
                        <a:prstGeom prst="rect">
                          <a:avLst/>
                        </a:prstGeom>
                        <a:solidFill>
                          <a:srgbClr val="4472C4">
                            <a:alpha val="20000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9F13605" id="Rectangle 1" o:spid="_x0000_s1026" style="position:absolute;margin-left:131.45pt;margin-top:149.1pt;width:284.6pt;height:149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" fillcolor="#4472c4" strokecolor="#1f3763 [1604]" strokeweight="1pt">
                <v:fill opacity="13107f"/>
              </v:rect>
            </w:pict>
          </mc:Fallback>
        </mc:AlternateContent>
      </w:r>
      <w:r w:rsidRPr="00BE3857">
        <w:rPr>
          <w:noProof/>
        </w:rPr>
        <w:drawing>
          <wp:inline distT="0" distB="0" distL="0" distR="0" wp14:anchorId="1891DA0F" wp14:editId="2E673629">
            <wp:extent cx="8597562" cy="4838700"/>
            <wp:effectExtent l="0" t="0" r="0" b="0"/>
            <wp:docPr id="96" name="Google Shape;96;p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Google Shape;96;p19"/>
                    <pic:cNvPicPr preferRelativeResize="0"/>
                  </pic:nvPicPr>
                  <pic:blipFill>
                    <a:blip r:embed="rId6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7562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51A31" w14:textId="77777777" w:rsidR="00BE3857" w:rsidRDefault="00BE3857"/>
    <w:p w14:paraId="72A72F93" w14:textId="77777777" w:rsidR="00BE3857" w:rsidRDefault="00BE3857"/>
    <w:p w14:paraId="2DE15DDA" w14:textId="09612F48" w:rsidR="00BE3857" w:rsidRDefault="00BE385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5F99B2" wp14:editId="4B109645">
                <wp:simplePos x="0" y="0"/>
                <wp:positionH relativeFrom="column">
                  <wp:posOffset>142336</wp:posOffset>
                </wp:positionH>
                <wp:positionV relativeFrom="paragraph">
                  <wp:posOffset>470140</wp:posOffset>
                </wp:positionV>
                <wp:extent cx="5279366" cy="2251494"/>
                <wp:effectExtent l="0" t="0" r="17145" b="158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9366" cy="2251494"/>
                        </a:xfrm>
                        <a:prstGeom prst="rect">
                          <a:avLst/>
                        </a:prstGeom>
                        <a:solidFill>
                          <a:srgbClr val="4472C4">
                            <a:alpha val="20000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61B8C66" id="Rectangle 3" o:spid="_x0000_s1026" style="position:absolute;margin-left:11.2pt;margin-top:37pt;width:415.7pt;height:177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" fillcolor="#4472c4" strokecolor="#1f3763 [1604]" strokeweight="1pt">
                <v:fill opacity="13107f"/>
              </v:rect>
            </w:pict>
          </mc:Fallback>
        </mc:AlternateContent>
      </w:r>
      <w:r w:rsidRPr="00BE3857">
        <w:rPr>
          <w:noProof/>
        </w:rPr>
        <w:drawing>
          <wp:inline distT="0" distB="0" distL="0" distR="0" wp14:anchorId="0B8C6927" wp14:editId="24AAB0DF">
            <wp:extent cx="8597562" cy="4838700"/>
            <wp:effectExtent l="0" t="0" r="0" b="0"/>
            <wp:docPr id="103" name="Google Shape;103;p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Google Shape;103;p20"/>
                    <pic:cNvPicPr preferRelativeResize="0"/>
                  </pic:nvPicPr>
                  <pic:blipFill>
                    <a:blip r:embed="rId7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7562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128D6" w14:textId="77777777" w:rsidR="00BE3857" w:rsidRDefault="00BE3857"/>
    <w:p w14:paraId="78A3AD67" w14:textId="77777777" w:rsidR="00BE3857" w:rsidRDefault="00BE3857"/>
    <w:p w14:paraId="5084DE31" w14:textId="59081C9F" w:rsidR="00BE3857" w:rsidRDefault="00BE3857"/>
    <w:p w14:paraId="273EEBA9" w14:textId="33E37B73" w:rsidR="00BE3857" w:rsidRDefault="00BE3857"/>
    <w:p w14:paraId="3903C870" w14:textId="612D4C79" w:rsidR="00BE3857" w:rsidRDefault="00BE3857"/>
    <w:p w14:paraId="21DBAB5B" w14:textId="03497D08" w:rsidR="00BE3857" w:rsidRDefault="00BE3857"/>
    <w:p w14:paraId="354E4D82" w14:textId="18005783" w:rsidR="00BE3857" w:rsidRDefault="00BE3857"/>
    <w:p w14:paraId="6029FA8E" w14:textId="77777777" w:rsidR="00BE3857" w:rsidRDefault="00BE3857"/>
    <w:p w14:paraId="663DFA9D" w14:textId="77777777" w:rsidR="00BE3857" w:rsidRDefault="00BE3857"/>
    <w:p w14:paraId="7970DDFF" w14:textId="573CF822" w:rsidR="00BE3857" w:rsidRDefault="00BE3857" w:rsidP="00BE3857">
      <w:pPr>
        <w:pStyle w:val="Heading1"/>
        <w:spacing w:before="240" w:after="120"/>
      </w:pPr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lastRenderedPageBreak/>
        <w:t xml:space="preserve">Job — Information for </w:t>
      </w:r>
      <w:r w:rsidRPr="008E4273">
        <w:rPr>
          <w:rFonts w:ascii="Cambria" w:eastAsia="Cambria" w:hAnsi="Cambria" w:cs="Cambria"/>
          <w:b/>
          <w:bCs/>
          <w:color w:val="1E2761"/>
          <w:sz w:val="30"/>
          <w:szCs w:val="30"/>
        </w:rPr>
        <w:t xml:space="preserve">Strategy </w:t>
      </w:r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>Lead In</w:t>
      </w:r>
    </w:p>
    <w:tbl>
      <w:tblPr>
        <w:tblW w:w="13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2783"/>
        <w:gridCol w:w="4198"/>
        <w:gridCol w:w="4656"/>
        <w:gridCol w:w="1208"/>
      </w:tblGrid>
      <w:tr w:rsidR="00BE3857" w14:paraId="30826C2D" w14:textId="77777777" w:rsidTr="0058547A">
        <w:trPr>
          <w:trHeight w:val="424"/>
          <w:tblHeader/>
        </w:trPr>
        <w:tc>
          <w:tcPr>
            <w:tcW w:w="694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1E276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017CFD" w14:textId="77777777" w:rsidR="00BE3857" w:rsidRDefault="00BE3857" w:rsidP="0058547A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783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1E276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24F1C5" w14:textId="77777777" w:rsidR="00BE3857" w:rsidRDefault="00BE3857" w:rsidP="0058547A">
            <w:r>
              <w:rPr>
                <w:b/>
                <w:bCs/>
                <w:color w:val="FFFFFF"/>
                <w:sz w:val="17"/>
                <w:szCs w:val="17"/>
              </w:rPr>
              <w:t>Job Modes</w:t>
            </w:r>
          </w:p>
        </w:tc>
        <w:tc>
          <w:tcPr>
            <w:tcW w:w="4198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1E2761"/>
          </w:tcPr>
          <w:p w14:paraId="725BCFC8" w14:textId="77777777" w:rsidR="00BE3857" w:rsidRDefault="00BE3857" w:rsidP="0058547A">
            <w:pPr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What</w:t>
            </w:r>
          </w:p>
        </w:tc>
        <w:tc>
          <w:tcPr>
            <w:tcW w:w="4656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1E276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3F14DB" w14:textId="77777777" w:rsidR="00BE3857" w:rsidRDefault="00BE3857" w:rsidP="0058547A">
            <w:r>
              <w:rPr>
                <w:b/>
                <w:bCs/>
                <w:color w:val="FFFFFF"/>
                <w:sz w:val="17"/>
                <w:szCs w:val="17"/>
              </w:rPr>
              <w:t>Primary artifact (output)</w:t>
            </w:r>
          </w:p>
        </w:tc>
        <w:tc>
          <w:tcPr>
            <w:tcW w:w="1208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1E276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0FF04C" w14:textId="77777777" w:rsidR="00BE3857" w:rsidRDefault="00BE3857" w:rsidP="0058547A">
            <w:r>
              <w:rPr>
                <w:b/>
                <w:bCs/>
                <w:color w:val="FFFFFF"/>
                <w:sz w:val="17"/>
                <w:szCs w:val="17"/>
              </w:rPr>
              <w:t>Format</w:t>
            </w:r>
          </w:p>
        </w:tc>
      </w:tr>
      <w:tr w:rsidR="00BE3857" w14:paraId="55AEC9F3" w14:textId="77777777" w:rsidTr="0058547A">
        <w:trPr>
          <w:trHeight w:val="384"/>
        </w:trPr>
        <w:tc>
          <w:tcPr>
            <w:tcW w:w="694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1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7CC8A7" w14:textId="77777777" w:rsidR="00BE3857" w:rsidRDefault="00BE3857" w:rsidP="0058547A">
            <w:r>
              <w:rPr>
                <w:color w:val="222222"/>
                <w:sz w:val="17"/>
                <w:szCs w:val="17"/>
              </w:rPr>
              <w:t>1</w:t>
            </w:r>
          </w:p>
        </w:tc>
        <w:tc>
          <w:tcPr>
            <w:tcW w:w="2783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1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2A5B06" w14:textId="77777777" w:rsidR="00BE3857" w:rsidRPr="005446CF" w:rsidRDefault="00BE3857" w:rsidP="0058547A">
            <w:pPr>
              <w:rPr>
                <w:b/>
                <w:bCs/>
                <w:color w:val="222222"/>
                <w:sz w:val="18"/>
                <w:szCs w:val="18"/>
              </w:rPr>
            </w:pPr>
            <w:r w:rsidRPr="005446CF">
              <w:rPr>
                <w:b/>
                <w:bCs/>
                <w:color w:val="222222"/>
                <w:sz w:val="18"/>
                <w:szCs w:val="18"/>
              </w:rPr>
              <w:t>Context Builder</w:t>
            </w:r>
          </w:p>
          <w:p w14:paraId="0FF2E367" w14:textId="77777777" w:rsidR="00BE3857" w:rsidRPr="005446CF" w:rsidRDefault="00BE3857" w:rsidP="0058547A">
            <w:pPr>
              <w:rPr>
                <w:sz w:val="18"/>
                <w:szCs w:val="18"/>
              </w:rPr>
            </w:pPr>
          </w:p>
        </w:tc>
        <w:tc>
          <w:tcPr>
            <w:tcW w:w="4198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1F4FB"/>
          </w:tcPr>
          <w:p w14:paraId="740AA14F" w14:textId="77777777" w:rsidR="00BE3857" w:rsidRPr="00BE3857" w:rsidRDefault="00BE3857" w:rsidP="0058547A">
            <w:pPr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- </w:t>
            </w:r>
            <w:r w:rsidRPr="00BE3857">
              <w:rPr>
                <w:color w:val="222222"/>
                <w:sz w:val="18"/>
                <w:szCs w:val="18"/>
              </w:rPr>
              <w:t>Structure messy input to trusted context</w:t>
            </w:r>
          </w:p>
          <w:p w14:paraId="56DB4B0F" w14:textId="77777777" w:rsidR="00BE3857" w:rsidRPr="005446CF" w:rsidRDefault="00BE3857" w:rsidP="0058547A">
            <w:pPr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- Create LIVE research</w:t>
            </w:r>
          </w:p>
        </w:tc>
        <w:tc>
          <w:tcPr>
            <w:tcW w:w="4656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1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DB65ED" w14:textId="77777777" w:rsidR="00BE3857" w:rsidRPr="005446CF" w:rsidRDefault="00BE3857" w:rsidP="0058547A">
            <w:pPr>
              <w:rPr>
                <w:color w:val="222222"/>
                <w:sz w:val="18"/>
                <w:szCs w:val="18"/>
              </w:rPr>
            </w:pPr>
            <w:r w:rsidRPr="005446CF">
              <w:rPr>
                <w:color w:val="222222"/>
                <w:sz w:val="18"/>
                <w:szCs w:val="18"/>
              </w:rPr>
              <w:t>- Context summary</w:t>
            </w:r>
          </w:p>
          <w:p w14:paraId="3CE20905" w14:textId="77777777" w:rsidR="00BE3857" w:rsidRPr="005446CF" w:rsidRDefault="00BE3857" w:rsidP="0058547A">
            <w:pPr>
              <w:rPr>
                <w:color w:val="222222"/>
                <w:sz w:val="18"/>
                <w:szCs w:val="18"/>
              </w:rPr>
            </w:pPr>
            <w:r w:rsidRPr="005446CF">
              <w:rPr>
                <w:color w:val="222222"/>
                <w:sz w:val="18"/>
                <w:szCs w:val="18"/>
              </w:rPr>
              <w:t>- Context report</w:t>
            </w:r>
          </w:p>
        </w:tc>
        <w:tc>
          <w:tcPr>
            <w:tcW w:w="1208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1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3D90B2" w14:textId="77777777" w:rsidR="00BE3857" w:rsidRDefault="00BE3857" w:rsidP="0058547A">
            <w:pPr>
              <w:rPr>
                <w:b/>
                <w:bCs/>
                <w:color w:val="222222"/>
                <w:sz w:val="18"/>
                <w:szCs w:val="18"/>
              </w:rPr>
            </w:pPr>
            <w:r w:rsidRPr="005446CF">
              <w:rPr>
                <w:b/>
                <w:bCs/>
                <w:color w:val="222222"/>
                <w:sz w:val="18"/>
                <w:szCs w:val="18"/>
              </w:rPr>
              <w:t>.docx</w:t>
            </w:r>
          </w:p>
          <w:p w14:paraId="4680C913" w14:textId="1657F6B3" w:rsidR="00DE2DDB" w:rsidRPr="00DE2DDB" w:rsidRDefault="00DE2DDB" w:rsidP="0058547A">
            <w:pPr>
              <w:rPr>
                <w:b/>
                <w:bCs/>
                <w:sz w:val="18"/>
                <w:szCs w:val="18"/>
              </w:rPr>
            </w:pPr>
            <w:r w:rsidRPr="00DE2DDB">
              <w:rPr>
                <w:b/>
                <w:bCs/>
                <w:sz w:val="18"/>
                <w:szCs w:val="18"/>
              </w:rPr>
              <w:t>.pdf</w:t>
            </w:r>
          </w:p>
        </w:tc>
      </w:tr>
      <w:tr w:rsidR="00BE3857" w14:paraId="3566DA17" w14:textId="77777777" w:rsidTr="0058547A">
        <w:trPr>
          <w:trHeight w:val="375"/>
        </w:trPr>
        <w:tc>
          <w:tcPr>
            <w:tcW w:w="694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864645" w14:textId="77777777" w:rsidR="00BE3857" w:rsidRDefault="00BE3857" w:rsidP="0058547A">
            <w:r>
              <w:t>2</w:t>
            </w:r>
          </w:p>
        </w:tc>
        <w:tc>
          <w:tcPr>
            <w:tcW w:w="2783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429A7D" w14:textId="77777777" w:rsidR="00BE3857" w:rsidRPr="005446CF" w:rsidRDefault="00BE3857" w:rsidP="0058547A">
            <w:pPr>
              <w:rPr>
                <w:b/>
                <w:bCs/>
                <w:color w:val="222222"/>
                <w:sz w:val="18"/>
                <w:szCs w:val="18"/>
              </w:rPr>
            </w:pPr>
            <w:r w:rsidRPr="005446CF">
              <w:rPr>
                <w:b/>
                <w:bCs/>
                <w:color w:val="222222"/>
                <w:sz w:val="18"/>
                <w:szCs w:val="18"/>
              </w:rPr>
              <w:t xml:space="preserve">Diagnosis </w:t>
            </w:r>
          </w:p>
          <w:p w14:paraId="7D2D6394" w14:textId="77777777" w:rsidR="00BE3857" w:rsidRPr="005446CF" w:rsidRDefault="00BE3857" w:rsidP="0058547A">
            <w:pPr>
              <w:rPr>
                <w:sz w:val="18"/>
                <w:szCs w:val="18"/>
              </w:rPr>
            </w:pPr>
          </w:p>
        </w:tc>
        <w:tc>
          <w:tcPr>
            <w:tcW w:w="4198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FFFFF"/>
          </w:tcPr>
          <w:p w14:paraId="5152317B" w14:textId="77777777" w:rsidR="00BE3857" w:rsidRPr="005446CF" w:rsidRDefault="00BE3857" w:rsidP="0058547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Analyze </w:t>
            </w:r>
            <w:r w:rsidRPr="005446CF">
              <w:rPr>
                <w:sz w:val="18"/>
                <w:szCs w:val="18"/>
              </w:rPr>
              <w:t xml:space="preserve">business issues, </w:t>
            </w:r>
            <w:r>
              <w:rPr>
                <w:sz w:val="18"/>
                <w:szCs w:val="18"/>
              </w:rPr>
              <w:t>market and consumer trend</w:t>
            </w:r>
            <w:r w:rsidRPr="005446CF">
              <w:rPr>
                <w:sz w:val="18"/>
                <w:szCs w:val="18"/>
              </w:rPr>
              <w:t xml:space="preserve">, opportunity </w:t>
            </w:r>
            <w:r>
              <w:rPr>
                <w:sz w:val="18"/>
                <w:szCs w:val="18"/>
              </w:rPr>
              <w:t>gaps</w:t>
            </w:r>
          </w:p>
        </w:tc>
        <w:tc>
          <w:tcPr>
            <w:tcW w:w="4656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411A51" w14:textId="4FE2835A" w:rsidR="00BE3857" w:rsidRPr="005446CF" w:rsidRDefault="00BE3857" w:rsidP="0058547A">
            <w:pPr>
              <w:rPr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- Context Summary</w:t>
            </w:r>
            <w:r w:rsidR="00DE2DDB">
              <w:rPr>
                <w:color w:val="222222"/>
                <w:sz w:val="18"/>
                <w:szCs w:val="18"/>
              </w:rPr>
              <w:br/>
              <w:t xml:space="preserve">- </w:t>
            </w:r>
            <w:r w:rsidR="00DE2DDB" w:rsidRPr="005446CF">
              <w:rPr>
                <w:color w:val="222222"/>
                <w:sz w:val="18"/>
                <w:szCs w:val="18"/>
              </w:rPr>
              <w:t>Context report</w:t>
            </w:r>
          </w:p>
        </w:tc>
        <w:tc>
          <w:tcPr>
            <w:tcW w:w="1208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FCE359" w14:textId="77777777" w:rsidR="00DE2DDB" w:rsidRDefault="00DE2DDB" w:rsidP="00DE2DDB">
            <w:pPr>
              <w:rPr>
                <w:b/>
                <w:bCs/>
                <w:color w:val="222222"/>
                <w:sz w:val="18"/>
                <w:szCs w:val="18"/>
              </w:rPr>
            </w:pPr>
            <w:r w:rsidRPr="005446CF">
              <w:rPr>
                <w:b/>
                <w:bCs/>
                <w:color w:val="222222"/>
                <w:sz w:val="18"/>
                <w:szCs w:val="18"/>
              </w:rPr>
              <w:t>.docx</w:t>
            </w:r>
          </w:p>
          <w:p w14:paraId="319B7F13" w14:textId="23AAB9FB" w:rsidR="00BE3857" w:rsidRPr="005446CF" w:rsidRDefault="00DE2DDB" w:rsidP="00DE2DDB">
            <w:pPr>
              <w:rPr>
                <w:sz w:val="18"/>
                <w:szCs w:val="18"/>
              </w:rPr>
            </w:pPr>
            <w:r w:rsidRPr="00DE2DDB">
              <w:rPr>
                <w:b/>
                <w:bCs/>
                <w:sz w:val="18"/>
                <w:szCs w:val="18"/>
              </w:rPr>
              <w:t>.pdf</w:t>
            </w:r>
          </w:p>
        </w:tc>
      </w:tr>
      <w:tr w:rsidR="00BE3857" w14:paraId="45E290FF" w14:textId="77777777" w:rsidTr="0058547A">
        <w:trPr>
          <w:trHeight w:val="205"/>
        </w:trPr>
        <w:tc>
          <w:tcPr>
            <w:tcW w:w="694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1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C96432" w14:textId="77777777" w:rsidR="00BE3857" w:rsidRDefault="00BE3857" w:rsidP="0058547A">
            <w:r>
              <w:t>3</w:t>
            </w:r>
          </w:p>
        </w:tc>
        <w:tc>
          <w:tcPr>
            <w:tcW w:w="2783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1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15A2B6" w14:textId="77777777" w:rsidR="00BE3857" w:rsidRPr="005446CF" w:rsidRDefault="00BE3857" w:rsidP="0058547A">
            <w:pPr>
              <w:rPr>
                <w:b/>
                <w:bCs/>
                <w:color w:val="222222"/>
                <w:sz w:val="18"/>
                <w:szCs w:val="18"/>
              </w:rPr>
            </w:pPr>
            <w:r w:rsidRPr="005446CF">
              <w:rPr>
                <w:b/>
                <w:bCs/>
                <w:color w:val="222222"/>
                <w:sz w:val="18"/>
                <w:szCs w:val="18"/>
              </w:rPr>
              <w:t>Strategy Development</w:t>
            </w:r>
          </w:p>
          <w:p w14:paraId="0B100413" w14:textId="77777777" w:rsidR="00BE3857" w:rsidRPr="005446CF" w:rsidRDefault="00BE3857" w:rsidP="0058547A">
            <w:pPr>
              <w:rPr>
                <w:sz w:val="18"/>
                <w:szCs w:val="18"/>
              </w:rPr>
            </w:pPr>
          </w:p>
        </w:tc>
        <w:tc>
          <w:tcPr>
            <w:tcW w:w="4198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1F4FB"/>
          </w:tcPr>
          <w:p w14:paraId="00790C39" w14:textId="77777777" w:rsidR="00BE3857" w:rsidRPr="00BE3857" w:rsidRDefault="00BE3857" w:rsidP="0058547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Pr="00BE3857">
              <w:rPr>
                <w:sz w:val="18"/>
                <w:szCs w:val="18"/>
              </w:rPr>
              <w:t>Generate or ideate strategic direction, or recommend the option or idea</w:t>
            </w:r>
          </w:p>
        </w:tc>
        <w:tc>
          <w:tcPr>
            <w:tcW w:w="4656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1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D6867A" w14:textId="643D1B85" w:rsidR="00BE3857" w:rsidRPr="005446CF" w:rsidRDefault="00DE2DDB" w:rsidP="0058547A">
            <w:pPr>
              <w:rPr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- Strategy Blueprint</w:t>
            </w:r>
          </w:p>
        </w:tc>
        <w:tc>
          <w:tcPr>
            <w:tcW w:w="1208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1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AD9458" w14:textId="77777777" w:rsidR="00DE2DDB" w:rsidRDefault="00DE2DDB" w:rsidP="00DE2DDB">
            <w:pPr>
              <w:rPr>
                <w:b/>
                <w:bCs/>
                <w:color w:val="222222"/>
                <w:sz w:val="18"/>
                <w:szCs w:val="18"/>
              </w:rPr>
            </w:pPr>
            <w:r w:rsidRPr="005446CF">
              <w:rPr>
                <w:b/>
                <w:bCs/>
                <w:color w:val="222222"/>
                <w:sz w:val="18"/>
                <w:szCs w:val="18"/>
              </w:rPr>
              <w:t>.docx</w:t>
            </w:r>
          </w:p>
          <w:p w14:paraId="46F1D0C3" w14:textId="0920DCB9" w:rsidR="00BE3857" w:rsidRPr="005446CF" w:rsidRDefault="00DE2DDB" w:rsidP="00DE2DDB">
            <w:pPr>
              <w:rPr>
                <w:sz w:val="18"/>
                <w:szCs w:val="18"/>
              </w:rPr>
            </w:pPr>
            <w:r w:rsidRPr="00DE2DDB">
              <w:rPr>
                <w:b/>
                <w:bCs/>
                <w:sz w:val="18"/>
                <w:szCs w:val="18"/>
              </w:rPr>
              <w:t>.pdf</w:t>
            </w:r>
          </w:p>
        </w:tc>
      </w:tr>
      <w:tr w:rsidR="00BE3857" w14:paraId="768E37B7" w14:textId="77777777" w:rsidTr="0058547A">
        <w:trPr>
          <w:trHeight w:val="205"/>
        </w:trPr>
        <w:tc>
          <w:tcPr>
            <w:tcW w:w="694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E15D68" w14:textId="77777777" w:rsidR="00BE3857" w:rsidRDefault="00BE3857" w:rsidP="0058547A">
            <w:r>
              <w:t>4</w:t>
            </w:r>
          </w:p>
        </w:tc>
        <w:tc>
          <w:tcPr>
            <w:tcW w:w="2783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C91F4C" w14:textId="77777777" w:rsidR="00BE3857" w:rsidRPr="005446CF" w:rsidRDefault="00BE3857" w:rsidP="0058547A">
            <w:pPr>
              <w:rPr>
                <w:b/>
                <w:bCs/>
                <w:color w:val="222222"/>
                <w:sz w:val="18"/>
                <w:szCs w:val="18"/>
              </w:rPr>
            </w:pPr>
            <w:r w:rsidRPr="005446CF">
              <w:rPr>
                <w:b/>
                <w:bCs/>
                <w:color w:val="222222"/>
                <w:sz w:val="18"/>
                <w:szCs w:val="18"/>
              </w:rPr>
              <w:t>Storytelling Presentation</w:t>
            </w:r>
          </w:p>
          <w:p w14:paraId="75C26925" w14:textId="77777777" w:rsidR="00BE3857" w:rsidRPr="005446CF" w:rsidRDefault="00BE3857" w:rsidP="0058547A">
            <w:pPr>
              <w:rPr>
                <w:sz w:val="18"/>
                <w:szCs w:val="18"/>
              </w:rPr>
            </w:pPr>
          </w:p>
        </w:tc>
        <w:tc>
          <w:tcPr>
            <w:tcW w:w="4198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FFFFF"/>
          </w:tcPr>
          <w:p w14:paraId="3E4895AC" w14:textId="77777777" w:rsidR="00BE3857" w:rsidRPr="005446CF" w:rsidRDefault="00BE3857" w:rsidP="0058547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Narrative the content and strategy in to slide </w:t>
            </w:r>
          </w:p>
        </w:tc>
        <w:tc>
          <w:tcPr>
            <w:tcW w:w="4656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A2AA40" w14:textId="6FD1448F" w:rsidR="00BE3857" w:rsidRPr="005446CF" w:rsidRDefault="00BE3857" w:rsidP="0058547A">
            <w:pPr>
              <w:rPr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- Storyline</w:t>
            </w:r>
            <w:r>
              <w:rPr>
                <w:color w:val="222222"/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- Ready to use prompt for beautiful.ai</w:t>
            </w:r>
            <w:r w:rsidR="00DE2DDB">
              <w:rPr>
                <w:sz w:val="18"/>
                <w:szCs w:val="18"/>
              </w:rPr>
              <w:br/>
              <w:t>- Presentation Draft</w:t>
            </w:r>
          </w:p>
        </w:tc>
        <w:tc>
          <w:tcPr>
            <w:tcW w:w="1208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6A06A8" w14:textId="20D63BF5" w:rsidR="00BE3857" w:rsidRPr="00DE2DDB" w:rsidRDefault="00DE2DDB" w:rsidP="0058547A">
            <w:pPr>
              <w:rPr>
                <w:b/>
                <w:bCs/>
                <w:sz w:val="18"/>
                <w:szCs w:val="18"/>
              </w:rPr>
            </w:pPr>
            <w:r w:rsidRPr="00DE2DDB">
              <w:rPr>
                <w:b/>
                <w:bCs/>
                <w:sz w:val="18"/>
                <w:szCs w:val="18"/>
              </w:rPr>
              <w:t>.pptx</w:t>
            </w:r>
          </w:p>
        </w:tc>
      </w:tr>
    </w:tbl>
    <w:p w14:paraId="48FC673C" w14:textId="77777777" w:rsidR="00BE3857" w:rsidRDefault="00BE3857" w:rsidP="00BE3857">
      <w:pPr>
        <w:spacing w:after="100" w:line="276" w:lineRule="auto"/>
      </w:pPr>
      <w:r>
        <w:rPr>
          <w:i/>
          <w:iCs/>
          <w:color w:val="6B7280"/>
          <w:sz w:val="18"/>
          <w:szCs w:val="18"/>
        </w:rPr>
        <w:t>Tip: print one grid per reviewer so answers stay independent, then reconcile on a shared copy. Where the three modes disagree on a job, keep the disagreement — that is what TWF needs to see.</w:t>
      </w:r>
    </w:p>
    <w:p w14:paraId="65515B47" w14:textId="14C351AE" w:rsidR="00BE3857" w:rsidRDefault="00DE2DDB">
      <w:pPr>
        <w:sectPr w:rsidR="00BE3857">
          <w:pgSz w:w="15840" w:h="12240" w:orient="landscape"/>
          <w:pgMar w:top="1080" w:right="1080" w:bottom="1080" w:left="1080" w:header="708" w:footer="708" w:gutter="0"/>
          <w:cols w:space="720"/>
          <w:docGrid w:linePitch="360"/>
        </w:sectPr>
      </w:pPr>
      <w:r w:rsidRPr="00DE2DDB">
        <w:rPr>
          <w:noProof/>
        </w:rPr>
        <w:drawing>
          <wp:inline distT="0" distB="0" distL="0" distR="0" wp14:anchorId="24214359" wp14:editId="2B217D95">
            <wp:extent cx="8039513" cy="34355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39513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BAC9" w14:textId="77777777" w:rsidR="006037BA" w:rsidRDefault="00310521">
      <w:pPr>
        <w:pStyle w:val="Heading1"/>
        <w:spacing w:before="240" w:after="120"/>
      </w:pPr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lastRenderedPageBreak/>
        <w:t>Confusion &amp; open-questions log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60"/>
        <w:gridCol w:w="2500"/>
      </w:tblGrid>
      <w:tr w:rsidR="00310521" w14:paraId="62A79C7A" w14:textId="77777777" w:rsidTr="00310521">
        <w:trPr>
          <w:tblHeader/>
        </w:trPr>
        <w:tc>
          <w:tcPr>
            <w:tcW w:w="5460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1E276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D59070" w14:textId="77777777" w:rsidR="00310521" w:rsidRDefault="00310521">
            <w:r>
              <w:rPr>
                <w:b/>
                <w:bCs/>
                <w:color w:val="FFFFFF"/>
                <w:sz w:val="17"/>
                <w:szCs w:val="17"/>
              </w:rPr>
              <w:t>Question or point of confusion</w:t>
            </w:r>
          </w:p>
        </w:tc>
        <w:tc>
          <w:tcPr>
            <w:tcW w:w="2500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1E276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12DCA7" w14:textId="77777777" w:rsidR="00310521" w:rsidRDefault="00310521">
            <w:r>
              <w:rPr>
                <w:b/>
                <w:bCs/>
                <w:color w:val="FFFFFF"/>
                <w:sz w:val="17"/>
                <w:szCs w:val="17"/>
              </w:rPr>
              <w:t>Raised by</w:t>
            </w:r>
          </w:p>
        </w:tc>
      </w:tr>
      <w:tr w:rsidR="00310521" w14:paraId="171F4F4F" w14:textId="77777777" w:rsidTr="00310521">
        <w:tc>
          <w:tcPr>
            <w:tcW w:w="5460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1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3EF508" w14:textId="77777777" w:rsidR="00310521" w:rsidRDefault="00310521"/>
        </w:tc>
        <w:tc>
          <w:tcPr>
            <w:tcW w:w="2500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1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4AF82B" w14:textId="77777777" w:rsidR="00310521" w:rsidRDefault="00310521"/>
        </w:tc>
      </w:tr>
      <w:tr w:rsidR="00310521" w14:paraId="64B6ADC6" w14:textId="77777777" w:rsidTr="00310521">
        <w:tc>
          <w:tcPr>
            <w:tcW w:w="5460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F47DEF" w14:textId="77777777" w:rsidR="00310521" w:rsidRDefault="00310521"/>
        </w:tc>
        <w:tc>
          <w:tcPr>
            <w:tcW w:w="2500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90165C" w14:textId="77777777" w:rsidR="00310521" w:rsidRDefault="00310521"/>
        </w:tc>
      </w:tr>
      <w:tr w:rsidR="00310521" w14:paraId="391C6A05" w14:textId="77777777" w:rsidTr="00310521">
        <w:tc>
          <w:tcPr>
            <w:tcW w:w="5460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1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33B538" w14:textId="77777777" w:rsidR="00310521" w:rsidRDefault="00310521"/>
        </w:tc>
        <w:tc>
          <w:tcPr>
            <w:tcW w:w="2500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1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BC0BC6" w14:textId="77777777" w:rsidR="00310521" w:rsidRDefault="00310521"/>
        </w:tc>
      </w:tr>
      <w:tr w:rsidR="00310521" w14:paraId="6EDB9FCC" w14:textId="77777777" w:rsidTr="00310521">
        <w:tc>
          <w:tcPr>
            <w:tcW w:w="5460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079195" w14:textId="77777777" w:rsidR="00310521" w:rsidRDefault="00310521"/>
        </w:tc>
        <w:tc>
          <w:tcPr>
            <w:tcW w:w="2500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68E30F" w14:textId="77777777" w:rsidR="00310521" w:rsidRDefault="00310521"/>
        </w:tc>
      </w:tr>
      <w:tr w:rsidR="00310521" w14:paraId="613A5041" w14:textId="77777777" w:rsidTr="00310521">
        <w:tc>
          <w:tcPr>
            <w:tcW w:w="5460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1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E5186B" w14:textId="77777777" w:rsidR="00310521" w:rsidRDefault="00310521"/>
        </w:tc>
        <w:tc>
          <w:tcPr>
            <w:tcW w:w="2500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1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E696F7" w14:textId="77777777" w:rsidR="00310521" w:rsidRDefault="00310521"/>
        </w:tc>
      </w:tr>
      <w:tr w:rsidR="00310521" w14:paraId="7E31C62C" w14:textId="77777777" w:rsidTr="00310521">
        <w:tc>
          <w:tcPr>
            <w:tcW w:w="5460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A6C704" w14:textId="77777777" w:rsidR="00310521" w:rsidRDefault="00310521"/>
        </w:tc>
        <w:tc>
          <w:tcPr>
            <w:tcW w:w="2500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2DC6D6" w14:textId="77777777" w:rsidR="00310521" w:rsidRDefault="00310521"/>
        </w:tc>
      </w:tr>
      <w:tr w:rsidR="00310521" w14:paraId="643E69A9" w14:textId="77777777" w:rsidTr="00310521">
        <w:tc>
          <w:tcPr>
            <w:tcW w:w="5460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1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894241" w14:textId="77777777" w:rsidR="00310521" w:rsidRDefault="00310521"/>
        </w:tc>
        <w:tc>
          <w:tcPr>
            <w:tcW w:w="2500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1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BF9EDD" w14:textId="77777777" w:rsidR="00310521" w:rsidRDefault="00310521"/>
        </w:tc>
      </w:tr>
      <w:tr w:rsidR="00310521" w14:paraId="5FDF95A6" w14:textId="77777777" w:rsidTr="00310521">
        <w:tc>
          <w:tcPr>
            <w:tcW w:w="5460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85C729" w14:textId="77777777" w:rsidR="00310521" w:rsidRDefault="00310521"/>
        </w:tc>
        <w:tc>
          <w:tcPr>
            <w:tcW w:w="2500" w:type="dxa"/>
            <w:tcBorders>
              <w:top w:val="single" w:sz="4" w:space="0" w:color="C7D0E0"/>
              <w:left w:val="single" w:sz="4" w:space="0" w:color="C7D0E0"/>
              <w:bottom w:val="single" w:sz="4" w:space="0" w:color="C7D0E0"/>
              <w:right w:val="single" w:sz="4" w:space="0" w:color="C7D0E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365174" w14:textId="77777777" w:rsidR="00310521" w:rsidRDefault="00310521"/>
        </w:tc>
      </w:tr>
    </w:tbl>
    <w:p w14:paraId="1F7CD839" w14:textId="77777777" w:rsidR="006037BA" w:rsidRDefault="00310521">
      <w:pPr>
        <w:pStyle w:val="Heading1"/>
        <w:spacing w:before="240" w:after="120"/>
      </w:pPr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>What you hand TWF afterward</w:t>
      </w:r>
    </w:p>
    <w:p w14:paraId="137FD129" w14:textId="77777777" w:rsidR="006037BA" w:rsidRDefault="00310521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222222"/>
        </w:rPr>
        <w:t>The filled grid</w:t>
      </w:r>
      <w:r>
        <w:rPr>
          <w:color w:val="222222"/>
        </w:rPr>
        <w:t xml:space="preserve"> — job → mode → primary artifact + format + inputs + agent extras, with mode disagreements flagged.</w:t>
      </w:r>
    </w:p>
    <w:p w14:paraId="2987CC31" w14:textId="77777777" w:rsidR="006037BA" w:rsidRDefault="00310521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222222"/>
        </w:rPr>
        <w:t>The job-mode → artifacts summary</w:t>
      </w:r>
      <w:r>
        <w:rPr>
          <w:color w:val="222222"/>
        </w:rPr>
        <w:t xml:space="preserve"> — the worked example above, extended to all five modes.</w:t>
      </w:r>
    </w:p>
    <w:p w14:paraId="59B1336A" w14:textId="77777777" w:rsidR="006037BA" w:rsidRDefault="00310521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222222"/>
        </w:rPr>
        <w:t>The confusion log</w:t>
      </w:r>
      <w:r>
        <w:rPr>
          <w:color w:val="222222"/>
        </w:rPr>
        <w:t xml:space="preserve"> — consolidated open questions, keyed to slides.</w:t>
      </w:r>
    </w:p>
    <w:sectPr w:rsidR="006037B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482ED9"/>
    <w:multiLevelType w:val="hybridMultilevel"/>
    <w:tmpl w:val="6B6A5588"/>
    <w:lvl w:ilvl="0" w:tplc="AE4C0B4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26638"/>
    <w:multiLevelType w:val="hybridMultilevel"/>
    <w:tmpl w:val="6452284E"/>
    <w:lvl w:ilvl="0" w:tplc="A9942152">
      <w:start w:val="1"/>
      <w:numFmt w:val="bullet"/>
      <w:lvlText w:val="●"/>
      <w:lvlJc w:val="left"/>
      <w:pPr>
        <w:ind w:left="720" w:hanging="360"/>
      </w:pPr>
    </w:lvl>
    <w:lvl w:ilvl="1" w:tplc="B39E6A0E">
      <w:start w:val="1"/>
      <w:numFmt w:val="bullet"/>
      <w:lvlText w:val="○"/>
      <w:lvlJc w:val="left"/>
      <w:pPr>
        <w:ind w:left="1440" w:hanging="360"/>
      </w:pPr>
    </w:lvl>
    <w:lvl w:ilvl="2" w:tplc="0C5A44FC">
      <w:start w:val="1"/>
      <w:numFmt w:val="bullet"/>
      <w:lvlText w:val="■"/>
      <w:lvlJc w:val="left"/>
      <w:pPr>
        <w:ind w:left="2160" w:hanging="360"/>
      </w:pPr>
    </w:lvl>
    <w:lvl w:ilvl="3" w:tplc="EB802108">
      <w:start w:val="1"/>
      <w:numFmt w:val="bullet"/>
      <w:lvlText w:val="●"/>
      <w:lvlJc w:val="left"/>
      <w:pPr>
        <w:ind w:left="2880" w:hanging="360"/>
      </w:pPr>
    </w:lvl>
    <w:lvl w:ilvl="4" w:tplc="AD702A82">
      <w:start w:val="1"/>
      <w:numFmt w:val="bullet"/>
      <w:lvlText w:val="○"/>
      <w:lvlJc w:val="left"/>
      <w:pPr>
        <w:ind w:left="3600" w:hanging="360"/>
      </w:pPr>
    </w:lvl>
    <w:lvl w:ilvl="5" w:tplc="2B1665C2">
      <w:start w:val="1"/>
      <w:numFmt w:val="bullet"/>
      <w:lvlText w:val="■"/>
      <w:lvlJc w:val="left"/>
      <w:pPr>
        <w:ind w:left="4320" w:hanging="360"/>
      </w:pPr>
    </w:lvl>
    <w:lvl w:ilvl="6" w:tplc="5100EFB0">
      <w:start w:val="1"/>
      <w:numFmt w:val="bullet"/>
      <w:lvlText w:val="●"/>
      <w:lvlJc w:val="left"/>
      <w:pPr>
        <w:ind w:left="5040" w:hanging="360"/>
      </w:pPr>
    </w:lvl>
    <w:lvl w:ilvl="7" w:tplc="C91CD840">
      <w:start w:val="1"/>
      <w:numFmt w:val="bullet"/>
      <w:lvlText w:val="●"/>
      <w:lvlJc w:val="left"/>
      <w:pPr>
        <w:ind w:left="5760" w:hanging="360"/>
      </w:pPr>
    </w:lvl>
    <w:lvl w:ilvl="8" w:tplc="C354019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D91840"/>
    <w:multiLevelType w:val="hybridMultilevel"/>
    <w:tmpl w:val="9E908294"/>
    <w:lvl w:ilvl="0" w:tplc="F7FE80C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9874B4"/>
    <w:multiLevelType w:val="hybridMultilevel"/>
    <w:tmpl w:val="CC94D6B0"/>
    <w:lvl w:ilvl="0" w:tplc="995006F6">
      <w:start w:val="1"/>
      <w:numFmt w:val="bullet"/>
      <w:lvlText w:val="•"/>
      <w:lvlJc w:val="left"/>
      <w:pPr>
        <w:ind w:left="360" w:hanging="220"/>
      </w:pPr>
      <w:rPr>
        <w:color w:val="1E2761"/>
      </w:rPr>
    </w:lvl>
    <w:lvl w:ilvl="1" w:tplc="4EDE317E">
      <w:numFmt w:val="decimal"/>
      <w:lvlText w:val=""/>
      <w:lvlJc w:val="left"/>
    </w:lvl>
    <w:lvl w:ilvl="2" w:tplc="09AA4446">
      <w:numFmt w:val="decimal"/>
      <w:lvlText w:val=""/>
      <w:lvlJc w:val="left"/>
    </w:lvl>
    <w:lvl w:ilvl="3" w:tplc="B36E124A">
      <w:numFmt w:val="decimal"/>
      <w:lvlText w:val=""/>
      <w:lvlJc w:val="left"/>
    </w:lvl>
    <w:lvl w:ilvl="4" w:tplc="E542BA40">
      <w:numFmt w:val="decimal"/>
      <w:lvlText w:val=""/>
      <w:lvlJc w:val="left"/>
    </w:lvl>
    <w:lvl w:ilvl="5" w:tplc="B33C9F9A">
      <w:numFmt w:val="decimal"/>
      <w:lvlText w:val=""/>
      <w:lvlJc w:val="left"/>
    </w:lvl>
    <w:lvl w:ilvl="6" w:tplc="73840680">
      <w:numFmt w:val="decimal"/>
      <w:lvlText w:val=""/>
      <w:lvlJc w:val="left"/>
    </w:lvl>
    <w:lvl w:ilvl="7" w:tplc="CB10ABD6">
      <w:numFmt w:val="decimal"/>
      <w:lvlText w:val=""/>
      <w:lvlJc w:val="left"/>
    </w:lvl>
    <w:lvl w:ilvl="8" w:tplc="DBC6D7A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7BA"/>
    <w:rsid w:val="001265DD"/>
    <w:rsid w:val="00305ADD"/>
    <w:rsid w:val="00310521"/>
    <w:rsid w:val="004B18DB"/>
    <w:rsid w:val="005446CF"/>
    <w:rsid w:val="006037BA"/>
    <w:rsid w:val="008E4273"/>
    <w:rsid w:val="00996C47"/>
    <w:rsid w:val="00BE3857"/>
    <w:rsid w:val="00DE09EF"/>
    <w:rsid w:val="00DE2DDB"/>
    <w:rsid w:val="00F0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3D0E9"/>
  <w15:docId w15:val="{E4E5ABC5-017F-478F-A273-6F598AC3F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DD9A0-34BD-407B-874F-2C586EBEF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Patthita Sirichodjarupata</cp:lastModifiedBy>
  <cp:revision>2</cp:revision>
  <dcterms:created xsi:type="dcterms:W3CDTF">2026-07-06T08:40:00Z</dcterms:created>
  <dcterms:modified xsi:type="dcterms:W3CDTF">2026-07-06T08:40:00Z</dcterms:modified>
</cp:coreProperties>
</file>