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7775F" w14:textId="77777777" w:rsidR="00904EBC" w:rsidRDefault="000C5F5C">
      <w:pPr>
        <w:pBdr>
          <w:bottom w:val="single" w:sz="4" w:space="1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Style w:val="Normal"/>
          <w:rFonts w:ascii="Arial" w:hAnsi="Arial"/>
          <w:b/>
          <w:sz w:val="36"/>
        </w:rPr>
        <w:t xml:space="preserve">Argumentario técnico sobre </w:t>
      </w:r>
      <w:r>
        <w:rPr>
          <w:rStyle w:val="Normal"/>
          <w:rFonts w:ascii="Arial" w:hAnsi="Arial"/>
          <w:b/>
          <w:sz w:val="36"/>
        </w:rPr>
        <w:t>"</w:t>
      </w:r>
      <w:proofErr w:type="spellStart"/>
      <w:r>
        <w:rPr>
          <w:rStyle w:val="Normal"/>
          <w:rFonts w:ascii="Arial" w:hAnsi="Arial"/>
          <w:b/>
          <w:sz w:val="36"/>
        </w:rPr>
        <w:t>Candidatus</w:t>
      </w:r>
      <w:proofErr w:type="spellEnd"/>
      <w:r>
        <w:rPr>
          <w:rStyle w:val="Normal"/>
          <w:rFonts w:ascii="Arial" w:hAnsi="Arial"/>
          <w:b/>
          <w:sz w:val="36"/>
        </w:rPr>
        <w:t xml:space="preserve"> </w:t>
      </w:r>
      <w:proofErr w:type="spellStart"/>
      <w:r>
        <w:rPr>
          <w:rStyle w:val="Normal"/>
          <w:rFonts w:ascii="Arial" w:hAnsi="Arial"/>
          <w:b/>
          <w:sz w:val="36"/>
        </w:rPr>
        <w:t>Liberibacter</w:t>
      </w:r>
      <w:proofErr w:type="spellEnd"/>
      <w:r>
        <w:rPr>
          <w:rStyle w:val="Normal"/>
          <w:rFonts w:ascii="Arial" w:hAnsi="Arial"/>
          <w:b/>
          <w:sz w:val="36"/>
        </w:rPr>
        <w:t xml:space="preserve"> </w:t>
      </w:r>
      <w:proofErr w:type="spellStart"/>
      <w:r>
        <w:rPr>
          <w:rStyle w:val="Normal"/>
          <w:rFonts w:ascii="Arial" w:hAnsi="Arial"/>
          <w:b/>
          <w:sz w:val="36"/>
        </w:rPr>
        <w:t>Solanacearum</w:t>
      </w:r>
      <w:proofErr w:type="spellEnd"/>
      <w:r>
        <w:rPr>
          <w:rStyle w:val="Normal"/>
          <w:rFonts w:ascii="Arial" w:hAnsi="Arial"/>
          <w:b/>
          <w:sz w:val="36"/>
        </w:rPr>
        <w:t>"</w:t>
      </w:r>
    </w:p>
    <w:p w14:paraId="2F8B4331" w14:textId="77777777" w:rsidR="00904EBC" w:rsidRDefault="000C5F5C">
      <w:pPr>
        <w:pStyle w:val="Heading1"/>
        <w:rPr>
          <w:b w:val="0"/>
        </w:rPr>
      </w:pPr>
      <w:r>
        <w:rPr>
          <w:rStyle w:val="Heading1"/>
        </w:rPr>
        <w:t>Introducción</w:t>
      </w:r>
      <w:r>
        <w:rPr>
          <w:rStyle w:val="Heading1"/>
        </w:rPr>
        <w:t>: "</w:t>
      </w:r>
      <w:proofErr w:type="spellStart"/>
      <w:r>
        <w:rPr>
          <w:rStyle w:val="Heading1"/>
        </w:rPr>
        <w:t>Candidatus</w:t>
      </w:r>
      <w:proofErr w:type="spellEnd"/>
      <w:r>
        <w:rPr>
          <w:rStyle w:val="Heading1"/>
        </w:rPr>
        <w:t xml:space="preserve"> </w:t>
      </w:r>
      <w:proofErr w:type="spellStart"/>
      <w:r>
        <w:rPr>
          <w:rStyle w:val="Heading1"/>
        </w:rPr>
        <w:t>Liberibacter</w:t>
      </w:r>
      <w:proofErr w:type="spellEnd"/>
      <w:r>
        <w:rPr>
          <w:rStyle w:val="Heading1"/>
        </w:rPr>
        <w:t xml:space="preserve"> </w:t>
      </w:r>
      <w:proofErr w:type="spellStart"/>
      <w:r>
        <w:rPr>
          <w:rStyle w:val="Heading1"/>
        </w:rPr>
        <w:t>Solanacearum</w:t>
      </w:r>
      <w:proofErr w:type="spellEnd"/>
      <w:r>
        <w:rPr>
          <w:rStyle w:val="Heading1"/>
        </w:rPr>
        <w:t>" ("</w:t>
      </w:r>
      <w:proofErr w:type="spellStart"/>
      <w:r>
        <w:rPr>
          <w:rStyle w:val="Heading1"/>
        </w:rPr>
        <w:t>CLso</w:t>
      </w:r>
      <w:proofErr w:type="spellEnd"/>
      <w:r>
        <w:rPr>
          <w:rStyle w:val="Heading1"/>
        </w:rPr>
        <w:t>")</w:t>
      </w:r>
    </w:p>
    <w:p w14:paraId="0C9D73D0" w14:textId="77777777" w:rsidR="00904EBC" w:rsidRDefault="000C5F5C">
      <w:pPr>
        <w:jc w:val="both"/>
        <w:rPr>
          <w:rFonts w:ascii="Arial" w:eastAsia="Arial" w:hAnsi="Arial" w:cs="Arial"/>
        </w:rPr>
      </w:pPr>
    </w:p>
    <w:p w14:paraId="0F70B135" w14:textId="77777777" w:rsidR="00904EBC" w:rsidRDefault="000C5F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"</w:t>
      </w:r>
      <w:proofErr w:type="spellStart"/>
      <w:r>
        <w:rPr>
          <w:rStyle w:val="Normal"/>
          <w:rFonts w:ascii="Arial" w:hAnsi="Arial"/>
          <w:color w:val="000000"/>
        </w:rPr>
        <w:t>Candidatus</w:t>
      </w:r>
      <w:proofErr w:type="spellEnd"/>
      <w:r>
        <w:rPr>
          <w:rStyle w:val="Normal"/>
          <w:rFonts w:ascii="Arial" w:hAnsi="Arial"/>
          <w:color w:val="000000"/>
        </w:rPr>
        <w:t xml:space="preserve"> </w:t>
      </w:r>
      <w:proofErr w:type="spellStart"/>
      <w:r>
        <w:rPr>
          <w:rStyle w:val="Normal"/>
          <w:rFonts w:ascii="Arial" w:hAnsi="Arial"/>
          <w:color w:val="000000"/>
        </w:rPr>
        <w:t>Liberibacter</w:t>
      </w:r>
      <w:proofErr w:type="spellEnd"/>
      <w:r>
        <w:rPr>
          <w:rStyle w:val="Normal"/>
          <w:rFonts w:ascii="Arial" w:hAnsi="Arial"/>
          <w:color w:val="000000"/>
        </w:rPr>
        <w:t xml:space="preserve"> </w:t>
      </w:r>
      <w:proofErr w:type="spellStart"/>
      <w:r>
        <w:rPr>
          <w:rStyle w:val="Normal"/>
          <w:rFonts w:ascii="Arial" w:hAnsi="Arial"/>
          <w:color w:val="000000"/>
        </w:rPr>
        <w:t>solanacearum</w:t>
      </w:r>
      <w:proofErr w:type="spellEnd"/>
      <w:r>
        <w:rPr>
          <w:rStyle w:val="Normal"/>
          <w:rFonts w:ascii="Arial" w:hAnsi="Arial"/>
          <w:color w:val="000000"/>
        </w:rPr>
        <w:t>" ("</w:t>
      </w:r>
      <w:proofErr w:type="spellStart"/>
      <w:r>
        <w:rPr>
          <w:rStyle w:val="Normal"/>
          <w:rFonts w:ascii="Arial" w:hAnsi="Arial"/>
          <w:color w:val="000000"/>
        </w:rPr>
        <w:t>CLso</w:t>
      </w:r>
      <w:proofErr w:type="spellEnd"/>
      <w:r>
        <w:rPr>
          <w:rStyle w:val="Normal"/>
          <w:rFonts w:ascii="Arial" w:hAnsi="Arial"/>
          <w:color w:val="000000"/>
        </w:rPr>
        <w:t xml:space="preserve">" </w:t>
      </w:r>
      <w:r>
        <w:rPr>
          <w:rStyle w:val="Normal"/>
          <w:rFonts w:ascii="Arial" w:hAnsi="Arial"/>
          <w:color w:val="000000"/>
        </w:rPr>
        <w:t xml:space="preserve">o </w:t>
      </w: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>Lso</w:t>
      </w:r>
      <w:r>
        <w:rPr>
          <w:rStyle w:val="Normal"/>
          <w:rFonts w:ascii="Arial" w:hAnsi="Arial"/>
          <w:color w:val="000000"/>
        </w:rPr>
        <w:t xml:space="preserve">") </w:t>
      </w:r>
      <w:r>
        <w:rPr>
          <w:rStyle w:val="Normal"/>
          <w:rFonts w:ascii="Arial" w:hAnsi="Arial"/>
          <w:color w:val="000000"/>
        </w:rPr>
        <w:t>es una bacteria Gram</w:t>
      </w:r>
      <w:r>
        <w:rPr>
          <w:rStyle w:val="Normal"/>
          <w:rFonts w:ascii="Arial" w:hAnsi="Arial"/>
          <w:color w:val="000000"/>
        </w:rPr>
        <w:t>-</w:t>
      </w:r>
      <w:r>
        <w:rPr>
          <w:rStyle w:val="Normal"/>
          <w:rFonts w:ascii="Arial" w:hAnsi="Arial"/>
          <w:color w:val="000000"/>
        </w:rPr>
        <w:t>negativa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que pertenece a la clase </w:t>
      </w:r>
      <w:proofErr w:type="spellStart"/>
      <w:r>
        <w:rPr>
          <w:rStyle w:val="Normal"/>
          <w:rFonts w:ascii="Arial" w:hAnsi="Arial"/>
          <w:color w:val="000000"/>
        </w:rPr>
        <w:t>Alphaproteobact</w:t>
      </w:r>
      <w:r>
        <w:rPr>
          <w:rStyle w:val="Normal"/>
          <w:rFonts w:ascii="Arial" w:hAnsi="Arial"/>
          <w:color w:val="000000"/>
        </w:rPr>
        <w:t>eria</w:t>
      </w:r>
      <w:proofErr w:type="spellEnd"/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que a día de hoy no puede cultivarse </w:t>
      </w: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>in vitro</w:t>
      </w:r>
      <w:r>
        <w:rPr>
          <w:rStyle w:val="Normal"/>
          <w:rFonts w:ascii="Arial" w:hAnsi="Arial"/>
          <w:color w:val="000000"/>
        </w:rPr>
        <w:t xml:space="preserve">". </w:t>
      </w:r>
      <w:r>
        <w:rPr>
          <w:rStyle w:val="Normal"/>
          <w:rFonts w:ascii="Arial" w:hAnsi="Arial"/>
          <w:color w:val="000000"/>
        </w:rPr>
        <w:t xml:space="preserve">Esta se describe como un agente fitopatógeno limitado al floema que puede provocar síntomas en las Solanáceas </w:t>
      </w:r>
      <w:r>
        <w:rPr>
          <w:rStyle w:val="Normal"/>
          <w:rFonts w:ascii="Arial" w:hAnsi="Arial"/>
          <w:color w:val="000000"/>
        </w:rPr>
        <w:t>(</w:t>
      </w:r>
      <w:r>
        <w:rPr>
          <w:rStyle w:val="Normal"/>
          <w:rFonts w:ascii="Arial" w:hAnsi="Arial"/>
          <w:color w:val="000000"/>
        </w:rPr>
        <w:t>enfermedad Zebra chip en la patata</w:t>
      </w:r>
      <w:r>
        <w:rPr>
          <w:rStyle w:val="Normal"/>
          <w:rFonts w:ascii="Arial" w:hAnsi="Arial"/>
          <w:color w:val="000000"/>
        </w:rPr>
        <w:t xml:space="preserve">) </w:t>
      </w:r>
      <w:r>
        <w:rPr>
          <w:rStyle w:val="Normal"/>
          <w:rFonts w:ascii="Arial" w:hAnsi="Arial"/>
          <w:color w:val="000000"/>
        </w:rPr>
        <w:t>o en las Apiáceas cultivadas como la patata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el tomate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el pimiento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el tabaco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el apio o la zanahoria</w:t>
      </w:r>
      <w:r>
        <w:rPr>
          <w:rStyle w:val="Normal"/>
          <w:rFonts w:ascii="Arial" w:hAnsi="Arial"/>
          <w:color w:val="000000"/>
        </w:rPr>
        <w:t>.</w:t>
      </w:r>
    </w:p>
    <w:p w14:paraId="714AEC08" w14:textId="77777777" w:rsidR="00904EBC" w:rsidRDefault="000C5F5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</w:rPr>
      </w:pPr>
    </w:p>
    <w:p w14:paraId="624DEE6F" w14:textId="77777777" w:rsidR="00904EBC" w:rsidRDefault="000C5F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La bacteria se describe como esencialmente transmitida por los psílidos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insectos que pertenecen a la familia </w:t>
      </w:r>
      <w:proofErr w:type="spellStart"/>
      <w:r>
        <w:rPr>
          <w:rStyle w:val="Normal"/>
          <w:rFonts w:ascii="Arial" w:hAnsi="Arial"/>
          <w:color w:val="000000"/>
        </w:rPr>
        <w:t>Psyllidae</w:t>
      </w:r>
      <w:proofErr w:type="spellEnd"/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La gama de huéspedes de la bacteria está limitada por la gama de huéspedes del insec</w:t>
      </w:r>
      <w:r>
        <w:rPr>
          <w:rStyle w:val="Normal"/>
          <w:rFonts w:ascii="Arial" w:hAnsi="Arial"/>
          <w:color w:val="000000"/>
        </w:rPr>
        <w:t xml:space="preserve">to vector que se conoce por estar limitado a algunas plantas filogenéticamente cercanas </w:t>
      </w:r>
      <w:r>
        <w:rPr>
          <w:rStyle w:val="Normal"/>
          <w:rFonts w:ascii="Arial" w:hAnsi="Arial"/>
          <w:color w:val="000000"/>
        </w:rPr>
        <w:t>(</w:t>
      </w:r>
      <w:proofErr w:type="spellStart"/>
      <w:r>
        <w:rPr>
          <w:rStyle w:val="Normal"/>
          <w:rFonts w:ascii="Arial" w:hAnsi="Arial"/>
          <w:color w:val="000000"/>
        </w:rPr>
        <w:t>Haapalainen</w:t>
      </w:r>
      <w:proofErr w:type="spellEnd"/>
      <w:r>
        <w:rPr>
          <w:rStyle w:val="Normal"/>
          <w:rFonts w:ascii="Arial" w:hAnsi="Arial"/>
          <w:color w:val="000000"/>
        </w:rPr>
        <w:t xml:space="preserve"> </w:t>
      </w:r>
      <w:r>
        <w:rPr>
          <w:rStyle w:val="Normal"/>
          <w:rFonts w:ascii="Arial" w:hAnsi="Arial"/>
          <w:color w:val="000000"/>
        </w:rPr>
        <w:t>2014</w:t>
      </w:r>
      <w:r>
        <w:rPr>
          <w:rStyle w:val="Normal"/>
          <w:rFonts w:ascii="Arial" w:hAnsi="Arial"/>
          <w:color w:val="000000"/>
        </w:rPr>
        <w:t xml:space="preserve">). </w:t>
      </w:r>
      <w:r>
        <w:rPr>
          <w:rStyle w:val="Normal"/>
          <w:rFonts w:ascii="Arial" w:hAnsi="Arial"/>
          <w:color w:val="000000"/>
        </w:rPr>
        <w:t xml:space="preserve">Los estudios de </w:t>
      </w:r>
      <w:proofErr w:type="spellStart"/>
      <w:r>
        <w:rPr>
          <w:rStyle w:val="Normal"/>
          <w:rFonts w:ascii="Arial" w:hAnsi="Arial"/>
          <w:color w:val="000000"/>
        </w:rPr>
        <w:t>Munyaneza</w:t>
      </w:r>
      <w:proofErr w:type="spellEnd"/>
      <w:r>
        <w:rPr>
          <w:rStyle w:val="Normal"/>
          <w:rFonts w:ascii="Arial" w:hAnsi="Arial"/>
          <w:color w:val="000000"/>
        </w:rPr>
        <w:t xml:space="preserve"> et al</w:t>
      </w:r>
      <w:r>
        <w:rPr>
          <w:rStyle w:val="Normal"/>
          <w:rFonts w:ascii="Arial" w:hAnsi="Arial"/>
          <w:color w:val="000000"/>
        </w:rPr>
        <w:t>. (</w:t>
      </w:r>
      <w:r>
        <w:rPr>
          <w:rStyle w:val="Normal"/>
          <w:rFonts w:ascii="Arial" w:hAnsi="Arial"/>
          <w:color w:val="000000"/>
        </w:rPr>
        <w:t>2016</w:t>
      </w:r>
      <w:r>
        <w:rPr>
          <w:rStyle w:val="Normal"/>
          <w:rFonts w:ascii="Arial" w:hAnsi="Arial"/>
          <w:color w:val="000000"/>
        </w:rPr>
        <w:t xml:space="preserve">) </w:t>
      </w:r>
      <w:r>
        <w:rPr>
          <w:rStyle w:val="Normal"/>
          <w:rFonts w:ascii="Arial" w:hAnsi="Arial"/>
          <w:color w:val="000000"/>
        </w:rPr>
        <w:t xml:space="preserve">y </w:t>
      </w:r>
      <w:proofErr w:type="spellStart"/>
      <w:r>
        <w:rPr>
          <w:rStyle w:val="Normal"/>
          <w:rFonts w:ascii="Arial" w:hAnsi="Arial"/>
          <w:color w:val="000000"/>
        </w:rPr>
        <w:t>Antolinez</w:t>
      </w:r>
      <w:proofErr w:type="spellEnd"/>
      <w:r>
        <w:rPr>
          <w:rStyle w:val="Normal"/>
          <w:rFonts w:ascii="Arial" w:hAnsi="Arial"/>
          <w:color w:val="000000"/>
        </w:rPr>
        <w:t xml:space="preserve"> et al</w:t>
      </w:r>
      <w:r>
        <w:rPr>
          <w:rStyle w:val="Normal"/>
          <w:rFonts w:ascii="Arial" w:hAnsi="Arial"/>
          <w:color w:val="000000"/>
        </w:rPr>
        <w:t>. (</w:t>
      </w:r>
      <w:r>
        <w:rPr>
          <w:rStyle w:val="Normal"/>
          <w:rFonts w:ascii="Arial" w:hAnsi="Arial"/>
          <w:color w:val="000000"/>
        </w:rPr>
        <w:t>2017</w:t>
      </w:r>
      <w:r>
        <w:rPr>
          <w:rStyle w:val="Normal"/>
          <w:rFonts w:ascii="Arial" w:hAnsi="Arial"/>
          <w:color w:val="000000"/>
        </w:rPr>
        <w:t xml:space="preserve">) </w:t>
      </w:r>
      <w:r>
        <w:rPr>
          <w:rStyle w:val="Normal"/>
          <w:rFonts w:ascii="Arial" w:hAnsi="Arial"/>
          <w:color w:val="000000"/>
        </w:rPr>
        <w:t>muestran por otra parte que los riesgos de contaminación cruzada entre la patata y</w:t>
      </w:r>
      <w:r>
        <w:rPr>
          <w:rStyle w:val="Normal"/>
          <w:rFonts w:ascii="Arial" w:hAnsi="Arial"/>
          <w:color w:val="000000"/>
        </w:rPr>
        <w:t xml:space="preserve"> la zanahoria son despreciables</w:t>
      </w:r>
      <w:r>
        <w:rPr>
          <w:rStyle w:val="Normal"/>
          <w:rFonts w:ascii="Arial" w:hAnsi="Arial"/>
          <w:color w:val="000000"/>
        </w:rPr>
        <w:t>.</w:t>
      </w:r>
    </w:p>
    <w:p w14:paraId="62C0F801" w14:textId="77777777" w:rsidR="00904EBC" w:rsidRDefault="000C5F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1FF73CD8" w14:textId="77777777" w:rsidR="00904EBC" w:rsidRDefault="000C5F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En las apiáceas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los síntomas se caracterizan por un desarrollo anárquico en el cuello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un rizado y</w:t>
      </w:r>
      <w:r>
        <w:rPr>
          <w:rStyle w:val="Normal"/>
          <w:rFonts w:ascii="Arial" w:hAnsi="Arial"/>
          <w:color w:val="000000"/>
        </w:rPr>
        <w:t>/</w:t>
      </w:r>
      <w:r>
        <w:rPr>
          <w:rStyle w:val="Normal"/>
          <w:rFonts w:ascii="Arial" w:hAnsi="Arial"/>
          <w:color w:val="000000"/>
        </w:rPr>
        <w:t xml:space="preserve">o la decoloración </w:t>
      </w:r>
      <w:r>
        <w:rPr>
          <w:rStyle w:val="Normal"/>
          <w:rFonts w:ascii="Arial" w:hAnsi="Arial"/>
          <w:color w:val="000000"/>
        </w:rPr>
        <w:t>(</w:t>
      </w:r>
      <w:r>
        <w:rPr>
          <w:rStyle w:val="Normal"/>
          <w:rFonts w:ascii="Arial" w:hAnsi="Arial"/>
          <w:color w:val="000000"/>
        </w:rPr>
        <w:t>amarillo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bronce a violeta</w:t>
      </w:r>
      <w:r>
        <w:rPr>
          <w:rStyle w:val="Normal"/>
          <w:rFonts w:ascii="Arial" w:hAnsi="Arial"/>
          <w:color w:val="000000"/>
        </w:rPr>
        <w:t xml:space="preserve">) </w:t>
      </w:r>
      <w:r>
        <w:rPr>
          <w:rStyle w:val="Normal"/>
          <w:rFonts w:ascii="Arial" w:hAnsi="Arial"/>
          <w:color w:val="000000"/>
        </w:rPr>
        <w:t>de las hojas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un retraso del crecimiento de la raíz principal y una prolife</w:t>
      </w:r>
      <w:r>
        <w:rPr>
          <w:rStyle w:val="Normal"/>
          <w:rFonts w:ascii="Arial" w:hAnsi="Arial"/>
          <w:color w:val="000000"/>
        </w:rPr>
        <w:t>ración de raíces secundarias</w:t>
      </w:r>
      <w:r>
        <w:rPr>
          <w:rStyle w:val="Normal"/>
          <w:rFonts w:ascii="Arial" w:hAnsi="Arial"/>
          <w:color w:val="000000"/>
        </w:rPr>
        <w:t>.</w:t>
      </w:r>
      <w:r>
        <w:rPr>
          <w:rStyle w:val="Normal"/>
          <w:rFonts w:ascii="Arial" w:hAnsi="Arial"/>
          <w:color w:val="000000"/>
        </w:rPr>
        <w:t xml:space="preserve"> </w:t>
      </w:r>
      <w:r>
        <w:rPr>
          <w:rStyle w:val="Normal"/>
          <w:rFonts w:ascii="Arial" w:hAnsi="Arial"/>
          <w:color w:val="000000"/>
        </w:rPr>
        <w:t>Estos son síntomas que pueden compararse con los de otras enfermedades</w:t>
      </w:r>
      <w:r>
        <w:rPr>
          <w:rStyle w:val="Normal"/>
          <w:rFonts w:ascii="Arial" w:hAnsi="Arial"/>
          <w:color w:val="000000"/>
        </w:rPr>
        <w:t xml:space="preserve">: </w:t>
      </w:r>
      <w:r>
        <w:rPr>
          <w:rStyle w:val="Normal"/>
          <w:rFonts w:ascii="Arial" w:hAnsi="Arial"/>
          <w:color w:val="000000"/>
        </w:rPr>
        <w:t>psílido de la zanahoria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amarilleo del aster </w:t>
      </w:r>
      <w:r>
        <w:rPr>
          <w:rStyle w:val="Normal"/>
          <w:rFonts w:ascii="Arial" w:hAnsi="Arial"/>
          <w:color w:val="000000"/>
        </w:rPr>
        <w:t>(</w:t>
      </w:r>
      <w:r>
        <w:rPr>
          <w:rStyle w:val="Normal"/>
          <w:rFonts w:ascii="Arial" w:hAnsi="Arial"/>
          <w:color w:val="000000"/>
        </w:rPr>
        <w:t xml:space="preserve">Aster </w:t>
      </w:r>
      <w:proofErr w:type="spellStart"/>
      <w:r>
        <w:rPr>
          <w:rStyle w:val="Normal"/>
          <w:rFonts w:ascii="Arial" w:hAnsi="Arial"/>
          <w:color w:val="000000"/>
        </w:rPr>
        <w:t>Yellows</w:t>
      </w:r>
      <w:proofErr w:type="spellEnd"/>
      <w:r>
        <w:rPr>
          <w:rStyle w:val="Normal"/>
          <w:rFonts w:ascii="Arial" w:hAnsi="Arial"/>
          <w:color w:val="000000"/>
        </w:rPr>
        <w:t xml:space="preserve"> </w:t>
      </w:r>
      <w:proofErr w:type="spellStart"/>
      <w:r>
        <w:rPr>
          <w:rStyle w:val="Normal"/>
          <w:rFonts w:ascii="Arial" w:hAnsi="Arial"/>
          <w:color w:val="000000"/>
        </w:rPr>
        <w:t>phytoplasma</w:t>
      </w:r>
      <w:proofErr w:type="spellEnd"/>
      <w:r>
        <w:rPr>
          <w:rStyle w:val="Normal"/>
          <w:rFonts w:ascii="Arial" w:hAnsi="Arial"/>
          <w:color w:val="000000"/>
        </w:rPr>
        <w:t xml:space="preserve">) </w:t>
      </w:r>
      <w:r>
        <w:rPr>
          <w:rStyle w:val="Normal"/>
          <w:rFonts w:ascii="Arial" w:hAnsi="Arial"/>
          <w:color w:val="000000"/>
        </w:rPr>
        <w:t xml:space="preserve">o </w:t>
      </w:r>
      <w:proofErr w:type="spellStart"/>
      <w:r>
        <w:rPr>
          <w:rStyle w:val="Normal"/>
          <w:rFonts w:ascii="Arial" w:hAnsi="Arial"/>
          <w:color w:val="000000"/>
        </w:rPr>
        <w:t>Spiroplasma</w:t>
      </w:r>
      <w:proofErr w:type="spellEnd"/>
      <w:r>
        <w:rPr>
          <w:rStyle w:val="Normal"/>
          <w:rFonts w:ascii="Arial" w:hAnsi="Arial"/>
          <w:color w:val="000000"/>
        </w:rPr>
        <w:t xml:space="preserve"> </w:t>
      </w:r>
      <w:proofErr w:type="spellStart"/>
      <w:r>
        <w:rPr>
          <w:rStyle w:val="Normal"/>
          <w:rFonts w:ascii="Arial" w:hAnsi="Arial"/>
          <w:color w:val="000000"/>
        </w:rPr>
        <w:t>citri</w:t>
      </w:r>
      <w:proofErr w:type="spellEnd"/>
      <w:r>
        <w:rPr>
          <w:rStyle w:val="Normal"/>
          <w:rFonts w:ascii="Arial" w:hAnsi="Arial"/>
          <w:color w:val="000000"/>
        </w:rPr>
        <w:t xml:space="preserve"> </w:t>
      </w:r>
      <w:r>
        <w:rPr>
          <w:rStyle w:val="Normal"/>
          <w:rFonts w:ascii="Arial" w:hAnsi="Arial"/>
          <w:color w:val="000000"/>
        </w:rPr>
        <w:t>(</w:t>
      </w:r>
      <w:proofErr w:type="spellStart"/>
      <w:r>
        <w:rPr>
          <w:rStyle w:val="Normal"/>
          <w:rFonts w:ascii="Arial" w:hAnsi="Arial"/>
          <w:color w:val="000000"/>
        </w:rPr>
        <w:t>Munyaneza</w:t>
      </w:r>
      <w:proofErr w:type="spellEnd"/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2012</w:t>
      </w:r>
      <w:r>
        <w:rPr>
          <w:rStyle w:val="Normal"/>
          <w:rFonts w:ascii="Arial" w:hAnsi="Arial"/>
          <w:color w:val="000000"/>
        </w:rPr>
        <w:t>).</w:t>
      </w:r>
    </w:p>
    <w:p w14:paraId="6AE5F552" w14:textId="77777777" w:rsidR="00904EBC" w:rsidRDefault="000C5F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1301363D" w14:textId="77777777" w:rsidR="00904EBC" w:rsidRDefault="000C5F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 xml:space="preserve">Las bacterias </w:t>
      </w:r>
      <w:r>
        <w:rPr>
          <w:rStyle w:val="Normal"/>
          <w:rFonts w:ascii="Arial" w:hAnsi="Arial"/>
          <w:color w:val="000000"/>
        </w:rPr>
        <w:t>"</w:t>
      </w:r>
      <w:proofErr w:type="spellStart"/>
      <w:r>
        <w:rPr>
          <w:rStyle w:val="Normal"/>
          <w:rFonts w:ascii="Arial" w:hAnsi="Arial"/>
          <w:color w:val="000000"/>
        </w:rPr>
        <w:t>CLso</w:t>
      </w:r>
      <w:proofErr w:type="spellEnd"/>
      <w:r>
        <w:rPr>
          <w:rStyle w:val="Normal"/>
          <w:rFonts w:ascii="Arial" w:hAnsi="Arial"/>
          <w:color w:val="000000"/>
        </w:rPr>
        <w:t xml:space="preserve">" </w:t>
      </w:r>
      <w:r>
        <w:rPr>
          <w:rStyle w:val="Normal"/>
          <w:rFonts w:ascii="Arial" w:hAnsi="Arial"/>
          <w:color w:val="000000"/>
        </w:rPr>
        <w:t xml:space="preserve">se dividen en nueve </w:t>
      </w:r>
      <w:r>
        <w:rPr>
          <w:rStyle w:val="Normal"/>
          <w:rFonts w:ascii="Arial" w:hAnsi="Arial"/>
          <w:color w:val="000000"/>
        </w:rPr>
        <w:t>haplotipos</w:t>
      </w:r>
      <w:r>
        <w:rPr>
          <w:rStyle w:val="Normal"/>
          <w:rFonts w:ascii="Arial" w:hAnsi="Arial"/>
          <w:color w:val="000000"/>
        </w:rPr>
        <w:t xml:space="preserve">: </w:t>
      </w:r>
      <w:r>
        <w:rPr>
          <w:rStyle w:val="Normal"/>
          <w:rFonts w:ascii="Arial" w:hAnsi="Arial"/>
          <w:color w:val="000000"/>
        </w:rPr>
        <w:t>A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B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C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D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E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F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G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H y U </w:t>
      </w:r>
      <w:r>
        <w:rPr>
          <w:rStyle w:val="Normal"/>
          <w:rFonts w:ascii="Arial" w:hAnsi="Arial"/>
          <w:color w:val="000000"/>
        </w:rPr>
        <w:t>(</w:t>
      </w:r>
      <w:proofErr w:type="spellStart"/>
      <w:r>
        <w:rPr>
          <w:rStyle w:val="Normal"/>
          <w:rFonts w:ascii="Arial" w:hAnsi="Arial"/>
          <w:color w:val="000000"/>
        </w:rPr>
        <w:t>Haapalainen</w:t>
      </w:r>
      <w:proofErr w:type="spellEnd"/>
      <w:r>
        <w:rPr>
          <w:rStyle w:val="Normal"/>
          <w:rFonts w:ascii="Arial" w:hAnsi="Arial"/>
          <w:color w:val="000000"/>
        </w:rPr>
        <w:t xml:space="preserve"> et al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2020</w:t>
      </w:r>
      <w:r>
        <w:rPr>
          <w:rStyle w:val="Normal"/>
          <w:rFonts w:ascii="Arial" w:hAnsi="Arial"/>
          <w:color w:val="000000"/>
        </w:rPr>
        <w:t xml:space="preserve">). </w:t>
      </w:r>
      <w:r>
        <w:rPr>
          <w:rStyle w:val="Normal"/>
          <w:rFonts w:ascii="Arial" w:hAnsi="Arial"/>
          <w:color w:val="000000"/>
        </w:rPr>
        <w:t xml:space="preserve">El </w:t>
      </w:r>
      <w:proofErr w:type="spellStart"/>
      <w:r>
        <w:rPr>
          <w:rStyle w:val="Normal"/>
          <w:rFonts w:ascii="Arial" w:hAnsi="Arial"/>
          <w:color w:val="000000"/>
        </w:rPr>
        <w:t>haplotipado</w:t>
      </w:r>
      <w:proofErr w:type="spellEnd"/>
      <w:r>
        <w:rPr>
          <w:rStyle w:val="Normal"/>
          <w:rFonts w:ascii="Arial" w:hAnsi="Arial"/>
          <w:color w:val="000000"/>
        </w:rPr>
        <w:t xml:space="preserve"> se basa en la presencia de mutaciones en ciertos genes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Los haplotipos difieren según el huésped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el vector y la localización geográfica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 xml:space="preserve">Los haplotipos </w:t>
      </w:r>
      <w:r>
        <w:rPr>
          <w:rStyle w:val="Normal"/>
          <w:rFonts w:ascii="Arial" w:hAnsi="Arial"/>
          <w:color w:val="000000"/>
        </w:rPr>
        <w:t>[</w:t>
      </w:r>
      <w:r>
        <w:rPr>
          <w:rStyle w:val="Normal"/>
          <w:rFonts w:ascii="Arial" w:hAnsi="Arial"/>
          <w:color w:val="000000"/>
        </w:rPr>
        <w:t>C</w:t>
      </w:r>
      <w:r>
        <w:rPr>
          <w:rStyle w:val="Normal"/>
          <w:rFonts w:ascii="Arial" w:hAnsi="Arial"/>
          <w:color w:val="000000"/>
        </w:rPr>
        <w:t>]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[</w:t>
      </w:r>
      <w:r>
        <w:rPr>
          <w:rStyle w:val="Normal"/>
          <w:rFonts w:ascii="Arial" w:hAnsi="Arial"/>
          <w:color w:val="000000"/>
        </w:rPr>
        <w:t>D</w:t>
      </w:r>
      <w:r>
        <w:rPr>
          <w:rStyle w:val="Normal"/>
          <w:rFonts w:ascii="Arial" w:hAnsi="Arial"/>
          <w:color w:val="000000"/>
        </w:rPr>
        <w:t>]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[</w:t>
      </w:r>
      <w:r>
        <w:rPr>
          <w:rStyle w:val="Normal"/>
          <w:rFonts w:ascii="Arial" w:hAnsi="Arial"/>
          <w:color w:val="000000"/>
        </w:rPr>
        <w:t>E</w:t>
      </w:r>
      <w:r>
        <w:rPr>
          <w:rStyle w:val="Normal"/>
          <w:rFonts w:ascii="Arial" w:hAnsi="Arial"/>
          <w:color w:val="000000"/>
        </w:rPr>
        <w:t xml:space="preserve">] </w:t>
      </w:r>
      <w:r>
        <w:rPr>
          <w:rStyle w:val="Normal"/>
          <w:rFonts w:ascii="Arial" w:hAnsi="Arial"/>
          <w:color w:val="000000"/>
        </w:rPr>
        <w:t xml:space="preserve">y </w:t>
      </w:r>
      <w:r>
        <w:rPr>
          <w:rStyle w:val="Normal"/>
          <w:rFonts w:ascii="Arial" w:hAnsi="Arial"/>
          <w:color w:val="000000"/>
        </w:rPr>
        <w:t>[</w:t>
      </w:r>
      <w:r>
        <w:rPr>
          <w:rStyle w:val="Normal"/>
          <w:rFonts w:ascii="Arial" w:hAnsi="Arial"/>
          <w:color w:val="000000"/>
        </w:rPr>
        <w:t>U</w:t>
      </w:r>
      <w:r>
        <w:rPr>
          <w:rStyle w:val="Normal"/>
          <w:rFonts w:ascii="Arial" w:hAnsi="Arial"/>
          <w:color w:val="000000"/>
        </w:rPr>
        <w:t xml:space="preserve">] </w:t>
      </w:r>
      <w:r>
        <w:rPr>
          <w:rStyle w:val="Normal"/>
          <w:rFonts w:ascii="Arial" w:hAnsi="Arial"/>
          <w:color w:val="000000"/>
        </w:rPr>
        <w:t>se</w:t>
      </w:r>
      <w:r>
        <w:rPr>
          <w:rStyle w:val="Normal"/>
          <w:rFonts w:ascii="Arial" w:hAnsi="Arial"/>
          <w:color w:val="000000"/>
        </w:rPr>
        <w:t xml:space="preserve"> han identificado en apiáceas y se han localizado en Europa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 xml:space="preserve">Los haplotipos </w:t>
      </w:r>
      <w:r>
        <w:rPr>
          <w:rStyle w:val="Normal"/>
          <w:rFonts w:ascii="Arial" w:hAnsi="Arial"/>
          <w:color w:val="000000"/>
        </w:rPr>
        <w:t>[</w:t>
      </w:r>
      <w:r>
        <w:rPr>
          <w:rStyle w:val="Normal"/>
          <w:rFonts w:ascii="Arial" w:hAnsi="Arial"/>
          <w:color w:val="000000"/>
        </w:rPr>
        <w:t>A</w:t>
      </w:r>
      <w:r>
        <w:rPr>
          <w:rStyle w:val="Normal"/>
          <w:rFonts w:ascii="Arial" w:hAnsi="Arial"/>
          <w:color w:val="000000"/>
        </w:rPr>
        <w:t>]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[</w:t>
      </w:r>
      <w:r>
        <w:rPr>
          <w:rStyle w:val="Normal"/>
          <w:rFonts w:ascii="Arial" w:hAnsi="Arial"/>
          <w:color w:val="000000"/>
        </w:rPr>
        <w:t>B</w:t>
      </w:r>
      <w:r>
        <w:rPr>
          <w:rStyle w:val="Normal"/>
          <w:rFonts w:ascii="Arial" w:hAnsi="Arial"/>
          <w:color w:val="000000"/>
        </w:rPr>
        <w:t xml:space="preserve">] </w:t>
      </w:r>
      <w:r>
        <w:rPr>
          <w:rStyle w:val="Normal"/>
          <w:rFonts w:ascii="Arial" w:hAnsi="Arial"/>
          <w:color w:val="000000"/>
        </w:rPr>
        <w:t xml:space="preserve">y </w:t>
      </w:r>
      <w:r>
        <w:rPr>
          <w:rStyle w:val="Normal"/>
          <w:rFonts w:ascii="Arial" w:hAnsi="Arial"/>
          <w:color w:val="000000"/>
        </w:rPr>
        <w:t>[</w:t>
      </w:r>
      <w:r>
        <w:rPr>
          <w:rStyle w:val="Normal"/>
          <w:rFonts w:ascii="Arial" w:hAnsi="Arial"/>
          <w:color w:val="000000"/>
        </w:rPr>
        <w:t>F</w:t>
      </w:r>
      <w:r>
        <w:rPr>
          <w:rStyle w:val="Normal"/>
          <w:rFonts w:ascii="Arial" w:hAnsi="Arial"/>
          <w:color w:val="000000"/>
        </w:rPr>
        <w:t xml:space="preserve">] </w:t>
      </w:r>
      <w:r>
        <w:rPr>
          <w:rStyle w:val="Normal"/>
          <w:rFonts w:ascii="Arial" w:hAnsi="Arial"/>
          <w:color w:val="000000"/>
        </w:rPr>
        <w:t>se han identificado en las solanáceas y se han reportado en EE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UU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y en Nueva Zelanda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 xml:space="preserve">Los haplotipos identificados en Francia son el D y el E </w:t>
      </w:r>
      <w:r>
        <w:rPr>
          <w:rStyle w:val="Normal"/>
          <w:rFonts w:ascii="Arial" w:hAnsi="Arial"/>
          <w:color w:val="000000"/>
        </w:rPr>
        <w:t>(</w:t>
      </w:r>
      <w:proofErr w:type="spellStart"/>
      <w:r>
        <w:rPr>
          <w:rStyle w:val="Normal"/>
          <w:rFonts w:ascii="Arial" w:hAnsi="Arial"/>
          <w:color w:val="000000"/>
        </w:rPr>
        <w:t>Hajri</w:t>
      </w:r>
      <w:proofErr w:type="spellEnd"/>
      <w:r>
        <w:rPr>
          <w:rStyle w:val="Normal"/>
          <w:rFonts w:ascii="Arial" w:hAnsi="Arial"/>
          <w:color w:val="000000"/>
        </w:rPr>
        <w:t xml:space="preserve"> et al</w:t>
      </w:r>
      <w:r>
        <w:rPr>
          <w:rStyle w:val="Normal"/>
          <w:rFonts w:ascii="Arial" w:hAnsi="Arial"/>
          <w:color w:val="000000"/>
        </w:rPr>
        <w:t>.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2017</w:t>
      </w:r>
      <w:r>
        <w:rPr>
          <w:rStyle w:val="Normal"/>
          <w:rFonts w:ascii="Arial" w:hAnsi="Arial"/>
          <w:color w:val="000000"/>
        </w:rPr>
        <w:t>).</w:t>
      </w:r>
    </w:p>
    <w:p w14:paraId="308A87C5" w14:textId="77777777" w:rsidR="00904EBC" w:rsidRDefault="000C5F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4D876097" w14:textId="77777777" w:rsidR="00904EBC" w:rsidRDefault="000C5F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Desde hace algunos años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se han tomado medidas en contra de </w:t>
      </w: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>CLso</w:t>
      </w:r>
      <w:r>
        <w:rPr>
          <w:rStyle w:val="Normal"/>
          <w:rFonts w:ascii="Arial" w:hAnsi="Arial"/>
          <w:color w:val="000000"/>
        </w:rPr>
        <w:t xml:space="preserve">" </w:t>
      </w:r>
      <w:r>
        <w:rPr>
          <w:rStyle w:val="Normal"/>
          <w:rFonts w:ascii="Arial" w:hAnsi="Arial"/>
          <w:color w:val="000000"/>
        </w:rPr>
        <w:t>en ciertos países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que tienen un fuerte impacto en las importaciones de semillas de zanahorias desde Francia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No obstante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desde </w:t>
      </w:r>
      <w:r>
        <w:rPr>
          <w:rStyle w:val="Normal"/>
          <w:rFonts w:ascii="Arial" w:hAnsi="Arial"/>
          <w:color w:val="000000"/>
        </w:rPr>
        <w:t>2017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numerosos estudios han podido afirmar que no está de</w:t>
      </w:r>
      <w:r>
        <w:rPr>
          <w:rStyle w:val="Normal"/>
          <w:rFonts w:ascii="Arial" w:hAnsi="Arial"/>
          <w:color w:val="000000"/>
        </w:rPr>
        <w:t>mostrada la transmisión de la bacteria de la semilla al cultivo para el consumo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De esta manera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las autoridades de los países de importación no tienen más argumentos científicos racionales para prohibir la introducción de semillas de zanahorias</w:t>
      </w:r>
      <w:r>
        <w:rPr>
          <w:rStyle w:val="Normal"/>
          <w:rFonts w:ascii="Arial" w:hAnsi="Arial"/>
          <w:color w:val="000000"/>
        </w:rPr>
        <w:t>.</w:t>
      </w:r>
    </w:p>
    <w:p w14:paraId="5D915A65" w14:textId="77777777" w:rsidR="00904EBC" w:rsidRDefault="000C5F5C">
      <w:pPr>
        <w:rPr>
          <w:rFonts w:ascii="Arial" w:eastAsia="Arial" w:hAnsi="Arial" w:cs="Arial"/>
        </w:rPr>
      </w:pPr>
      <w:r>
        <w:br w:type="page"/>
      </w:r>
    </w:p>
    <w:p w14:paraId="2C45B0DB" w14:textId="77777777" w:rsidR="00904EBC" w:rsidRDefault="000C5F5C">
      <w:pPr>
        <w:pStyle w:val="Heading1"/>
      </w:pPr>
      <w:r>
        <w:rPr>
          <w:rStyle w:val="Heading1"/>
        </w:rPr>
        <w:t>Histori</w:t>
      </w:r>
      <w:r>
        <w:rPr>
          <w:rStyle w:val="Heading1"/>
        </w:rPr>
        <w:t xml:space="preserve">al de estudios </w:t>
      </w:r>
    </w:p>
    <w:p w14:paraId="089E8513" w14:textId="77777777" w:rsidR="00904EBC" w:rsidRDefault="000C5F5C">
      <w:pPr>
        <w:jc w:val="both"/>
        <w:rPr>
          <w:rFonts w:ascii="Arial" w:eastAsia="Arial" w:hAnsi="Arial" w:cs="Arial"/>
        </w:rPr>
      </w:pPr>
    </w:p>
    <w:p w14:paraId="4463D044" w14:textId="77777777" w:rsidR="00904EBC" w:rsidRDefault="000C5F5C">
      <w:pPr>
        <w:jc w:val="both"/>
        <w:rPr>
          <w:rFonts w:ascii="Arial" w:eastAsia="Arial" w:hAnsi="Arial" w:cs="Arial"/>
        </w:rPr>
      </w:pPr>
      <w:r>
        <w:rPr>
          <w:rStyle w:val="Normal"/>
          <w:rFonts w:ascii="Arial" w:hAnsi="Arial"/>
        </w:rPr>
        <w:t xml:space="preserve">Desde </w:t>
      </w:r>
      <w:r>
        <w:rPr>
          <w:rStyle w:val="Normal"/>
          <w:rFonts w:ascii="Arial" w:hAnsi="Arial"/>
        </w:rPr>
        <w:t>2015</w:t>
      </w:r>
      <w:r>
        <w:rPr>
          <w:rStyle w:val="Normal"/>
          <w:rFonts w:ascii="Arial" w:hAnsi="Arial"/>
        </w:rPr>
        <w:t xml:space="preserve">, </w:t>
      </w:r>
      <w:r>
        <w:rPr>
          <w:rStyle w:val="Normal"/>
          <w:rFonts w:ascii="Arial" w:hAnsi="Arial"/>
        </w:rPr>
        <w:t xml:space="preserve">se han realizado numerosos estudios sobre la transmisión de la bacteria </w:t>
      </w:r>
      <w:r>
        <w:rPr>
          <w:rStyle w:val="Normal"/>
          <w:rFonts w:ascii="Arial" w:hAnsi="Arial"/>
        </w:rPr>
        <w:t>"</w:t>
      </w:r>
      <w:r>
        <w:rPr>
          <w:rStyle w:val="Normal"/>
          <w:rFonts w:ascii="Arial" w:hAnsi="Arial"/>
        </w:rPr>
        <w:t>Candidatus Liberibacter Solanacearum</w:t>
      </w:r>
      <w:r>
        <w:rPr>
          <w:rStyle w:val="Normal"/>
          <w:rFonts w:ascii="Arial" w:hAnsi="Arial"/>
        </w:rPr>
        <w:t xml:space="preserve">" </w:t>
      </w:r>
      <w:r>
        <w:rPr>
          <w:rStyle w:val="Normal"/>
          <w:rFonts w:ascii="Arial" w:hAnsi="Arial"/>
        </w:rPr>
        <w:t>por las semillas de zanahorias</w:t>
      </w:r>
      <w:r>
        <w:rPr>
          <w:rStyle w:val="Normal"/>
          <w:rFonts w:ascii="Arial" w:hAnsi="Arial"/>
        </w:rPr>
        <w:t>:</w:t>
      </w:r>
    </w:p>
    <w:p w14:paraId="44399A8B" w14:textId="77777777" w:rsidR="00904EBC" w:rsidRDefault="000C5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 xml:space="preserve">En </w:t>
      </w:r>
      <w:r>
        <w:rPr>
          <w:rStyle w:val="Normal"/>
          <w:rFonts w:ascii="Arial" w:hAnsi="Arial"/>
          <w:color w:val="000000"/>
        </w:rPr>
        <w:t>2015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la publicación Bertolini et al</w:t>
      </w:r>
      <w:r>
        <w:rPr>
          <w:rStyle w:val="Normal"/>
          <w:rFonts w:ascii="Arial" w:hAnsi="Arial"/>
          <w:color w:val="000000"/>
        </w:rPr>
        <w:t>. (</w:t>
      </w:r>
      <w:r>
        <w:rPr>
          <w:rStyle w:val="Normal"/>
          <w:rFonts w:ascii="Arial" w:hAnsi="Arial"/>
          <w:color w:val="000000"/>
        </w:rPr>
        <w:t>2015</w:t>
      </w:r>
      <w:r>
        <w:rPr>
          <w:rStyle w:val="Normal"/>
          <w:rFonts w:ascii="Arial" w:hAnsi="Arial"/>
          <w:color w:val="000000"/>
        </w:rPr>
        <w:t xml:space="preserve">) </w:t>
      </w:r>
      <w:r>
        <w:rPr>
          <w:rStyle w:val="Normal"/>
          <w:rFonts w:ascii="Arial" w:hAnsi="Arial"/>
          <w:color w:val="000000"/>
        </w:rPr>
        <w:t xml:space="preserve">concluyó que podía transmitirse </w:t>
      </w: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>Lso</w:t>
      </w:r>
      <w:r>
        <w:rPr>
          <w:rStyle w:val="Normal"/>
          <w:rFonts w:ascii="Arial" w:hAnsi="Arial"/>
          <w:color w:val="000000"/>
        </w:rPr>
        <w:t xml:space="preserve">" </w:t>
      </w:r>
      <w:r>
        <w:rPr>
          <w:rStyle w:val="Normal"/>
          <w:rFonts w:ascii="Arial" w:hAnsi="Arial"/>
          <w:color w:val="000000"/>
        </w:rPr>
        <w:t>de las semillas a las plantas de zanahorias</w:t>
      </w:r>
      <w:r>
        <w:rPr>
          <w:rStyle w:val="Normal"/>
          <w:rFonts w:ascii="Arial" w:hAnsi="Arial"/>
          <w:color w:val="000000"/>
        </w:rPr>
        <w:t xml:space="preserve">. </w:t>
      </w:r>
    </w:p>
    <w:p w14:paraId="70EA982A" w14:textId="77777777" w:rsidR="00904EBC" w:rsidRDefault="000C5F5C">
      <w:pPr>
        <w:jc w:val="both"/>
        <w:rPr>
          <w:rFonts w:ascii="Arial" w:eastAsia="Arial" w:hAnsi="Arial" w:cs="Arial"/>
        </w:rPr>
      </w:pPr>
      <w:r>
        <w:rPr>
          <w:rStyle w:val="Normal"/>
          <w:rFonts w:ascii="Arial" w:hAnsi="Arial"/>
        </w:rPr>
        <w:t>Esta publicación ha tenido como consecuencia la implementación de medidas estrictas en las importaciones de semillas de zanahorias procedentes de Europa</w:t>
      </w:r>
      <w:r>
        <w:rPr>
          <w:rStyle w:val="Normal"/>
          <w:rFonts w:ascii="Arial" w:hAnsi="Arial"/>
        </w:rPr>
        <w:t xml:space="preserve">, </w:t>
      </w:r>
      <w:r>
        <w:rPr>
          <w:rStyle w:val="Normal"/>
          <w:rFonts w:ascii="Arial" w:hAnsi="Arial"/>
        </w:rPr>
        <w:t>de entre los cuales Francia</w:t>
      </w:r>
      <w:r>
        <w:rPr>
          <w:rStyle w:val="Normal"/>
          <w:rFonts w:ascii="Arial" w:hAnsi="Arial"/>
        </w:rPr>
        <w:t xml:space="preserve">, </w:t>
      </w:r>
      <w:r>
        <w:rPr>
          <w:rStyle w:val="Normal"/>
          <w:rFonts w:ascii="Arial" w:hAnsi="Arial"/>
        </w:rPr>
        <w:t>en algunos países</w:t>
      </w:r>
      <w:r>
        <w:rPr>
          <w:rStyle w:val="Normal"/>
          <w:rFonts w:ascii="Arial" w:hAnsi="Arial"/>
        </w:rPr>
        <w:t>.</w:t>
      </w:r>
    </w:p>
    <w:p w14:paraId="72DC8302" w14:textId="77777777" w:rsidR="00904EBC" w:rsidRDefault="000C5F5C">
      <w:pPr>
        <w:jc w:val="both"/>
        <w:rPr>
          <w:rFonts w:ascii="Arial" w:eastAsia="Arial" w:hAnsi="Arial" w:cs="Arial"/>
          <w:b/>
        </w:rPr>
      </w:pPr>
      <w:r>
        <w:rPr>
          <w:rStyle w:val="Normal"/>
          <w:rFonts w:ascii="Arial" w:hAnsi="Arial"/>
        </w:rPr>
        <w:t>No obs</w:t>
      </w:r>
      <w:r>
        <w:rPr>
          <w:rStyle w:val="Normal"/>
          <w:rFonts w:ascii="Arial" w:hAnsi="Arial"/>
        </w:rPr>
        <w:t>tante</w:t>
      </w:r>
      <w:r>
        <w:rPr>
          <w:rStyle w:val="Normal"/>
          <w:rFonts w:ascii="Arial" w:hAnsi="Arial"/>
        </w:rPr>
        <w:t xml:space="preserve">, </w:t>
      </w:r>
      <w:r>
        <w:rPr>
          <w:rStyle w:val="Normal"/>
          <w:rFonts w:ascii="Arial" w:hAnsi="Arial"/>
        </w:rPr>
        <w:t>posteriormente</w:t>
      </w:r>
      <w:r>
        <w:rPr>
          <w:rStyle w:val="Normal"/>
          <w:rFonts w:ascii="Arial" w:hAnsi="Arial"/>
        </w:rPr>
        <w:t xml:space="preserve">, </w:t>
      </w:r>
      <w:r>
        <w:rPr>
          <w:rStyle w:val="Normal"/>
          <w:rFonts w:ascii="Arial" w:hAnsi="Arial"/>
        </w:rPr>
        <w:t>numerosos estudios han permitido aportar nuevas pruebas científicas sobre la no transmisión de la bacteria por las semillas de zanahoria</w:t>
      </w:r>
      <w:r>
        <w:rPr>
          <w:rStyle w:val="Normal"/>
          <w:rFonts w:ascii="Arial" w:hAnsi="Arial"/>
        </w:rPr>
        <w:t>:</w:t>
      </w:r>
      <w:r>
        <w:rPr>
          <w:rStyle w:val="Normal"/>
          <w:rFonts w:ascii="Arial" w:hAnsi="Arial"/>
          <w:b/>
        </w:rPr>
        <w:t xml:space="preserve"> </w:t>
      </w:r>
    </w:p>
    <w:p w14:paraId="109AD865" w14:textId="77777777" w:rsidR="00904EBC" w:rsidRDefault="000C5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La ANSES</w:t>
      </w:r>
      <w:r>
        <w:rPr>
          <w:rStyle w:val="Normal"/>
          <w:rFonts w:ascii="Arial" w:hAnsi="Arial"/>
          <w:color w:val="000000"/>
        </w:rPr>
        <w:t>,</w:t>
      </w:r>
      <w:r>
        <w:rPr>
          <w:rStyle w:val="Normal"/>
          <w:color w:val="000000"/>
        </w:rPr>
        <w:t xml:space="preserve"> </w:t>
      </w:r>
      <w:r>
        <w:rPr>
          <w:rStyle w:val="Normal"/>
          <w:rFonts w:ascii="Arial" w:hAnsi="Arial"/>
          <w:color w:val="000000"/>
        </w:rPr>
        <w:t>Agencia Nacional de Seguridad Sanitaria y Alimentaria de Francia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ha realizado traba</w:t>
      </w:r>
      <w:r>
        <w:rPr>
          <w:rStyle w:val="Normal"/>
          <w:rFonts w:ascii="Arial" w:hAnsi="Arial"/>
          <w:color w:val="000000"/>
        </w:rPr>
        <w:t xml:space="preserve">jos de ampliación sobre la </w:t>
      </w: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>Lso</w:t>
      </w:r>
      <w:r>
        <w:rPr>
          <w:rStyle w:val="Normal"/>
          <w:rFonts w:ascii="Arial" w:hAnsi="Arial"/>
          <w:color w:val="000000"/>
        </w:rPr>
        <w:t xml:space="preserve">": </w:t>
      </w:r>
      <w:r>
        <w:rPr>
          <w:rStyle w:val="Normal"/>
          <w:rFonts w:ascii="Arial" w:hAnsi="Arial"/>
          <w:color w:val="000000"/>
        </w:rPr>
        <w:t>los resultados de los dos estudios de Loiseau et al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2017</w:t>
      </w:r>
      <w:r>
        <w:rPr>
          <w:rStyle w:val="Normal"/>
          <w:rFonts w:ascii="Arial" w:hAnsi="Arial"/>
          <w:color w:val="000000"/>
        </w:rPr>
        <w:t xml:space="preserve">a y b no han permitido demostrar la transmisión de </w:t>
      </w: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>Lso</w:t>
      </w:r>
      <w:r>
        <w:rPr>
          <w:rStyle w:val="Normal"/>
          <w:rFonts w:ascii="Arial" w:hAnsi="Arial"/>
          <w:color w:val="000000"/>
        </w:rPr>
        <w:t xml:space="preserve">" </w:t>
      </w:r>
      <w:r>
        <w:rPr>
          <w:rStyle w:val="Normal"/>
          <w:rFonts w:ascii="Arial" w:hAnsi="Arial"/>
          <w:color w:val="000000"/>
        </w:rPr>
        <w:t>de la semilla a las plantas y muestran que la semilla no es un vector de la enfermedad</w:t>
      </w:r>
      <w:r>
        <w:rPr>
          <w:rStyle w:val="Normal"/>
          <w:rFonts w:ascii="Arial" w:hAnsi="Arial"/>
          <w:color w:val="000000"/>
        </w:rPr>
        <w:t xml:space="preserve">. </w:t>
      </w:r>
    </w:p>
    <w:p w14:paraId="1F6C4720" w14:textId="77777777" w:rsidR="00904EBC" w:rsidRDefault="000C5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 xml:space="preserve">Numerosos estudios </w:t>
      </w:r>
      <w:r>
        <w:rPr>
          <w:rStyle w:val="Normal"/>
          <w:rFonts w:ascii="Arial" w:hAnsi="Arial"/>
          <w:color w:val="000000"/>
        </w:rPr>
        <w:t>realizados por investigadores japoneses también sostienen que la transmisión de la bacteria por la raíz es poco probable</w:t>
      </w:r>
      <w:r>
        <w:rPr>
          <w:rStyle w:val="Normal"/>
          <w:rFonts w:ascii="Arial" w:hAnsi="Arial"/>
          <w:color w:val="000000"/>
        </w:rPr>
        <w:t>.</w:t>
      </w:r>
    </w:p>
    <w:p w14:paraId="17F16574" w14:textId="77777777" w:rsidR="00904EBC" w:rsidRDefault="000C5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El estudio israelí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Mawassi et al</w:t>
      </w:r>
      <w:r>
        <w:rPr>
          <w:rStyle w:val="Normal"/>
          <w:rFonts w:ascii="Arial" w:hAnsi="Arial"/>
          <w:color w:val="000000"/>
        </w:rPr>
        <w:t>. (</w:t>
      </w:r>
      <w:r>
        <w:rPr>
          <w:rStyle w:val="Normal"/>
          <w:rFonts w:ascii="Arial" w:hAnsi="Arial"/>
          <w:color w:val="000000"/>
        </w:rPr>
        <w:t>2018</w:t>
      </w:r>
      <w:r>
        <w:rPr>
          <w:rStyle w:val="Normal"/>
          <w:rFonts w:ascii="Arial" w:hAnsi="Arial"/>
          <w:color w:val="000000"/>
        </w:rPr>
        <w:t>)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el estudio finlandés</w:t>
      </w:r>
      <w:r>
        <w:rPr>
          <w:rStyle w:val="Normal"/>
          <w:rFonts w:ascii="Arial" w:hAnsi="Arial"/>
          <w:color w:val="000000"/>
        </w:rPr>
        <w:t>,</w:t>
      </w:r>
      <w:r>
        <w:rPr>
          <w:rStyle w:val="Normal"/>
          <w:color w:val="000000"/>
        </w:rPr>
        <w:t xml:space="preserve"> </w:t>
      </w:r>
      <w:r>
        <w:rPr>
          <w:rStyle w:val="Normal"/>
          <w:rFonts w:ascii="Arial" w:hAnsi="Arial"/>
          <w:color w:val="000000"/>
        </w:rPr>
        <w:t>Haapalainen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M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et al</w:t>
      </w:r>
      <w:r>
        <w:rPr>
          <w:rStyle w:val="Normal"/>
          <w:rFonts w:ascii="Arial" w:hAnsi="Arial"/>
          <w:color w:val="000000"/>
        </w:rPr>
        <w:t>. (</w:t>
      </w:r>
      <w:r>
        <w:rPr>
          <w:rStyle w:val="Normal"/>
          <w:rFonts w:ascii="Arial" w:hAnsi="Arial"/>
          <w:color w:val="000000"/>
        </w:rPr>
        <w:t>2018</w:t>
      </w:r>
      <w:r>
        <w:rPr>
          <w:rStyle w:val="Normal"/>
          <w:rFonts w:ascii="Arial" w:hAnsi="Arial"/>
          <w:color w:val="000000"/>
        </w:rPr>
        <w:t xml:space="preserve">) </w:t>
      </w:r>
      <w:r>
        <w:rPr>
          <w:rStyle w:val="Normal"/>
          <w:rFonts w:ascii="Arial" w:hAnsi="Arial"/>
          <w:color w:val="000000"/>
        </w:rPr>
        <w:t>al igual que el estudio italiano</w:t>
      </w:r>
      <w:r>
        <w:rPr>
          <w:rStyle w:val="Norm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Carmi</w:t>
      </w:r>
      <w:r>
        <w:rPr>
          <w:rStyle w:val="Normal"/>
          <w:rFonts w:ascii="Arial" w:hAnsi="Arial"/>
          <w:color w:val="000000"/>
        </w:rPr>
        <w:t>nati et al</w:t>
      </w:r>
      <w:r>
        <w:rPr>
          <w:rStyle w:val="Normal"/>
          <w:rFonts w:ascii="Arial" w:hAnsi="Arial"/>
          <w:color w:val="000000"/>
        </w:rPr>
        <w:t>. (</w:t>
      </w:r>
      <w:r>
        <w:rPr>
          <w:rStyle w:val="Normal"/>
          <w:rFonts w:ascii="Arial" w:hAnsi="Arial"/>
          <w:color w:val="000000"/>
        </w:rPr>
        <w:t>2019</w:t>
      </w:r>
      <w:r>
        <w:rPr>
          <w:rStyle w:val="Normal"/>
          <w:rFonts w:ascii="Arial" w:hAnsi="Arial"/>
          <w:color w:val="000000"/>
        </w:rPr>
        <w:t>)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también han obtenido resultados similares que concluyen la no transmisión de </w:t>
      </w: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>CLso</w:t>
      </w:r>
      <w:r>
        <w:rPr>
          <w:rStyle w:val="Normal"/>
          <w:rFonts w:ascii="Arial" w:hAnsi="Arial"/>
          <w:color w:val="000000"/>
        </w:rPr>
        <w:t>".</w:t>
      </w:r>
    </w:p>
    <w:p w14:paraId="22CDC9EA" w14:textId="77777777" w:rsidR="00904EBC" w:rsidRDefault="000C5F5C">
      <w:pPr>
        <w:jc w:val="both"/>
        <w:rPr>
          <w:rFonts w:ascii="Arial" w:eastAsia="Arial" w:hAnsi="Arial" w:cs="Arial"/>
        </w:rPr>
      </w:pPr>
    </w:p>
    <w:p w14:paraId="4BC7E761" w14:textId="77777777" w:rsidR="00904EBC" w:rsidRDefault="000C5F5C">
      <w:pPr>
        <w:jc w:val="both"/>
        <w:rPr>
          <w:rFonts w:ascii="Arial" w:eastAsia="Arial" w:hAnsi="Arial" w:cs="Arial"/>
        </w:rPr>
      </w:pPr>
      <w:r>
        <w:rPr>
          <w:rStyle w:val="Normal"/>
          <w:rFonts w:ascii="Arial" w:hAnsi="Arial"/>
        </w:rPr>
        <w:t>En resumen</w:t>
      </w:r>
      <w:r>
        <w:rPr>
          <w:rStyle w:val="Normal"/>
          <w:rFonts w:ascii="Arial" w:hAnsi="Arial"/>
        </w:rPr>
        <w:t xml:space="preserve">, </w:t>
      </w:r>
      <w:r>
        <w:rPr>
          <w:rStyle w:val="Normal"/>
          <w:rFonts w:ascii="Arial" w:hAnsi="Arial"/>
        </w:rPr>
        <w:t xml:space="preserve">hoy en día </w:t>
      </w:r>
      <w:r>
        <w:rPr>
          <w:rStyle w:val="Normal"/>
          <w:rFonts w:ascii="Arial" w:hAnsi="Arial"/>
          <w:b/>
          <w:u w:val="single"/>
        </w:rPr>
        <w:t xml:space="preserve">7 </w:t>
      </w:r>
      <w:r>
        <w:rPr>
          <w:rStyle w:val="Normal"/>
          <w:rFonts w:ascii="Arial" w:hAnsi="Arial"/>
          <w:b/>
          <w:u w:val="single"/>
        </w:rPr>
        <w:t>estudios</w:t>
      </w:r>
      <w:r>
        <w:rPr>
          <w:rStyle w:val="Normal"/>
          <w:rFonts w:ascii="Arial" w:hAnsi="Arial"/>
        </w:rPr>
        <w:t xml:space="preserve">, </w:t>
      </w:r>
      <w:r>
        <w:rPr>
          <w:rStyle w:val="Normal"/>
          <w:rFonts w:ascii="Arial" w:hAnsi="Arial"/>
        </w:rPr>
        <w:t>realizados por organismos diferentes e independientes</w:t>
      </w:r>
      <w:r>
        <w:rPr>
          <w:rStyle w:val="Normal"/>
          <w:rFonts w:ascii="Arial" w:hAnsi="Arial"/>
        </w:rPr>
        <w:t xml:space="preserve">, </w:t>
      </w:r>
      <w:r>
        <w:rPr>
          <w:rStyle w:val="Normal"/>
          <w:rFonts w:ascii="Arial" w:hAnsi="Arial"/>
        </w:rPr>
        <w:t xml:space="preserve">han podido demostrar </w:t>
      </w:r>
      <w:r>
        <w:rPr>
          <w:rStyle w:val="Normal"/>
          <w:rFonts w:ascii="Arial" w:hAnsi="Arial"/>
          <w:b/>
        </w:rPr>
        <w:t xml:space="preserve">la ausencia de transmisión </w:t>
      </w:r>
      <w:r>
        <w:rPr>
          <w:rStyle w:val="Normal"/>
          <w:rFonts w:ascii="Arial" w:hAnsi="Arial"/>
        </w:rPr>
        <w:t>de la bacter</w:t>
      </w:r>
      <w:r>
        <w:rPr>
          <w:rStyle w:val="Normal"/>
          <w:rFonts w:ascii="Arial" w:hAnsi="Arial"/>
        </w:rPr>
        <w:t>ia por las semillas de zanahoria y contradicen el estudio de Bertolini et al</w:t>
      </w:r>
      <w:r>
        <w:rPr>
          <w:rStyle w:val="Normal"/>
          <w:rFonts w:ascii="Arial" w:hAnsi="Arial"/>
        </w:rPr>
        <w:t>. (</w:t>
      </w:r>
      <w:r>
        <w:rPr>
          <w:rStyle w:val="Normal"/>
          <w:rFonts w:ascii="Arial" w:hAnsi="Arial"/>
        </w:rPr>
        <w:t>2015</w:t>
      </w:r>
      <w:r>
        <w:rPr>
          <w:rStyle w:val="Normal"/>
          <w:rFonts w:ascii="Arial" w:hAnsi="Arial"/>
        </w:rPr>
        <w:t>)</w:t>
      </w:r>
      <w:r>
        <w:rPr>
          <w:rStyle w:val="Normal"/>
          <w:rFonts w:ascii="Arial" w:hAnsi="Arial"/>
        </w:rPr>
        <w:t xml:space="preserve">, </w:t>
      </w:r>
      <w:r>
        <w:rPr>
          <w:rStyle w:val="Normal"/>
          <w:rFonts w:ascii="Arial" w:hAnsi="Arial"/>
        </w:rPr>
        <w:t xml:space="preserve">que es </w:t>
      </w:r>
      <w:r>
        <w:rPr>
          <w:rStyle w:val="Normal"/>
          <w:rFonts w:ascii="Arial" w:hAnsi="Arial"/>
          <w:b/>
        </w:rPr>
        <w:t xml:space="preserve">el único estudio </w:t>
      </w:r>
      <w:r>
        <w:rPr>
          <w:rStyle w:val="Normal"/>
          <w:rFonts w:ascii="Arial" w:hAnsi="Arial"/>
        </w:rPr>
        <w:t xml:space="preserve">que sostiene que </w:t>
      </w:r>
      <w:r>
        <w:rPr>
          <w:rStyle w:val="Normal"/>
          <w:rFonts w:ascii="Arial" w:hAnsi="Arial"/>
        </w:rPr>
        <w:t>"</w:t>
      </w:r>
      <w:proofErr w:type="spellStart"/>
      <w:r>
        <w:rPr>
          <w:rStyle w:val="Normal"/>
          <w:rFonts w:ascii="Arial" w:hAnsi="Arial"/>
        </w:rPr>
        <w:t>CLso</w:t>
      </w:r>
      <w:proofErr w:type="spellEnd"/>
      <w:r>
        <w:rPr>
          <w:rStyle w:val="Normal"/>
          <w:rFonts w:ascii="Arial" w:hAnsi="Arial"/>
        </w:rPr>
        <w:t xml:space="preserve">" </w:t>
      </w:r>
      <w:r>
        <w:rPr>
          <w:rStyle w:val="Normal"/>
          <w:rFonts w:ascii="Arial" w:hAnsi="Arial"/>
        </w:rPr>
        <w:t xml:space="preserve">es </w:t>
      </w:r>
      <w:r>
        <w:rPr>
          <w:rStyle w:val="Normal"/>
          <w:rFonts w:ascii="Arial" w:hAnsi="Arial"/>
          <w:b/>
        </w:rPr>
        <w:t>transmisible</w:t>
      </w:r>
      <w:r>
        <w:rPr>
          <w:rStyle w:val="Normal"/>
          <w:rFonts w:ascii="Arial" w:hAnsi="Arial"/>
        </w:rPr>
        <w:t xml:space="preserve"> por la semilla</w:t>
      </w:r>
      <w:r>
        <w:rPr>
          <w:rStyle w:val="Normal"/>
          <w:rFonts w:ascii="Arial" w:hAnsi="Arial"/>
        </w:rPr>
        <w:t xml:space="preserve">: 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0"/>
        <w:gridCol w:w="6126"/>
        <w:gridCol w:w="1814"/>
      </w:tblGrid>
      <w:tr w:rsidR="00904EBC" w14:paraId="42B05D3D" w14:textId="77777777" w:rsidTr="00DD6448">
        <w:trPr>
          <w:trHeight w:val="1166"/>
        </w:trPr>
        <w:tc>
          <w:tcPr>
            <w:tcW w:w="1240" w:type="dxa"/>
            <w:shd w:val="clear" w:color="auto" w:fill="auto"/>
            <w:vAlign w:val="center"/>
          </w:tcPr>
          <w:p w14:paraId="4F04581E" w14:textId="77777777" w:rsidR="00904EBC" w:rsidRPr="00DD6448" w:rsidRDefault="000C5F5C" w:rsidP="00DD644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Style w:val="Normal"/>
                <w:rFonts w:ascii="Arial" w:hAnsi="Arial"/>
                <w:b/>
                <w:sz w:val="20"/>
              </w:rPr>
              <w:t>Fecha</w:t>
            </w:r>
          </w:p>
        </w:tc>
        <w:tc>
          <w:tcPr>
            <w:tcW w:w="6126" w:type="dxa"/>
            <w:shd w:val="clear" w:color="auto" w:fill="auto"/>
            <w:vAlign w:val="center"/>
          </w:tcPr>
          <w:p w14:paraId="74B5559B" w14:textId="77777777" w:rsidR="00904EBC" w:rsidRPr="00DD6448" w:rsidRDefault="000C5F5C" w:rsidP="00DD644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Style w:val="Normal"/>
                <w:rFonts w:ascii="Arial" w:hAnsi="Arial"/>
                <w:b/>
                <w:sz w:val="20"/>
              </w:rPr>
              <w:t>Estudios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6BA20BEC" w14:textId="77777777" w:rsidR="00904EBC" w:rsidRPr="00DD6448" w:rsidRDefault="000C5F5C" w:rsidP="00DD644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Style w:val="Normal"/>
                <w:rFonts w:ascii="Arial" w:hAnsi="Arial"/>
                <w:b/>
                <w:sz w:val="20"/>
              </w:rPr>
              <w:t xml:space="preserve">Conclusión sobre la transmisión de </w:t>
            </w:r>
            <w:r>
              <w:rPr>
                <w:rStyle w:val="Normal"/>
                <w:rFonts w:ascii="Arial" w:hAnsi="Arial"/>
                <w:b/>
                <w:sz w:val="20"/>
              </w:rPr>
              <w:t>"</w:t>
            </w:r>
            <w:proofErr w:type="spellStart"/>
            <w:r>
              <w:rPr>
                <w:rStyle w:val="Normal"/>
                <w:rFonts w:ascii="Arial" w:hAnsi="Arial"/>
                <w:b/>
                <w:sz w:val="20"/>
              </w:rPr>
              <w:t>CLso</w:t>
            </w:r>
            <w:proofErr w:type="spellEnd"/>
            <w:r>
              <w:rPr>
                <w:rStyle w:val="Normal"/>
                <w:rFonts w:ascii="Arial" w:hAnsi="Arial"/>
                <w:b/>
                <w:sz w:val="20"/>
              </w:rPr>
              <w:t xml:space="preserve">" </w:t>
            </w:r>
            <w:r>
              <w:rPr>
                <w:rStyle w:val="Normal"/>
                <w:rFonts w:ascii="Arial" w:hAnsi="Arial"/>
                <w:b/>
                <w:sz w:val="20"/>
              </w:rPr>
              <w:t>por la semilla</w:t>
            </w:r>
          </w:p>
        </w:tc>
      </w:tr>
      <w:tr w:rsidR="00904EBC" w14:paraId="42ED7F31" w14:textId="77777777" w:rsidTr="00DD6448">
        <w:trPr>
          <w:trHeight w:val="1093"/>
        </w:trPr>
        <w:tc>
          <w:tcPr>
            <w:tcW w:w="1240" w:type="dxa"/>
            <w:shd w:val="clear" w:color="auto" w:fill="auto"/>
            <w:vAlign w:val="center"/>
          </w:tcPr>
          <w:p w14:paraId="02F5B46C" w14:textId="77777777" w:rsidR="00904EBC" w:rsidRPr="00DD6448" w:rsidRDefault="000C5F5C" w:rsidP="00DD644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ormal"/>
                <w:rFonts w:ascii="Arial" w:hAnsi="Arial"/>
                <w:sz w:val="20"/>
              </w:rPr>
              <w:t>2015</w:t>
            </w:r>
          </w:p>
        </w:tc>
        <w:tc>
          <w:tcPr>
            <w:tcW w:w="6126" w:type="dxa"/>
            <w:shd w:val="clear" w:color="auto" w:fill="auto"/>
            <w:vAlign w:val="center"/>
          </w:tcPr>
          <w:p w14:paraId="27173CBF" w14:textId="77777777" w:rsidR="00904EBC" w:rsidRPr="00DD6448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Style w:val="Normal"/>
                <w:rFonts w:ascii="Arial" w:hAnsi="Arial"/>
                <w:b/>
                <w:sz w:val="20"/>
              </w:rPr>
              <w:t>Bertolini e</w:t>
            </w:r>
            <w:r>
              <w:rPr>
                <w:rStyle w:val="Normal"/>
                <w:rFonts w:ascii="Arial" w:hAnsi="Arial"/>
                <w:b/>
                <w:sz w:val="20"/>
              </w:rPr>
              <w:t>t al</w:t>
            </w:r>
            <w:r>
              <w:rPr>
                <w:rStyle w:val="Normal"/>
                <w:rFonts w:ascii="Arial" w:hAnsi="Arial"/>
                <w:b/>
                <w:sz w:val="20"/>
              </w:rPr>
              <w:t>. (</w:t>
            </w:r>
            <w:r>
              <w:rPr>
                <w:rStyle w:val="Normal"/>
                <w:rFonts w:ascii="Arial" w:hAnsi="Arial"/>
                <w:b/>
                <w:sz w:val="20"/>
              </w:rPr>
              <w:t>2015</w:t>
            </w:r>
            <w:r>
              <w:rPr>
                <w:rStyle w:val="Normal"/>
                <w:rFonts w:ascii="Arial" w:hAnsi="Arial"/>
                <w:b/>
                <w:sz w:val="20"/>
              </w:rPr>
              <w:t xml:space="preserve">): </w:t>
            </w:r>
          </w:p>
          <w:p w14:paraId="418236FE" w14:textId="77777777" w:rsidR="00904EBC" w:rsidRPr="002F782E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>
              <w:rPr>
                <w:rStyle w:val="Normal"/>
                <w:rFonts w:ascii="Arial" w:hAnsi="Arial"/>
                <w:sz w:val="20"/>
              </w:rPr>
              <w:t>E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r>
              <w:rPr>
                <w:rStyle w:val="Normal"/>
                <w:rFonts w:ascii="Arial" w:hAnsi="Arial"/>
                <w:sz w:val="20"/>
              </w:rPr>
              <w:t>Bertolini</w:t>
            </w:r>
            <w:r>
              <w:rPr>
                <w:rStyle w:val="Normal"/>
                <w:rFonts w:ascii="Arial" w:hAnsi="Arial"/>
                <w:sz w:val="20"/>
              </w:rPr>
              <w:t xml:space="preserve">; </w:t>
            </w:r>
            <w:r>
              <w:rPr>
                <w:rStyle w:val="Normal"/>
                <w:rFonts w:ascii="Arial" w:hAnsi="Arial"/>
                <w:sz w:val="20"/>
              </w:rPr>
              <w:t>G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r>
              <w:rPr>
                <w:rStyle w:val="Normal"/>
                <w:rFonts w:ascii="Arial" w:hAnsi="Arial"/>
                <w:sz w:val="20"/>
              </w:rPr>
              <w:t>Teresani</w:t>
            </w:r>
            <w:r>
              <w:rPr>
                <w:rStyle w:val="Normal"/>
                <w:rFonts w:ascii="Arial" w:hAnsi="Arial"/>
                <w:sz w:val="20"/>
              </w:rPr>
              <w:t xml:space="preserve">; </w:t>
            </w:r>
            <w:r>
              <w:rPr>
                <w:rStyle w:val="Normal"/>
                <w:rFonts w:ascii="Arial" w:hAnsi="Arial"/>
                <w:sz w:val="20"/>
              </w:rPr>
              <w:t>M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Loiseau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; </w:t>
            </w:r>
            <w:r>
              <w:rPr>
                <w:rStyle w:val="Normal"/>
                <w:rFonts w:ascii="Arial" w:hAnsi="Arial"/>
                <w:sz w:val="20"/>
              </w:rPr>
              <w:t>F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r>
              <w:rPr>
                <w:rStyle w:val="Normal"/>
                <w:rFonts w:ascii="Arial" w:hAnsi="Arial"/>
                <w:sz w:val="20"/>
              </w:rPr>
              <w:t>Tanaka</w:t>
            </w:r>
            <w:r>
              <w:rPr>
                <w:rStyle w:val="Normal"/>
                <w:rFonts w:ascii="Arial" w:hAnsi="Arial"/>
                <w:sz w:val="20"/>
              </w:rPr>
              <w:t xml:space="preserve">; </w:t>
            </w:r>
            <w:r>
              <w:rPr>
                <w:rStyle w:val="Normal"/>
                <w:rFonts w:ascii="Arial" w:hAnsi="Arial"/>
                <w:sz w:val="20"/>
              </w:rPr>
              <w:t>S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r>
              <w:rPr>
                <w:rStyle w:val="Normal"/>
                <w:rFonts w:ascii="Arial" w:hAnsi="Arial"/>
                <w:sz w:val="20"/>
              </w:rPr>
              <w:t>Barbe</w:t>
            </w:r>
            <w:r>
              <w:rPr>
                <w:rStyle w:val="Normal"/>
                <w:rFonts w:ascii="Arial" w:hAnsi="Arial"/>
                <w:sz w:val="20"/>
              </w:rPr>
              <w:t xml:space="preserve">; </w:t>
            </w:r>
            <w:r>
              <w:rPr>
                <w:rStyle w:val="Normal"/>
                <w:rFonts w:ascii="Arial" w:hAnsi="Arial"/>
                <w:sz w:val="20"/>
              </w:rPr>
              <w:t>C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Martinez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; </w:t>
            </w:r>
            <w:r>
              <w:rPr>
                <w:rStyle w:val="Normal"/>
                <w:rFonts w:ascii="Arial" w:hAnsi="Arial"/>
                <w:sz w:val="20"/>
              </w:rPr>
              <w:t>P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Gentit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; </w:t>
            </w:r>
            <w:r>
              <w:rPr>
                <w:rStyle w:val="Normal"/>
                <w:rFonts w:ascii="Arial" w:hAnsi="Arial"/>
                <w:sz w:val="20"/>
              </w:rPr>
              <w:t>M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r>
              <w:rPr>
                <w:rStyle w:val="Normal"/>
                <w:rFonts w:ascii="Arial" w:hAnsi="Arial"/>
                <w:sz w:val="20"/>
              </w:rPr>
              <w:t>López y M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r>
              <w:rPr>
                <w:rStyle w:val="Normal"/>
                <w:rFonts w:ascii="Arial" w:hAnsi="Arial"/>
                <w:sz w:val="20"/>
              </w:rPr>
              <w:t>Cambra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r>
              <w:rPr>
                <w:rStyle w:val="Normal"/>
                <w:rFonts w:ascii="Arial" w:hAnsi="Arial"/>
                <w:sz w:val="20"/>
              </w:rPr>
              <w:t>2015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Transmission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of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 </w:t>
            </w:r>
            <w:r>
              <w:rPr>
                <w:rStyle w:val="Normal"/>
                <w:rFonts w:ascii="Arial" w:hAnsi="Arial" w:cs="Arial"/>
                <w:sz w:val="20"/>
                <w:cs/>
              </w:rPr>
              <w:t>‘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Candidatus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Liberibacter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solanacearum</w:t>
            </w:r>
            <w:proofErr w:type="spellEnd"/>
            <w:r>
              <w:rPr>
                <w:rStyle w:val="Normal"/>
                <w:rFonts w:ascii="Arial" w:hAnsi="Arial" w:cs="Arial"/>
                <w:sz w:val="20"/>
                <w:cs/>
              </w:rPr>
              <w:t xml:space="preserve">’ </w:t>
            </w:r>
            <w:r>
              <w:rPr>
                <w:rStyle w:val="Normal"/>
                <w:rFonts w:ascii="Arial" w:hAnsi="Arial"/>
                <w:sz w:val="20"/>
              </w:rPr>
              <w:t xml:space="preserve">in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carrot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seeds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proofErr w:type="spellStart"/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PlantPathology</w:t>
            </w:r>
            <w:proofErr w:type="spellEnd"/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 xml:space="preserve"> 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 xml:space="preserve">64 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(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2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 xml:space="preserve">): 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276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-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285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 xml:space="preserve">, 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 xml:space="preserve">April 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2015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 xml:space="preserve">. 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First publish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ed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 xml:space="preserve">: 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 xml:space="preserve">21 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 xml:space="preserve">May 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2014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 xml:space="preserve">. </w:t>
            </w:r>
          </w:p>
          <w:p w14:paraId="3B848351" w14:textId="77777777" w:rsidR="00904EBC" w:rsidRPr="002F782E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 xml:space="preserve">Disponible </w:t>
            </w:r>
            <w:proofErr w:type="spellStart"/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en</w:t>
            </w:r>
            <w:proofErr w:type="spellEnd"/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 xml:space="preserve">: </w:t>
            </w:r>
          </w:p>
          <w:p w14:paraId="65AE9A7B" w14:textId="77777777" w:rsidR="00904EBC" w:rsidRPr="002F782E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hyperlink r:id="rId8">
              <w:r w:rsidRPr="002F782E">
                <w:rPr>
                  <w:rStyle w:val="Normal"/>
                  <w:rFonts w:ascii="Arial" w:hAnsi="Arial"/>
                  <w:color w:val="0563C1"/>
                  <w:sz w:val="20"/>
                  <w:u w:val="single"/>
                  <w:lang w:val="en-GB"/>
                </w:rPr>
                <w:t>https://bsppjournals.onlinelibrary.wiley.com/doi/full/10.1111/ppa.12245</w:t>
              </w:r>
            </w:hyperlink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 xml:space="preserve"> 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76695BA3" w14:textId="77777777" w:rsidR="00904EBC" w:rsidRPr="00DD6448" w:rsidRDefault="000C5F5C" w:rsidP="00DD644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ormal"/>
                <w:rFonts w:ascii="Arial" w:hAnsi="Arial"/>
                <w:sz w:val="20"/>
              </w:rPr>
              <w:t>Transmisión</w:t>
            </w:r>
          </w:p>
        </w:tc>
      </w:tr>
      <w:tr w:rsidR="00904EBC" w14:paraId="52946556" w14:textId="77777777" w:rsidTr="00DD6448">
        <w:trPr>
          <w:trHeight w:val="1097"/>
        </w:trPr>
        <w:tc>
          <w:tcPr>
            <w:tcW w:w="1240" w:type="dxa"/>
            <w:shd w:val="clear" w:color="auto" w:fill="auto"/>
            <w:vAlign w:val="center"/>
          </w:tcPr>
          <w:p w14:paraId="2C3541C2" w14:textId="77777777" w:rsidR="00904EBC" w:rsidRPr="00DD6448" w:rsidRDefault="000C5F5C" w:rsidP="00DD644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ormal"/>
                <w:rFonts w:ascii="Arial" w:hAnsi="Arial"/>
                <w:sz w:val="20"/>
              </w:rPr>
              <w:t>2017</w:t>
            </w:r>
          </w:p>
        </w:tc>
        <w:tc>
          <w:tcPr>
            <w:tcW w:w="6126" w:type="dxa"/>
            <w:shd w:val="clear" w:color="auto" w:fill="auto"/>
            <w:vAlign w:val="center"/>
          </w:tcPr>
          <w:p w14:paraId="122889D8" w14:textId="77777777" w:rsidR="00904EBC" w:rsidRPr="000C5F5C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lang w:val="fr-FR"/>
              </w:rPr>
            </w:pPr>
            <w:r w:rsidRPr="000C5F5C">
              <w:rPr>
                <w:rStyle w:val="Normal"/>
                <w:rFonts w:ascii="Arial" w:hAnsi="Arial"/>
                <w:b/>
                <w:sz w:val="20"/>
                <w:lang w:val="fr-FR"/>
              </w:rPr>
              <w:t>Loiseau</w:t>
            </w:r>
            <w:r w:rsidRPr="000C5F5C">
              <w:rPr>
                <w:rStyle w:val="Normal"/>
                <w:rFonts w:ascii="Arial" w:hAnsi="Arial"/>
                <w:b/>
                <w:sz w:val="20"/>
                <w:lang w:val="fr-FR"/>
              </w:rPr>
              <w:t xml:space="preserve">, </w:t>
            </w:r>
            <w:r w:rsidRPr="000C5F5C">
              <w:rPr>
                <w:rStyle w:val="Normal"/>
                <w:rFonts w:ascii="Arial" w:hAnsi="Arial"/>
                <w:b/>
                <w:sz w:val="20"/>
                <w:lang w:val="fr-FR"/>
              </w:rPr>
              <w:t>M</w:t>
            </w:r>
            <w:r w:rsidRPr="000C5F5C">
              <w:rPr>
                <w:rStyle w:val="Normal"/>
                <w:rFonts w:ascii="Arial" w:hAnsi="Arial"/>
                <w:b/>
                <w:sz w:val="20"/>
                <w:lang w:val="fr-FR"/>
              </w:rPr>
              <w:t xml:space="preserve">. </w:t>
            </w:r>
            <w:r w:rsidRPr="000C5F5C">
              <w:rPr>
                <w:rStyle w:val="Normal"/>
                <w:rFonts w:ascii="Arial" w:hAnsi="Arial"/>
                <w:b/>
                <w:sz w:val="20"/>
                <w:lang w:val="fr-FR"/>
              </w:rPr>
              <w:t>et al</w:t>
            </w:r>
            <w:r w:rsidRPr="000C5F5C">
              <w:rPr>
                <w:rStyle w:val="Normal"/>
                <w:rFonts w:ascii="Arial" w:hAnsi="Arial"/>
                <w:b/>
                <w:sz w:val="20"/>
                <w:lang w:val="fr-FR"/>
              </w:rPr>
              <w:t>. (</w:t>
            </w:r>
            <w:r w:rsidRPr="000C5F5C">
              <w:rPr>
                <w:rStyle w:val="Normal"/>
                <w:rFonts w:ascii="Arial" w:hAnsi="Arial"/>
                <w:b/>
                <w:sz w:val="20"/>
                <w:lang w:val="fr-FR"/>
              </w:rPr>
              <w:t>2017</w:t>
            </w:r>
            <w:r w:rsidRPr="000C5F5C">
              <w:rPr>
                <w:rStyle w:val="Normal"/>
                <w:rFonts w:ascii="Arial" w:hAnsi="Arial"/>
                <w:b/>
                <w:sz w:val="20"/>
                <w:lang w:val="fr-FR"/>
              </w:rPr>
              <w:t>a</w:t>
            </w:r>
            <w:r w:rsidRPr="000C5F5C">
              <w:rPr>
                <w:rStyle w:val="Normal"/>
                <w:rFonts w:ascii="Arial" w:hAnsi="Arial"/>
                <w:b/>
                <w:sz w:val="20"/>
                <w:lang w:val="fr-FR"/>
              </w:rPr>
              <w:t>):</w:t>
            </w:r>
          </w:p>
          <w:p w14:paraId="383CD931" w14:textId="77777777" w:rsidR="00904EBC" w:rsidRPr="000C5F5C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M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. 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Loiseau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, 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I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. 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Renaudin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, 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P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. </w:t>
            </w:r>
            <w:proofErr w:type="spellStart"/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Cousseau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-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Suhard</w:t>
            </w:r>
            <w:proofErr w:type="spellEnd"/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, </w:t>
            </w:r>
            <w:proofErr w:type="spellStart"/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P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.-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M</w:t>
            </w:r>
            <w:proofErr w:type="spellEnd"/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. 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Lucas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, 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A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. </w:t>
            </w:r>
            <w:proofErr w:type="spellStart"/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Forveille</w:t>
            </w:r>
            <w:proofErr w:type="spellEnd"/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 y P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. </w:t>
            </w:r>
            <w:proofErr w:type="spellStart"/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Gentit</w:t>
            </w:r>
            <w:proofErr w:type="spellEnd"/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 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(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ANSES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). 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>2017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. 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Lack of evidence of vertical transmission of 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>'</w:t>
            </w:r>
            <w:proofErr w:type="spellStart"/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>Candidatus</w:t>
            </w:r>
            <w:proofErr w:type="spellEnd"/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 </w:t>
            </w:r>
            <w:proofErr w:type="spellStart"/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>Liberibacter</w:t>
            </w:r>
            <w:proofErr w:type="spellEnd"/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 solanacearum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' 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>by carrot seeds suggests that seed is not a major transmission pathway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. 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Plant Disease 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>101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>(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>12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): 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>2104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>-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>2109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, 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December 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>2017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. </w:t>
            </w:r>
          </w:p>
          <w:p w14:paraId="11650FB6" w14:textId="77777777" w:rsidR="00904EBC" w:rsidRPr="000C5F5C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Disponible </w:t>
            </w:r>
            <w:proofErr w:type="spellStart"/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>en</w:t>
            </w:r>
            <w:proofErr w:type="spellEnd"/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: </w:t>
            </w:r>
          </w:p>
          <w:p w14:paraId="6D186399" w14:textId="77777777" w:rsidR="00904EBC" w:rsidRPr="000C5F5C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hyperlink r:id="rId9">
              <w:r w:rsidRPr="000C5F5C">
                <w:rPr>
                  <w:rStyle w:val="Normal"/>
                  <w:rFonts w:ascii="Arial" w:hAnsi="Arial"/>
                  <w:color w:val="0563C1"/>
                  <w:sz w:val="20"/>
                  <w:u w:val="single"/>
                  <w:lang w:val="en-GB"/>
                </w:rPr>
                <w:t>https://apsjournals.apsnet.org/doi/10.1094/PDIS-04-17-0531-RE</w:t>
              </w:r>
            </w:hyperlink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 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5BB1E469" w14:textId="77777777" w:rsidR="00904EBC" w:rsidRPr="00DD6448" w:rsidRDefault="000C5F5C" w:rsidP="00DD644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ormal"/>
                <w:rFonts w:ascii="Arial" w:hAnsi="Arial"/>
                <w:sz w:val="20"/>
              </w:rPr>
              <w:t>No hay transmisión</w:t>
            </w:r>
          </w:p>
        </w:tc>
      </w:tr>
      <w:tr w:rsidR="00904EBC" w14:paraId="1905C1D9" w14:textId="77777777" w:rsidTr="00DD6448">
        <w:trPr>
          <w:trHeight w:val="843"/>
        </w:trPr>
        <w:tc>
          <w:tcPr>
            <w:tcW w:w="1240" w:type="dxa"/>
            <w:shd w:val="clear" w:color="auto" w:fill="auto"/>
            <w:vAlign w:val="center"/>
          </w:tcPr>
          <w:p w14:paraId="2200823D" w14:textId="77777777" w:rsidR="00904EBC" w:rsidRPr="00DD6448" w:rsidRDefault="000C5F5C" w:rsidP="00DD644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ormal"/>
                <w:rFonts w:ascii="Arial" w:hAnsi="Arial"/>
                <w:sz w:val="20"/>
              </w:rPr>
              <w:lastRenderedPageBreak/>
              <w:t>2017</w:t>
            </w:r>
          </w:p>
        </w:tc>
        <w:tc>
          <w:tcPr>
            <w:tcW w:w="6126" w:type="dxa"/>
            <w:shd w:val="clear" w:color="auto" w:fill="auto"/>
            <w:vAlign w:val="center"/>
          </w:tcPr>
          <w:p w14:paraId="08912A84" w14:textId="77777777" w:rsidR="00904EBC" w:rsidRPr="000C5F5C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lang w:val="fr-FR"/>
              </w:rPr>
            </w:pPr>
            <w:r w:rsidRPr="000C5F5C">
              <w:rPr>
                <w:rStyle w:val="Normal"/>
                <w:rFonts w:ascii="Arial" w:hAnsi="Arial"/>
                <w:b/>
                <w:sz w:val="20"/>
                <w:lang w:val="fr-FR"/>
              </w:rPr>
              <w:t>Loiseau</w:t>
            </w:r>
            <w:r w:rsidRPr="000C5F5C">
              <w:rPr>
                <w:rStyle w:val="Normal"/>
                <w:rFonts w:ascii="Arial" w:hAnsi="Arial"/>
                <w:b/>
                <w:sz w:val="20"/>
                <w:lang w:val="fr-FR"/>
              </w:rPr>
              <w:t xml:space="preserve">, </w:t>
            </w:r>
            <w:r w:rsidRPr="000C5F5C">
              <w:rPr>
                <w:rStyle w:val="Normal"/>
                <w:rFonts w:ascii="Arial" w:hAnsi="Arial"/>
                <w:b/>
                <w:sz w:val="20"/>
                <w:lang w:val="fr-FR"/>
              </w:rPr>
              <w:t>M</w:t>
            </w:r>
            <w:r w:rsidRPr="000C5F5C">
              <w:rPr>
                <w:rStyle w:val="Normal"/>
                <w:rFonts w:ascii="Arial" w:hAnsi="Arial"/>
                <w:b/>
                <w:sz w:val="20"/>
                <w:lang w:val="fr-FR"/>
              </w:rPr>
              <w:t>.</w:t>
            </w:r>
            <w:r w:rsidRPr="000C5F5C">
              <w:rPr>
                <w:rStyle w:val="Normal"/>
                <w:rFonts w:ascii="Arial" w:hAnsi="Arial"/>
                <w:b/>
                <w:sz w:val="20"/>
                <w:lang w:val="fr-FR"/>
              </w:rPr>
              <w:t xml:space="preserve">, </w:t>
            </w:r>
            <w:r w:rsidRPr="000C5F5C">
              <w:rPr>
                <w:rStyle w:val="Normal"/>
                <w:rFonts w:ascii="Arial" w:hAnsi="Arial"/>
                <w:b/>
                <w:sz w:val="20"/>
                <w:lang w:val="fr-FR"/>
              </w:rPr>
              <w:t>et al</w:t>
            </w:r>
            <w:r w:rsidRPr="000C5F5C">
              <w:rPr>
                <w:rStyle w:val="Normal"/>
                <w:rFonts w:ascii="Arial" w:hAnsi="Arial"/>
                <w:b/>
                <w:sz w:val="20"/>
                <w:lang w:val="fr-FR"/>
              </w:rPr>
              <w:t>. (</w:t>
            </w:r>
            <w:r w:rsidRPr="000C5F5C">
              <w:rPr>
                <w:rStyle w:val="Normal"/>
                <w:rFonts w:ascii="Arial" w:hAnsi="Arial"/>
                <w:b/>
                <w:sz w:val="20"/>
                <w:lang w:val="fr-FR"/>
              </w:rPr>
              <w:t>2017</w:t>
            </w:r>
            <w:r w:rsidRPr="000C5F5C">
              <w:rPr>
                <w:rStyle w:val="Normal"/>
                <w:rFonts w:ascii="Arial" w:hAnsi="Arial"/>
                <w:b/>
                <w:sz w:val="20"/>
                <w:lang w:val="fr-FR"/>
              </w:rPr>
              <w:t>b</w:t>
            </w:r>
            <w:r w:rsidRPr="000C5F5C">
              <w:rPr>
                <w:rStyle w:val="Normal"/>
                <w:rFonts w:ascii="Arial" w:hAnsi="Arial"/>
                <w:b/>
                <w:sz w:val="20"/>
                <w:lang w:val="fr-FR"/>
              </w:rPr>
              <w:t xml:space="preserve">): </w:t>
            </w:r>
          </w:p>
          <w:p w14:paraId="4418C0F3" w14:textId="77777777" w:rsidR="00904EBC" w:rsidRPr="00DD6448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M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. 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Lo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iseau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, 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I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. 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Renaudin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, 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P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. </w:t>
            </w:r>
            <w:proofErr w:type="spellStart"/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Cousseau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-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Suhard</w:t>
            </w:r>
            <w:proofErr w:type="spellEnd"/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, 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F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. 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Poliakoff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, 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P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. </w:t>
            </w:r>
            <w:proofErr w:type="spellStart"/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Gentit</w:t>
            </w:r>
            <w:proofErr w:type="spellEnd"/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. </w:t>
            </w:r>
            <w:r>
              <w:rPr>
                <w:rStyle w:val="Normal"/>
                <w:rFonts w:ascii="Arial" w:hAnsi="Arial"/>
                <w:sz w:val="20"/>
              </w:rPr>
              <w:t>2017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Transmission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 tests of </w:t>
            </w:r>
            <w:r>
              <w:rPr>
                <w:rStyle w:val="Normal"/>
                <w:rFonts w:ascii="Arial" w:hAnsi="Arial"/>
                <w:sz w:val="20"/>
              </w:rPr>
              <w:t>'</w:t>
            </w:r>
            <w:r>
              <w:rPr>
                <w:rStyle w:val="Normal"/>
                <w:rFonts w:ascii="Arial" w:hAnsi="Arial"/>
                <w:sz w:val="20"/>
              </w:rPr>
              <w:t>Candidatus Liberibacter solanacearum</w:t>
            </w:r>
            <w:r>
              <w:rPr>
                <w:rStyle w:val="Normal"/>
                <w:rFonts w:ascii="Arial" w:hAnsi="Arial"/>
                <w:sz w:val="20"/>
              </w:rPr>
              <w:t xml:space="preserve">' </w:t>
            </w:r>
            <w:r>
              <w:rPr>
                <w:rStyle w:val="Normal"/>
                <w:rFonts w:ascii="Arial" w:hAnsi="Arial"/>
                <w:sz w:val="20"/>
              </w:rPr>
              <w:t>by carrot seeds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r>
              <w:rPr>
                <w:rStyle w:val="Normal"/>
                <w:rFonts w:ascii="Arial" w:hAnsi="Arial"/>
                <w:sz w:val="20"/>
              </w:rPr>
              <w:t xml:space="preserve">Acta Horticulturae </w:t>
            </w:r>
            <w:r>
              <w:rPr>
                <w:rStyle w:val="Normal"/>
                <w:rFonts w:ascii="Arial" w:hAnsi="Arial"/>
                <w:sz w:val="20"/>
              </w:rPr>
              <w:t>(</w:t>
            </w:r>
            <w:r>
              <w:rPr>
                <w:rStyle w:val="Normal"/>
                <w:rFonts w:ascii="Arial" w:hAnsi="Arial"/>
                <w:sz w:val="20"/>
              </w:rPr>
              <w:t>1153</w:t>
            </w:r>
            <w:r>
              <w:rPr>
                <w:rStyle w:val="Normal"/>
                <w:rFonts w:ascii="Arial" w:hAnsi="Arial"/>
                <w:sz w:val="20"/>
              </w:rPr>
              <w:t xml:space="preserve">): </w:t>
            </w:r>
            <w:r>
              <w:rPr>
                <w:rStyle w:val="Normal"/>
                <w:rFonts w:ascii="Arial" w:hAnsi="Arial"/>
                <w:sz w:val="20"/>
              </w:rPr>
              <w:t>41</w:t>
            </w:r>
            <w:r>
              <w:rPr>
                <w:rStyle w:val="Normal"/>
                <w:rFonts w:ascii="Arial" w:hAnsi="Arial"/>
                <w:sz w:val="20"/>
              </w:rPr>
              <w:t>-</w:t>
            </w:r>
            <w:r>
              <w:rPr>
                <w:rStyle w:val="Normal"/>
                <w:rFonts w:ascii="Arial" w:hAnsi="Arial"/>
                <w:sz w:val="20"/>
              </w:rPr>
              <w:t>46</w:t>
            </w:r>
            <w:r>
              <w:rPr>
                <w:rStyle w:val="Normal"/>
                <w:rFonts w:ascii="Arial" w:hAnsi="Arial"/>
                <w:sz w:val="20"/>
              </w:rPr>
              <w:t xml:space="preserve">, </w:t>
            </w:r>
            <w:r>
              <w:rPr>
                <w:rStyle w:val="Normal"/>
                <w:rFonts w:ascii="Arial" w:hAnsi="Arial"/>
                <w:sz w:val="20"/>
              </w:rPr>
              <w:t xml:space="preserve">March </w:t>
            </w:r>
            <w:r>
              <w:rPr>
                <w:rStyle w:val="Normal"/>
                <w:rFonts w:ascii="Arial" w:hAnsi="Arial"/>
                <w:sz w:val="20"/>
              </w:rPr>
              <w:t>2017</w:t>
            </w:r>
            <w:r>
              <w:rPr>
                <w:rStyle w:val="Normal"/>
                <w:rFonts w:ascii="Arial" w:hAnsi="Arial"/>
                <w:sz w:val="20"/>
              </w:rPr>
              <w:t>.</w:t>
            </w:r>
          </w:p>
          <w:p w14:paraId="04AF108F" w14:textId="77777777" w:rsidR="00904EBC" w:rsidRPr="00DD6448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ormal"/>
                <w:rFonts w:ascii="Arial" w:hAnsi="Arial"/>
                <w:sz w:val="20"/>
              </w:rPr>
              <w:t>Disponible en</w:t>
            </w:r>
            <w:r>
              <w:rPr>
                <w:rStyle w:val="Normal"/>
                <w:rFonts w:ascii="Arial" w:hAnsi="Arial"/>
                <w:sz w:val="20"/>
              </w:rPr>
              <w:t xml:space="preserve">: </w:t>
            </w:r>
          </w:p>
          <w:p w14:paraId="4B1AEF1A" w14:textId="77777777" w:rsidR="00904EBC" w:rsidRPr="00DD6448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hyperlink r:id="rId10">
              <w:r>
                <w:rPr>
                  <w:rStyle w:val="Normal"/>
                  <w:rFonts w:ascii="Arial" w:hAnsi="Arial"/>
                  <w:color w:val="0563C1"/>
                  <w:sz w:val="20"/>
                  <w:u w:val="single"/>
                </w:rPr>
                <w:t>https://www.ishs.org/ishs-article/1153_7</w:t>
              </w:r>
            </w:hyperlink>
            <w:r>
              <w:rPr>
                <w:rStyle w:val="Normal"/>
                <w:rFonts w:ascii="Arial" w:hAnsi="Arial"/>
                <w:sz w:val="20"/>
              </w:rPr>
              <w:t xml:space="preserve"> 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63539847" w14:textId="77777777" w:rsidR="00904EBC" w:rsidRPr="00DD6448" w:rsidRDefault="000C5F5C" w:rsidP="00DD644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ormal"/>
                <w:rFonts w:ascii="Arial" w:hAnsi="Arial"/>
                <w:sz w:val="20"/>
              </w:rPr>
              <w:t>No hay transmisión</w:t>
            </w:r>
          </w:p>
        </w:tc>
      </w:tr>
      <w:tr w:rsidR="00904EBC" w14:paraId="38702C29" w14:textId="77777777" w:rsidTr="00DD6448">
        <w:trPr>
          <w:trHeight w:val="1458"/>
        </w:trPr>
        <w:tc>
          <w:tcPr>
            <w:tcW w:w="1240" w:type="dxa"/>
            <w:shd w:val="clear" w:color="auto" w:fill="auto"/>
            <w:vAlign w:val="center"/>
          </w:tcPr>
          <w:p w14:paraId="0CEA6472" w14:textId="77777777" w:rsidR="00904EBC" w:rsidRPr="00DD6448" w:rsidRDefault="000C5F5C" w:rsidP="00DD644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ormal"/>
                <w:rFonts w:ascii="Arial" w:hAnsi="Arial"/>
                <w:sz w:val="20"/>
              </w:rPr>
              <w:t>2017</w:t>
            </w:r>
          </w:p>
        </w:tc>
        <w:tc>
          <w:tcPr>
            <w:tcW w:w="6126" w:type="dxa"/>
            <w:shd w:val="clear" w:color="auto" w:fill="auto"/>
            <w:vAlign w:val="center"/>
          </w:tcPr>
          <w:p w14:paraId="171C2F40" w14:textId="77777777" w:rsidR="00904EBC" w:rsidRPr="00DD6448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Style w:val="Normal"/>
                <w:rFonts w:ascii="Arial" w:hAnsi="Arial"/>
                <w:b/>
                <w:sz w:val="20"/>
              </w:rPr>
              <w:t>Oishi et al</w:t>
            </w:r>
            <w:r>
              <w:rPr>
                <w:rStyle w:val="Normal"/>
                <w:rFonts w:ascii="Arial" w:hAnsi="Arial"/>
                <w:b/>
                <w:sz w:val="20"/>
              </w:rPr>
              <w:t>. (</w:t>
            </w:r>
            <w:r>
              <w:rPr>
                <w:rStyle w:val="Normal"/>
                <w:rFonts w:ascii="Arial" w:hAnsi="Arial"/>
                <w:b/>
                <w:sz w:val="20"/>
              </w:rPr>
              <w:t>2017</w:t>
            </w:r>
            <w:r>
              <w:rPr>
                <w:rStyle w:val="Normal"/>
                <w:rFonts w:ascii="Arial" w:hAnsi="Arial"/>
                <w:b/>
                <w:sz w:val="20"/>
              </w:rPr>
              <w:t>):</w:t>
            </w:r>
          </w:p>
          <w:p w14:paraId="2F4D68D1" w14:textId="77777777" w:rsidR="00904EBC" w:rsidRPr="002F782E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>
              <w:rPr>
                <w:rStyle w:val="Normal"/>
                <w:rFonts w:ascii="Arial" w:hAnsi="Arial"/>
                <w:sz w:val="20"/>
              </w:rPr>
              <w:t>M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Oishi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, </w:t>
            </w:r>
            <w:r>
              <w:rPr>
                <w:rStyle w:val="Normal"/>
                <w:rFonts w:ascii="Arial" w:hAnsi="Arial"/>
                <w:sz w:val="20"/>
              </w:rPr>
              <w:t>S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Hoshino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, </w:t>
            </w:r>
            <w:r>
              <w:rPr>
                <w:rStyle w:val="Normal"/>
                <w:rFonts w:ascii="Arial" w:hAnsi="Arial"/>
                <w:sz w:val="20"/>
              </w:rPr>
              <w:t>Y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Fujiwara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, </w:t>
            </w:r>
            <w:r>
              <w:rPr>
                <w:rStyle w:val="Normal"/>
                <w:rFonts w:ascii="Arial" w:hAnsi="Arial"/>
                <w:sz w:val="20"/>
              </w:rPr>
              <w:t>S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Ushiku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, </w:t>
            </w:r>
            <w:r>
              <w:rPr>
                <w:rStyle w:val="Normal"/>
                <w:rFonts w:ascii="Arial" w:hAnsi="Arial"/>
                <w:sz w:val="20"/>
              </w:rPr>
              <w:t>Y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r>
              <w:rPr>
                <w:rStyle w:val="Normal"/>
                <w:rFonts w:ascii="Arial" w:hAnsi="Arial"/>
                <w:sz w:val="20"/>
              </w:rPr>
              <w:t>Kobayashi</w:t>
            </w:r>
            <w:r>
              <w:rPr>
                <w:rStyle w:val="Normal"/>
                <w:rFonts w:ascii="Arial" w:hAnsi="Arial"/>
                <w:sz w:val="20"/>
              </w:rPr>
              <w:t xml:space="preserve">, </w:t>
            </w:r>
            <w:r>
              <w:rPr>
                <w:rStyle w:val="Normal"/>
                <w:rFonts w:ascii="Arial" w:hAnsi="Arial"/>
                <w:sz w:val="20"/>
              </w:rPr>
              <w:t>I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Namba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>2017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. 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A comparison of protocols to detect </w:t>
            </w:r>
            <w:proofErr w:type="spellStart"/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>Candidatus</w:t>
            </w:r>
            <w:proofErr w:type="spellEnd"/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 </w:t>
            </w:r>
            <w:proofErr w:type="spellStart"/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>Liberibacter</w:t>
            </w:r>
            <w:proofErr w:type="spellEnd"/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 solanacearum from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 carrot seeds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, 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research on the effectiveness of propidium </w:t>
            </w:r>
            <w:proofErr w:type="spellStart"/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>monoazide</w:t>
            </w:r>
            <w:proofErr w:type="spellEnd"/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 treatment and evaluation of seed transmission in carrot seeds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. </w:t>
            </w:r>
            <w:proofErr w:type="spellStart"/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Res</w:t>
            </w:r>
            <w:proofErr w:type="spellEnd"/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 Bull Plant Prot Japan 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53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: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111</w:t>
            </w:r>
            <w:r>
              <w:rPr>
                <w:rStyle w:val="Normal"/>
                <w:rFonts w:ascii="Arial" w:hAnsi="Arial" w:cs="Arial"/>
                <w:sz w:val="20"/>
                <w:cs/>
              </w:rPr>
              <w:t>–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117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, 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March 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2017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.</w:t>
            </w:r>
          </w:p>
          <w:p w14:paraId="47BAE71A" w14:textId="77777777" w:rsidR="00904EBC" w:rsidRPr="002F782E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Disponible en 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[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en </w:t>
            </w:r>
            <w:proofErr w:type="spellStart"/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japonés</w:t>
            </w:r>
            <w:proofErr w:type="spellEnd"/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]: </w:t>
            </w:r>
          </w:p>
          <w:p w14:paraId="6840ADBB" w14:textId="77777777" w:rsidR="00904EBC" w:rsidRPr="002F782E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hyperlink r:id="rId11">
              <w:r w:rsidRPr="002F782E">
                <w:rPr>
                  <w:rStyle w:val="Normal"/>
                  <w:rFonts w:ascii="Arial" w:hAnsi="Arial"/>
                  <w:color w:val="0563C1"/>
                  <w:sz w:val="20"/>
                  <w:u w:val="single"/>
                  <w:lang w:val="fr-FR"/>
                </w:rPr>
                <w:t>https://www.maff.go.jp/pps/j/guidance/r_bulletin/pdf/rb053_016.pdf</w:t>
              </w:r>
            </w:hyperlink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 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1455BE3F" w14:textId="77777777" w:rsidR="00904EBC" w:rsidRPr="00DD6448" w:rsidRDefault="000C5F5C" w:rsidP="00DD644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ormal"/>
                <w:rFonts w:ascii="Arial" w:hAnsi="Arial"/>
                <w:sz w:val="20"/>
              </w:rPr>
              <w:t>No hay transmisión</w:t>
            </w:r>
          </w:p>
        </w:tc>
      </w:tr>
      <w:tr w:rsidR="00904EBC" w14:paraId="352E9031" w14:textId="77777777" w:rsidTr="00DD6448">
        <w:trPr>
          <w:trHeight w:val="1189"/>
        </w:trPr>
        <w:tc>
          <w:tcPr>
            <w:tcW w:w="1240" w:type="dxa"/>
            <w:shd w:val="clear" w:color="auto" w:fill="auto"/>
            <w:vAlign w:val="center"/>
          </w:tcPr>
          <w:p w14:paraId="425B005A" w14:textId="77777777" w:rsidR="00904EBC" w:rsidRPr="00DD6448" w:rsidRDefault="000C5F5C" w:rsidP="00DD644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ormal"/>
                <w:rFonts w:ascii="Arial" w:hAnsi="Arial"/>
                <w:sz w:val="20"/>
              </w:rPr>
              <w:t>2018</w:t>
            </w:r>
          </w:p>
        </w:tc>
        <w:tc>
          <w:tcPr>
            <w:tcW w:w="6126" w:type="dxa"/>
            <w:shd w:val="clear" w:color="auto" w:fill="auto"/>
            <w:vAlign w:val="center"/>
          </w:tcPr>
          <w:p w14:paraId="38296645" w14:textId="77777777" w:rsidR="00904EBC" w:rsidRPr="00DD6448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Style w:val="Normal"/>
                <w:rFonts w:ascii="Arial" w:hAnsi="Arial"/>
                <w:b/>
                <w:sz w:val="20"/>
              </w:rPr>
              <w:t>Haapalainen</w:t>
            </w:r>
            <w:proofErr w:type="spellEnd"/>
            <w:r>
              <w:rPr>
                <w:rStyle w:val="Normal"/>
                <w:rFonts w:ascii="Arial" w:hAnsi="Arial"/>
                <w:b/>
                <w:sz w:val="20"/>
              </w:rPr>
              <w:t xml:space="preserve">, </w:t>
            </w:r>
            <w:r>
              <w:rPr>
                <w:rStyle w:val="Normal"/>
                <w:rFonts w:ascii="Arial" w:hAnsi="Arial"/>
                <w:b/>
                <w:sz w:val="20"/>
              </w:rPr>
              <w:t>M</w:t>
            </w:r>
            <w:r>
              <w:rPr>
                <w:rStyle w:val="Normal"/>
                <w:rFonts w:ascii="Arial" w:hAnsi="Arial"/>
                <w:b/>
                <w:sz w:val="20"/>
              </w:rPr>
              <w:t xml:space="preserve">. </w:t>
            </w:r>
            <w:r>
              <w:rPr>
                <w:rStyle w:val="Normal"/>
                <w:rFonts w:ascii="Arial" w:hAnsi="Arial"/>
                <w:b/>
                <w:sz w:val="20"/>
              </w:rPr>
              <w:t>et al</w:t>
            </w:r>
            <w:r>
              <w:rPr>
                <w:rStyle w:val="Normal"/>
                <w:rFonts w:ascii="Arial" w:hAnsi="Arial"/>
                <w:b/>
                <w:sz w:val="20"/>
              </w:rPr>
              <w:t>. (</w:t>
            </w:r>
            <w:r>
              <w:rPr>
                <w:rStyle w:val="Normal"/>
                <w:rFonts w:ascii="Arial" w:hAnsi="Arial"/>
                <w:b/>
                <w:sz w:val="20"/>
              </w:rPr>
              <w:t>2018</w:t>
            </w:r>
            <w:r>
              <w:rPr>
                <w:rStyle w:val="Normal"/>
                <w:rFonts w:ascii="Arial" w:hAnsi="Arial"/>
                <w:b/>
                <w:sz w:val="20"/>
              </w:rPr>
              <w:t xml:space="preserve">): </w:t>
            </w:r>
          </w:p>
          <w:p w14:paraId="27453C49" w14:textId="77777777" w:rsidR="00904EBC" w:rsidRPr="002F782E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w:rsidRPr="002F782E">
              <w:rPr>
                <w:rStyle w:val="Normal"/>
                <w:rFonts w:ascii="Arial" w:hAnsi="Arial"/>
                <w:sz w:val="20"/>
                <w:lang w:val="fi-FI"/>
              </w:rPr>
              <w:t>M</w:t>
            </w:r>
            <w:r w:rsidRPr="002F782E">
              <w:rPr>
                <w:rStyle w:val="Normal"/>
                <w:rFonts w:ascii="Arial" w:hAnsi="Arial"/>
                <w:sz w:val="20"/>
                <w:lang w:val="fi-FI"/>
              </w:rPr>
              <w:t xml:space="preserve">. </w:t>
            </w:r>
            <w:r w:rsidRPr="002F782E">
              <w:rPr>
                <w:rStyle w:val="Normal"/>
                <w:rFonts w:ascii="Arial" w:hAnsi="Arial"/>
                <w:sz w:val="20"/>
                <w:lang w:val="fi-FI"/>
              </w:rPr>
              <w:t>Haapalainen</w:t>
            </w:r>
            <w:r w:rsidRPr="002F782E">
              <w:rPr>
                <w:rStyle w:val="Normal"/>
                <w:rFonts w:ascii="Arial" w:hAnsi="Arial"/>
                <w:sz w:val="20"/>
                <w:lang w:val="fi-FI"/>
              </w:rPr>
              <w:t xml:space="preserve">, </w:t>
            </w:r>
            <w:r w:rsidRPr="002F782E">
              <w:rPr>
                <w:rStyle w:val="Normal"/>
                <w:rFonts w:ascii="Arial" w:hAnsi="Arial"/>
                <w:sz w:val="20"/>
                <w:lang w:val="fi-FI"/>
              </w:rPr>
              <w:t>J</w:t>
            </w:r>
            <w:r w:rsidRPr="002F782E">
              <w:rPr>
                <w:rStyle w:val="Normal"/>
                <w:rFonts w:ascii="Arial" w:hAnsi="Arial"/>
                <w:sz w:val="20"/>
                <w:lang w:val="fi-FI"/>
              </w:rPr>
              <w:t xml:space="preserve">. </w:t>
            </w:r>
            <w:r w:rsidRPr="002F782E">
              <w:rPr>
                <w:rStyle w:val="Normal"/>
                <w:rFonts w:ascii="Arial" w:hAnsi="Arial"/>
                <w:sz w:val="20"/>
                <w:lang w:val="fi-FI"/>
              </w:rPr>
              <w:t>Wang</w:t>
            </w:r>
            <w:r w:rsidRPr="002F782E">
              <w:rPr>
                <w:rStyle w:val="Normal"/>
                <w:rFonts w:ascii="Arial" w:hAnsi="Arial"/>
                <w:sz w:val="20"/>
                <w:lang w:val="fi-FI"/>
              </w:rPr>
              <w:t xml:space="preserve">, </w:t>
            </w:r>
            <w:r w:rsidRPr="002F782E">
              <w:rPr>
                <w:rStyle w:val="Normal"/>
                <w:rFonts w:ascii="Arial" w:hAnsi="Arial"/>
                <w:sz w:val="20"/>
                <w:lang w:val="fi-FI"/>
              </w:rPr>
              <w:t>S</w:t>
            </w:r>
            <w:r w:rsidRPr="002F782E">
              <w:rPr>
                <w:rStyle w:val="Normal"/>
                <w:rFonts w:ascii="Arial" w:hAnsi="Arial"/>
                <w:sz w:val="20"/>
                <w:lang w:val="fi-FI"/>
              </w:rPr>
              <w:t xml:space="preserve">. </w:t>
            </w:r>
            <w:r w:rsidRPr="002F782E">
              <w:rPr>
                <w:rStyle w:val="Normal"/>
                <w:rFonts w:ascii="Arial" w:hAnsi="Arial"/>
                <w:sz w:val="20"/>
                <w:lang w:val="fi-FI"/>
              </w:rPr>
              <w:t>Latvala</w:t>
            </w:r>
            <w:r w:rsidRPr="002F782E">
              <w:rPr>
                <w:rStyle w:val="Normal"/>
                <w:rFonts w:ascii="Arial" w:hAnsi="Arial"/>
                <w:sz w:val="20"/>
                <w:lang w:val="fi-FI"/>
              </w:rPr>
              <w:t xml:space="preserve">, </w:t>
            </w:r>
            <w:r w:rsidRPr="002F782E">
              <w:rPr>
                <w:rStyle w:val="Normal"/>
                <w:rFonts w:ascii="Arial" w:hAnsi="Arial"/>
                <w:sz w:val="20"/>
                <w:lang w:val="fi-FI"/>
              </w:rPr>
              <w:t>M</w:t>
            </w:r>
            <w:r w:rsidRPr="002F782E">
              <w:rPr>
                <w:rStyle w:val="Normal"/>
                <w:rFonts w:ascii="Arial" w:hAnsi="Arial"/>
                <w:sz w:val="20"/>
                <w:lang w:val="fi-FI"/>
              </w:rPr>
              <w:t xml:space="preserve">. </w:t>
            </w:r>
            <w:r w:rsidRPr="002F782E">
              <w:rPr>
                <w:rStyle w:val="Normal"/>
                <w:rFonts w:ascii="Arial" w:hAnsi="Arial"/>
                <w:sz w:val="20"/>
                <w:lang w:val="fi-FI"/>
              </w:rPr>
              <w:t>T</w:t>
            </w:r>
            <w:r w:rsidRPr="002F782E">
              <w:rPr>
                <w:rStyle w:val="Normal"/>
                <w:rFonts w:ascii="Arial" w:hAnsi="Arial"/>
                <w:sz w:val="20"/>
                <w:lang w:val="fi-FI"/>
              </w:rPr>
              <w:t xml:space="preserve">. </w:t>
            </w:r>
            <w:r w:rsidRPr="002F782E">
              <w:rPr>
                <w:rStyle w:val="Normal"/>
                <w:rFonts w:ascii="Arial" w:hAnsi="Arial"/>
                <w:sz w:val="20"/>
                <w:lang w:val="fi-FI"/>
              </w:rPr>
              <w:t>Lehtonen</w:t>
            </w:r>
            <w:r w:rsidRPr="002F782E">
              <w:rPr>
                <w:rStyle w:val="Normal"/>
                <w:rFonts w:ascii="Arial" w:hAnsi="Arial"/>
                <w:sz w:val="20"/>
                <w:lang w:val="fi-FI"/>
              </w:rPr>
              <w:t xml:space="preserve">, </w:t>
            </w:r>
            <w:r w:rsidRPr="002F782E">
              <w:rPr>
                <w:rStyle w:val="Normal"/>
                <w:rFonts w:ascii="Arial" w:hAnsi="Arial"/>
                <w:sz w:val="20"/>
                <w:lang w:val="fi-FI"/>
              </w:rPr>
              <w:t>M</w:t>
            </w:r>
            <w:r w:rsidRPr="002F782E">
              <w:rPr>
                <w:rStyle w:val="Normal"/>
                <w:rFonts w:ascii="Arial" w:hAnsi="Arial"/>
                <w:sz w:val="20"/>
                <w:lang w:val="fi-FI"/>
              </w:rPr>
              <w:t xml:space="preserve">. </w:t>
            </w:r>
            <w:r w:rsidRPr="002F782E">
              <w:rPr>
                <w:rStyle w:val="Normal"/>
                <w:rFonts w:ascii="Arial" w:hAnsi="Arial"/>
                <w:sz w:val="20"/>
                <w:lang w:val="fi-FI"/>
              </w:rPr>
              <w:t>Pirhonen y A</w:t>
            </w:r>
            <w:r w:rsidRPr="002F782E">
              <w:rPr>
                <w:rStyle w:val="Normal"/>
                <w:rFonts w:ascii="Arial" w:hAnsi="Arial"/>
                <w:sz w:val="20"/>
                <w:lang w:val="fi-FI"/>
              </w:rPr>
              <w:t xml:space="preserve">. </w:t>
            </w:r>
            <w:r w:rsidRPr="002F782E">
              <w:rPr>
                <w:rStyle w:val="Normal"/>
                <w:rFonts w:ascii="Arial" w:hAnsi="Arial"/>
                <w:sz w:val="20"/>
                <w:lang w:val="fi-FI"/>
              </w:rPr>
              <w:t>I</w:t>
            </w:r>
            <w:r w:rsidRPr="002F782E">
              <w:rPr>
                <w:rStyle w:val="Normal"/>
                <w:rFonts w:ascii="Arial" w:hAnsi="Arial"/>
                <w:sz w:val="20"/>
                <w:lang w:val="fi-FI"/>
              </w:rPr>
              <w:t xml:space="preserve">. </w:t>
            </w:r>
            <w:r w:rsidRPr="002F782E">
              <w:rPr>
                <w:rStyle w:val="Normal"/>
                <w:rFonts w:ascii="Arial" w:hAnsi="Arial"/>
                <w:sz w:val="20"/>
                <w:lang w:val="fi-FI"/>
              </w:rPr>
              <w:t>Nissinen</w:t>
            </w:r>
            <w:r w:rsidRPr="002F782E">
              <w:rPr>
                <w:rStyle w:val="Normal"/>
                <w:rFonts w:ascii="Arial" w:hAnsi="Arial"/>
                <w:sz w:val="20"/>
                <w:lang w:val="fi-FI"/>
              </w:rPr>
              <w:t xml:space="preserve">. 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>2018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. 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>Ge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netic variation of 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>'</w:t>
            </w:r>
            <w:proofErr w:type="spellStart"/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>Candidatus</w:t>
            </w:r>
            <w:proofErr w:type="spellEnd"/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 </w:t>
            </w:r>
            <w:proofErr w:type="spellStart"/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>Liberibacter</w:t>
            </w:r>
            <w:proofErr w:type="spellEnd"/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 solanacearum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' 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haplotype C and identification of a novel haplotype from </w:t>
            </w:r>
            <w:proofErr w:type="spellStart"/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>Trioza</w:t>
            </w:r>
            <w:proofErr w:type="spellEnd"/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 </w:t>
            </w:r>
            <w:proofErr w:type="spellStart"/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>urticae</w:t>
            </w:r>
            <w:proofErr w:type="spellEnd"/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 and stinging nettle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. </w:t>
            </w:r>
            <w:proofErr w:type="spellStart"/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Phytopathology</w:t>
            </w:r>
            <w:proofErr w:type="spellEnd"/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 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108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(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8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): 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925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-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934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, 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June 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2018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.</w:t>
            </w:r>
          </w:p>
          <w:p w14:paraId="2626807B" w14:textId="77777777" w:rsidR="00904EBC" w:rsidRPr="002F782E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>Disponible en</w:t>
            </w:r>
            <w:r w:rsidRPr="002F782E">
              <w:rPr>
                <w:rStyle w:val="Normal"/>
                <w:rFonts w:ascii="Arial" w:hAnsi="Arial"/>
                <w:sz w:val="20"/>
                <w:lang w:val="fr-FR"/>
              </w:rPr>
              <w:t xml:space="preserve">: </w:t>
            </w:r>
          </w:p>
          <w:p w14:paraId="2E1BBEDC" w14:textId="77777777" w:rsidR="00904EBC" w:rsidRPr="002F782E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hyperlink r:id="rId12">
              <w:r w:rsidRPr="002F782E">
                <w:rPr>
                  <w:rStyle w:val="Normal"/>
                  <w:color w:val="0563C1"/>
                  <w:u w:val="single"/>
                  <w:lang w:val="fr-FR"/>
                </w:rPr>
                <w:t>https://apsjournals.apsnet.org/doi/10.1094/PHYTO-12-17-0410-R</w:t>
              </w:r>
            </w:hyperlink>
            <w:r w:rsidRPr="002F782E">
              <w:rPr>
                <w:rStyle w:val="Normal"/>
                <w:lang w:val="fr-FR"/>
              </w:rPr>
              <w:t xml:space="preserve"> 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7975BF08" w14:textId="77777777" w:rsidR="00904EBC" w:rsidRPr="00DD6448" w:rsidRDefault="000C5F5C" w:rsidP="00DD644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ormal"/>
                <w:rFonts w:ascii="Arial" w:hAnsi="Arial"/>
                <w:sz w:val="20"/>
              </w:rPr>
              <w:t>No hay transmisión</w:t>
            </w:r>
          </w:p>
        </w:tc>
      </w:tr>
      <w:tr w:rsidR="00904EBC" w14:paraId="44B0B960" w14:textId="77777777" w:rsidTr="00DD6448">
        <w:trPr>
          <w:trHeight w:val="1189"/>
        </w:trPr>
        <w:tc>
          <w:tcPr>
            <w:tcW w:w="1240" w:type="dxa"/>
            <w:shd w:val="clear" w:color="auto" w:fill="auto"/>
            <w:vAlign w:val="center"/>
          </w:tcPr>
          <w:p w14:paraId="565E6C0F" w14:textId="77777777" w:rsidR="00904EBC" w:rsidRPr="00DD6448" w:rsidRDefault="000C5F5C" w:rsidP="00DD644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ormal"/>
                <w:rFonts w:ascii="Arial" w:hAnsi="Arial"/>
                <w:sz w:val="20"/>
              </w:rPr>
              <w:t>2018</w:t>
            </w:r>
          </w:p>
        </w:tc>
        <w:tc>
          <w:tcPr>
            <w:tcW w:w="6126" w:type="dxa"/>
            <w:shd w:val="clear" w:color="auto" w:fill="auto"/>
            <w:vAlign w:val="center"/>
          </w:tcPr>
          <w:p w14:paraId="7F64677E" w14:textId="77777777" w:rsidR="00904EBC" w:rsidRPr="00DD6448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Style w:val="Normal"/>
                <w:rFonts w:ascii="Arial" w:hAnsi="Arial"/>
                <w:b/>
                <w:sz w:val="20"/>
              </w:rPr>
              <w:t>Mawassi</w:t>
            </w:r>
            <w:proofErr w:type="spellEnd"/>
            <w:r>
              <w:rPr>
                <w:rStyle w:val="Normal"/>
                <w:rFonts w:ascii="Arial" w:hAnsi="Arial"/>
                <w:b/>
                <w:sz w:val="20"/>
              </w:rPr>
              <w:t xml:space="preserve"> et al</w:t>
            </w:r>
            <w:r>
              <w:rPr>
                <w:rStyle w:val="Normal"/>
                <w:rFonts w:ascii="Arial" w:hAnsi="Arial"/>
                <w:b/>
                <w:sz w:val="20"/>
              </w:rPr>
              <w:t>. (</w:t>
            </w:r>
            <w:r>
              <w:rPr>
                <w:rStyle w:val="Normal"/>
                <w:rFonts w:ascii="Arial" w:hAnsi="Arial"/>
                <w:b/>
                <w:sz w:val="20"/>
              </w:rPr>
              <w:t>2018</w:t>
            </w:r>
            <w:r>
              <w:rPr>
                <w:rStyle w:val="Normal"/>
                <w:rFonts w:ascii="Arial" w:hAnsi="Arial"/>
                <w:b/>
                <w:sz w:val="20"/>
              </w:rPr>
              <w:t>)</w:t>
            </w:r>
          </w:p>
          <w:p w14:paraId="49E34A21" w14:textId="77777777" w:rsidR="00904EBC" w:rsidRPr="00DD6448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F9FA97C" w14:textId="77777777" w:rsidR="00904EBC" w:rsidRPr="00DD6448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ormal"/>
                <w:rFonts w:ascii="Arial" w:hAnsi="Arial"/>
                <w:sz w:val="20"/>
              </w:rPr>
              <w:t>M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Mawassi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, </w:t>
            </w:r>
            <w:r>
              <w:rPr>
                <w:rStyle w:val="Normal"/>
                <w:rFonts w:ascii="Arial" w:hAnsi="Arial"/>
                <w:sz w:val="20"/>
              </w:rPr>
              <w:t>O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Dror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, </w:t>
            </w:r>
            <w:r>
              <w:rPr>
                <w:rStyle w:val="Normal"/>
                <w:rFonts w:ascii="Arial" w:hAnsi="Arial"/>
                <w:sz w:val="20"/>
              </w:rPr>
              <w:t>M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r>
              <w:rPr>
                <w:rStyle w:val="Normal"/>
                <w:rFonts w:ascii="Arial" w:hAnsi="Arial"/>
                <w:sz w:val="20"/>
              </w:rPr>
              <w:t>Bar</w:t>
            </w:r>
            <w:r>
              <w:rPr>
                <w:rStyle w:val="Normal"/>
                <w:rFonts w:ascii="Arial" w:hAnsi="Arial"/>
                <w:sz w:val="20"/>
              </w:rPr>
              <w:t>-</w:t>
            </w:r>
            <w:r>
              <w:rPr>
                <w:rStyle w:val="Normal"/>
                <w:rFonts w:ascii="Arial" w:hAnsi="Arial"/>
                <w:sz w:val="20"/>
              </w:rPr>
              <w:t>Joseph</w:t>
            </w:r>
            <w:r>
              <w:rPr>
                <w:rStyle w:val="Normal"/>
                <w:rFonts w:ascii="Arial" w:hAnsi="Arial"/>
                <w:sz w:val="20"/>
              </w:rPr>
              <w:t xml:space="preserve">, </w:t>
            </w:r>
            <w:r>
              <w:rPr>
                <w:rStyle w:val="Normal"/>
                <w:rFonts w:ascii="Arial" w:hAnsi="Arial"/>
                <w:sz w:val="20"/>
              </w:rPr>
              <w:t>A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Piasezky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, </w:t>
            </w:r>
            <w:r>
              <w:rPr>
                <w:rStyle w:val="Normal"/>
                <w:rFonts w:ascii="Arial" w:hAnsi="Arial"/>
                <w:sz w:val="20"/>
              </w:rPr>
              <w:t>J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r>
              <w:rPr>
                <w:rStyle w:val="Normal"/>
                <w:rFonts w:ascii="Arial" w:hAnsi="Arial"/>
                <w:sz w:val="20"/>
              </w:rPr>
              <w:t>M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Sjölund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, </w:t>
            </w:r>
            <w:r>
              <w:rPr>
                <w:rStyle w:val="Normal"/>
                <w:rFonts w:ascii="Arial" w:hAnsi="Arial"/>
                <w:sz w:val="20"/>
              </w:rPr>
              <w:t>N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Levitzky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, </w:t>
            </w:r>
            <w:r>
              <w:rPr>
                <w:rStyle w:val="Normal"/>
                <w:rFonts w:ascii="Arial" w:hAnsi="Arial"/>
                <w:sz w:val="20"/>
              </w:rPr>
              <w:t>N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Shoshana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, </w:t>
            </w:r>
            <w:r>
              <w:rPr>
                <w:rStyle w:val="Normal"/>
                <w:rFonts w:ascii="Arial" w:hAnsi="Arial"/>
                <w:sz w:val="20"/>
              </w:rPr>
              <w:t>L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Meslenin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, </w:t>
            </w:r>
            <w:r>
              <w:rPr>
                <w:rStyle w:val="Normal"/>
                <w:rFonts w:ascii="Arial" w:hAnsi="Arial"/>
                <w:sz w:val="20"/>
              </w:rPr>
              <w:t>S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Havi</w:t>
            </w:r>
            <w:r>
              <w:rPr>
                <w:rStyle w:val="Normal"/>
                <w:rFonts w:ascii="Arial" w:hAnsi="Arial"/>
                <w:sz w:val="20"/>
              </w:rPr>
              <w:t>v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, </w:t>
            </w:r>
            <w:r>
              <w:rPr>
                <w:rStyle w:val="Normal"/>
                <w:rFonts w:ascii="Arial" w:hAnsi="Arial"/>
                <w:sz w:val="20"/>
              </w:rPr>
              <w:t>C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Porat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, </w:t>
            </w:r>
            <w:r>
              <w:rPr>
                <w:rStyle w:val="Normal"/>
                <w:rFonts w:ascii="Arial" w:hAnsi="Arial"/>
                <w:sz w:val="20"/>
              </w:rPr>
              <w:t>L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Katsir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, </w:t>
            </w:r>
            <w:r>
              <w:rPr>
                <w:rStyle w:val="Normal"/>
                <w:rFonts w:ascii="Arial" w:hAnsi="Arial"/>
                <w:sz w:val="20"/>
              </w:rPr>
              <w:t>S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Kontsedalov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, </w:t>
            </w:r>
            <w:r>
              <w:rPr>
                <w:rStyle w:val="Normal"/>
                <w:rFonts w:ascii="Arial" w:hAnsi="Arial"/>
                <w:sz w:val="20"/>
              </w:rPr>
              <w:t>M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Ghanim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, </w:t>
            </w:r>
            <w:r>
              <w:rPr>
                <w:rStyle w:val="Normal"/>
                <w:rFonts w:ascii="Arial" w:hAnsi="Arial"/>
                <w:sz w:val="20"/>
              </w:rPr>
              <w:t>E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Zelinger</w:t>
            </w:r>
            <w:r>
              <w:rPr>
                <w:rStyle w:val="Normal"/>
                <w:rFonts w:ascii="Arial" w:hAnsi="Arial"/>
                <w:sz w:val="20"/>
              </w:rPr>
              <w:t>-</w:t>
            </w:r>
            <w:r>
              <w:rPr>
                <w:rStyle w:val="Normal"/>
                <w:rFonts w:ascii="Arial" w:hAnsi="Arial"/>
                <w:sz w:val="20"/>
              </w:rPr>
              <w:t>Reichert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 et al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r>
              <w:rPr>
                <w:rStyle w:val="Normal"/>
                <w:rFonts w:ascii="Arial" w:hAnsi="Arial"/>
                <w:sz w:val="20"/>
              </w:rPr>
              <w:t>2018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'</w:t>
            </w:r>
            <w:proofErr w:type="spellStart"/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Candidatus</w:t>
            </w:r>
            <w:proofErr w:type="spellEnd"/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 xml:space="preserve"> </w:t>
            </w:r>
            <w:proofErr w:type="spellStart"/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Liberibacter</w:t>
            </w:r>
            <w:proofErr w:type="spellEnd"/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 xml:space="preserve"> solanacearum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 xml:space="preserve">' 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 xml:space="preserve">Is Tightly Associated with Carrot Yellows Symptoms in Israel and Transmitted by the Prevalent Psyllid Vector </w:t>
            </w:r>
            <w:proofErr w:type="spellStart"/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Bactericera</w:t>
            </w:r>
            <w:proofErr w:type="spellEnd"/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 xml:space="preserve"> </w:t>
            </w:r>
            <w:proofErr w:type="spellStart"/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trigonica</w:t>
            </w:r>
            <w:proofErr w:type="spellEnd"/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 xml:space="preserve">.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Phytopathology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 </w:t>
            </w:r>
            <w:r>
              <w:rPr>
                <w:rStyle w:val="Normal"/>
                <w:rFonts w:ascii="Arial" w:hAnsi="Arial"/>
                <w:sz w:val="20"/>
              </w:rPr>
              <w:t xml:space="preserve">108 </w:t>
            </w:r>
            <w:r>
              <w:rPr>
                <w:rStyle w:val="Normal"/>
                <w:rFonts w:ascii="Arial" w:hAnsi="Arial"/>
                <w:sz w:val="20"/>
              </w:rPr>
              <w:t>(</w:t>
            </w:r>
            <w:r>
              <w:rPr>
                <w:rStyle w:val="Normal"/>
                <w:rFonts w:ascii="Arial" w:hAnsi="Arial"/>
                <w:sz w:val="20"/>
              </w:rPr>
              <w:t>9</w:t>
            </w:r>
            <w:r>
              <w:rPr>
                <w:rStyle w:val="Normal"/>
                <w:rFonts w:ascii="Arial" w:hAnsi="Arial"/>
                <w:sz w:val="20"/>
              </w:rPr>
              <w:t>):</w:t>
            </w:r>
            <w:r>
              <w:rPr>
                <w:rStyle w:val="Normal"/>
                <w:rFonts w:ascii="Arial" w:hAnsi="Arial"/>
                <w:sz w:val="20"/>
              </w:rPr>
              <w:t>1056</w:t>
            </w:r>
            <w:r>
              <w:rPr>
                <w:rStyle w:val="Normal"/>
                <w:rFonts w:ascii="Arial" w:hAnsi="Arial"/>
                <w:sz w:val="20"/>
              </w:rPr>
              <w:t>-</w:t>
            </w:r>
            <w:r>
              <w:rPr>
                <w:rStyle w:val="Normal"/>
                <w:rFonts w:ascii="Arial" w:hAnsi="Arial"/>
                <w:sz w:val="20"/>
              </w:rPr>
              <w:t>1066</w:t>
            </w:r>
            <w:r>
              <w:rPr>
                <w:rStyle w:val="Normal"/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September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 </w:t>
            </w:r>
            <w:r>
              <w:rPr>
                <w:rStyle w:val="Normal"/>
                <w:rFonts w:ascii="Arial" w:hAnsi="Arial"/>
                <w:sz w:val="20"/>
              </w:rPr>
              <w:t>2018</w:t>
            </w:r>
            <w:r>
              <w:rPr>
                <w:rStyle w:val="Normal"/>
                <w:rFonts w:ascii="Arial" w:hAnsi="Arial"/>
                <w:sz w:val="20"/>
              </w:rPr>
              <w:t>.</w:t>
            </w:r>
          </w:p>
          <w:p w14:paraId="1B35B731" w14:textId="77777777" w:rsidR="00904EBC" w:rsidRPr="00DD6448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ormal"/>
                <w:rFonts w:ascii="Arial" w:hAnsi="Arial"/>
                <w:sz w:val="20"/>
              </w:rPr>
              <w:t>Disponible en</w:t>
            </w:r>
            <w:r>
              <w:rPr>
                <w:rStyle w:val="Normal"/>
                <w:rFonts w:ascii="Arial" w:hAnsi="Arial"/>
                <w:sz w:val="20"/>
              </w:rPr>
              <w:t>:</w:t>
            </w:r>
          </w:p>
          <w:p w14:paraId="76C18EAA" w14:textId="77777777" w:rsidR="00904EBC" w:rsidRPr="00DD6448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hyperlink r:id="rId13">
              <w:r>
                <w:rPr>
                  <w:rStyle w:val="Normal"/>
                  <w:rFonts w:ascii="Arial" w:hAnsi="Arial"/>
                  <w:color w:val="0563C1"/>
                  <w:sz w:val="20"/>
                  <w:u w:val="single"/>
                </w:rPr>
                <w:t>https://apsjournals.apsnet.org/doi/10.1094/PHYTO-10-17-0348-R</w:t>
              </w:r>
            </w:hyperlink>
            <w:r>
              <w:rPr>
                <w:rStyle w:val="Normal"/>
                <w:rFonts w:ascii="Arial" w:hAnsi="Arial"/>
                <w:sz w:val="20"/>
              </w:rPr>
              <w:t xml:space="preserve"> 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7A8B14FA" w14:textId="77777777" w:rsidR="00904EBC" w:rsidRPr="00DD6448" w:rsidRDefault="000C5F5C" w:rsidP="00DD644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ormal"/>
                <w:rFonts w:ascii="Arial" w:hAnsi="Arial"/>
                <w:sz w:val="20"/>
              </w:rPr>
              <w:t>No hay transmisión</w:t>
            </w:r>
          </w:p>
        </w:tc>
      </w:tr>
      <w:tr w:rsidR="00904EBC" w14:paraId="37C837F0" w14:textId="77777777" w:rsidTr="00DD6448">
        <w:trPr>
          <w:trHeight w:val="1261"/>
        </w:trPr>
        <w:tc>
          <w:tcPr>
            <w:tcW w:w="1240" w:type="dxa"/>
            <w:shd w:val="clear" w:color="auto" w:fill="auto"/>
            <w:vAlign w:val="center"/>
          </w:tcPr>
          <w:p w14:paraId="4AC469C5" w14:textId="77777777" w:rsidR="00904EBC" w:rsidRPr="00DD6448" w:rsidRDefault="000C5F5C" w:rsidP="00DD644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ormal"/>
                <w:rFonts w:ascii="Arial" w:hAnsi="Arial"/>
                <w:sz w:val="20"/>
              </w:rPr>
              <w:t>2019</w:t>
            </w:r>
          </w:p>
        </w:tc>
        <w:tc>
          <w:tcPr>
            <w:tcW w:w="6126" w:type="dxa"/>
            <w:shd w:val="clear" w:color="auto" w:fill="auto"/>
            <w:vAlign w:val="center"/>
          </w:tcPr>
          <w:p w14:paraId="6C1A98DC" w14:textId="77777777" w:rsidR="00904EBC" w:rsidRPr="00DD6448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Style w:val="Normal"/>
                <w:rFonts w:ascii="Arial" w:hAnsi="Arial"/>
                <w:b/>
                <w:sz w:val="20"/>
              </w:rPr>
              <w:t>Carminati</w:t>
            </w:r>
            <w:proofErr w:type="spellEnd"/>
            <w:r>
              <w:rPr>
                <w:rStyle w:val="Normal"/>
                <w:rFonts w:ascii="Arial" w:hAnsi="Arial"/>
                <w:b/>
                <w:sz w:val="20"/>
              </w:rPr>
              <w:t xml:space="preserve"> et al</w:t>
            </w:r>
            <w:r>
              <w:rPr>
                <w:rStyle w:val="Normal"/>
                <w:rFonts w:ascii="Arial" w:hAnsi="Arial"/>
                <w:b/>
                <w:sz w:val="20"/>
              </w:rPr>
              <w:t>. (</w:t>
            </w:r>
            <w:r>
              <w:rPr>
                <w:rStyle w:val="Normal"/>
                <w:rFonts w:ascii="Arial" w:hAnsi="Arial"/>
                <w:b/>
                <w:sz w:val="20"/>
              </w:rPr>
              <w:t>2019</w:t>
            </w:r>
            <w:r>
              <w:rPr>
                <w:rStyle w:val="Normal"/>
                <w:rFonts w:ascii="Arial" w:hAnsi="Arial"/>
                <w:b/>
                <w:sz w:val="20"/>
              </w:rPr>
              <w:t>)</w:t>
            </w:r>
          </w:p>
          <w:p w14:paraId="53671825" w14:textId="77777777" w:rsidR="00904EBC" w:rsidRPr="00DD6448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51636C2" w14:textId="58C78F8F" w:rsidR="00904EBC" w:rsidRPr="002F782E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 w:rsidRPr="002F782E">
              <w:rPr>
                <w:rStyle w:val="Normal"/>
                <w:rFonts w:ascii="Arial" w:hAnsi="Arial"/>
                <w:sz w:val="20"/>
                <w:lang w:val="it-IT"/>
              </w:rPr>
              <w:t>G</w:t>
            </w:r>
            <w:r w:rsidRPr="002F782E">
              <w:rPr>
                <w:rStyle w:val="Normal"/>
                <w:rFonts w:ascii="Arial" w:hAnsi="Arial"/>
                <w:sz w:val="20"/>
                <w:lang w:val="it-IT"/>
              </w:rPr>
              <w:t xml:space="preserve">. </w:t>
            </w:r>
            <w:r w:rsidRPr="002F782E">
              <w:rPr>
                <w:rStyle w:val="Normal"/>
                <w:rFonts w:ascii="Arial" w:hAnsi="Arial"/>
                <w:sz w:val="20"/>
                <w:lang w:val="it-IT"/>
              </w:rPr>
              <w:t>Carminati</w:t>
            </w:r>
            <w:r w:rsidRPr="002F782E">
              <w:rPr>
                <w:rStyle w:val="Normal"/>
                <w:rFonts w:ascii="Arial" w:hAnsi="Arial"/>
                <w:sz w:val="20"/>
                <w:lang w:val="it-IT"/>
              </w:rPr>
              <w:t xml:space="preserve">, </w:t>
            </w:r>
            <w:r w:rsidRPr="002F782E">
              <w:rPr>
                <w:rStyle w:val="Normal"/>
                <w:rFonts w:ascii="Arial" w:hAnsi="Arial"/>
                <w:sz w:val="20"/>
                <w:lang w:val="it-IT"/>
              </w:rPr>
              <w:t>E</w:t>
            </w:r>
            <w:r w:rsidRPr="002F782E">
              <w:rPr>
                <w:rStyle w:val="Normal"/>
                <w:rFonts w:ascii="Arial" w:hAnsi="Arial"/>
                <w:sz w:val="20"/>
                <w:lang w:val="it-IT"/>
              </w:rPr>
              <w:t xml:space="preserve">. </w:t>
            </w:r>
            <w:r w:rsidRPr="002F782E">
              <w:rPr>
                <w:rStyle w:val="Normal"/>
                <w:rFonts w:ascii="Arial" w:hAnsi="Arial"/>
                <w:sz w:val="20"/>
                <w:lang w:val="it-IT"/>
              </w:rPr>
              <w:t>Satta</w:t>
            </w:r>
            <w:r w:rsidRPr="002F782E">
              <w:rPr>
                <w:rStyle w:val="Normal"/>
                <w:rFonts w:ascii="Arial" w:hAnsi="Arial"/>
                <w:sz w:val="20"/>
                <w:lang w:val="it-IT"/>
              </w:rPr>
              <w:t xml:space="preserve">, </w:t>
            </w:r>
            <w:r w:rsidRPr="002F782E">
              <w:rPr>
                <w:rStyle w:val="Normal"/>
                <w:rFonts w:ascii="Arial" w:hAnsi="Arial"/>
                <w:sz w:val="20"/>
                <w:lang w:val="it-IT"/>
              </w:rPr>
              <w:t>S</w:t>
            </w:r>
            <w:r w:rsidRPr="002F782E">
              <w:rPr>
                <w:rStyle w:val="Normal"/>
                <w:rFonts w:ascii="Arial" w:hAnsi="Arial"/>
                <w:sz w:val="20"/>
                <w:lang w:val="it-IT"/>
              </w:rPr>
              <w:t xml:space="preserve">. </w:t>
            </w:r>
            <w:r w:rsidRPr="002F782E">
              <w:rPr>
                <w:rStyle w:val="Normal"/>
                <w:rFonts w:ascii="Arial" w:hAnsi="Arial"/>
                <w:sz w:val="20"/>
                <w:lang w:val="it-IT"/>
              </w:rPr>
              <w:t>Paltrinieri</w:t>
            </w:r>
            <w:r w:rsidRPr="002F782E">
              <w:rPr>
                <w:rStyle w:val="Normal"/>
                <w:rFonts w:ascii="Arial" w:hAnsi="Arial"/>
                <w:sz w:val="20"/>
                <w:lang w:val="it-IT"/>
              </w:rPr>
              <w:t xml:space="preserve">, </w:t>
            </w:r>
            <w:r w:rsidRPr="002F782E">
              <w:rPr>
                <w:rStyle w:val="Normal"/>
                <w:rFonts w:ascii="Arial" w:hAnsi="Arial"/>
                <w:sz w:val="20"/>
                <w:lang w:val="it-IT"/>
              </w:rPr>
              <w:t>A</w:t>
            </w:r>
            <w:r w:rsidRPr="002F782E">
              <w:rPr>
                <w:rStyle w:val="Normal"/>
                <w:rFonts w:ascii="Arial" w:hAnsi="Arial"/>
                <w:sz w:val="20"/>
                <w:lang w:val="it-IT"/>
              </w:rPr>
              <w:t xml:space="preserve">. </w:t>
            </w:r>
            <w:proofErr w:type="spellStart"/>
            <w:r w:rsidRPr="002F782E">
              <w:rPr>
                <w:rStyle w:val="Normal"/>
                <w:rFonts w:ascii="Arial" w:hAnsi="Arial"/>
                <w:sz w:val="20"/>
                <w:lang w:val="it-IT"/>
              </w:rPr>
              <w:t>Bertaccini</w:t>
            </w:r>
            <w:proofErr w:type="spellEnd"/>
            <w:r w:rsidRPr="002F782E">
              <w:rPr>
                <w:rStyle w:val="Normal"/>
                <w:rFonts w:ascii="Arial" w:hAnsi="Arial"/>
                <w:sz w:val="20"/>
                <w:lang w:val="it-IT"/>
              </w:rPr>
              <w:t xml:space="preserve">. 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>2019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. 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Simultaneous evaluation of </w:t>
            </w:r>
            <w:r>
              <w:rPr>
                <w:rStyle w:val="Normal"/>
                <w:rFonts w:ascii="Arial" w:hAnsi="Arial" w:cs="Arial"/>
                <w:sz w:val="20"/>
                <w:cs/>
              </w:rPr>
              <w:t>‘</w:t>
            </w:r>
            <w:proofErr w:type="spellStart"/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>Candidatus</w:t>
            </w:r>
            <w:proofErr w:type="spellEnd"/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 Phytoplasma</w:t>
            </w:r>
            <w:r>
              <w:rPr>
                <w:rStyle w:val="Normal"/>
                <w:rFonts w:ascii="Arial" w:hAnsi="Arial" w:cs="Arial"/>
                <w:sz w:val="20"/>
                <w:cs/>
              </w:rPr>
              <w:t xml:space="preserve">’ 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and </w:t>
            </w:r>
            <w:r>
              <w:rPr>
                <w:rStyle w:val="Normal"/>
                <w:rFonts w:ascii="Arial" w:hAnsi="Arial" w:cs="Arial"/>
                <w:sz w:val="20"/>
                <w:cs/>
              </w:rPr>
              <w:t>‘</w:t>
            </w:r>
            <w:proofErr w:type="spellStart"/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>Candidatus</w:t>
            </w:r>
            <w:proofErr w:type="spellEnd"/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 </w:t>
            </w:r>
            <w:proofErr w:type="spellStart"/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>Liberibacter</w:t>
            </w:r>
            <w:proofErr w:type="spellEnd"/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 solanacearum</w:t>
            </w:r>
            <w:r>
              <w:rPr>
                <w:rStyle w:val="Normal"/>
                <w:rFonts w:ascii="Arial" w:hAnsi="Arial" w:cs="Arial"/>
                <w:sz w:val="20"/>
                <w:cs/>
              </w:rPr>
              <w:t xml:space="preserve">’ 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>seed transmission in carrot</w:t>
            </w:r>
            <w:r w:rsidRPr="000C5F5C">
              <w:rPr>
                <w:rStyle w:val="Normal"/>
                <w:rFonts w:ascii="Arial" w:hAnsi="Arial"/>
                <w:sz w:val="20"/>
                <w:lang w:val="en-GB"/>
              </w:rPr>
              <w:t xml:space="preserve">. 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Phytopathogenic Mollicutes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 xml:space="preserve">. 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9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 xml:space="preserve">, 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141</w:t>
            </w:r>
            <w:r>
              <w:rPr>
                <w:rStyle w:val="Normal"/>
                <w:rFonts w:ascii="Arial" w:hAnsi="Arial" w:cs="Arial"/>
                <w:sz w:val="20"/>
                <w:cs/>
              </w:rPr>
              <w:t>–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142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 xml:space="preserve">, 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 xml:space="preserve">January 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2019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.</w:t>
            </w:r>
          </w:p>
          <w:p w14:paraId="303F78DC" w14:textId="77777777" w:rsidR="00904EBC" w:rsidRPr="002F782E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 xml:space="preserve">Disponible </w:t>
            </w:r>
            <w:proofErr w:type="spellStart"/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en</w:t>
            </w:r>
            <w:proofErr w:type="spellEnd"/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:</w:t>
            </w:r>
          </w:p>
          <w:p w14:paraId="0E0C553C" w14:textId="49E0ACBB" w:rsidR="00904EBC" w:rsidRPr="002F782E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hyperlink r:id="rId14">
              <w:r w:rsidRPr="002F782E">
                <w:rPr>
                  <w:rStyle w:val="Normal"/>
                  <w:color w:val="0563C1"/>
                  <w:u w:val="single"/>
                  <w:lang w:val="en-GB"/>
                </w:rPr>
                <w:t>http://www.indianjournals.com/ijor.aspx?target=ijor:mollicutes&amp;volume=9&amp;issue=1&amp;article=071</w:t>
              </w:r>
            </w:hyperlink>
          </w:p>
        </w:tc>
        <w:tc>
          <w:tcPr>
            <w:tcW w:w="1814" w:type="dxa"/>
            <w:shd w:val="clear" w:color="auto" w:fill="auto"/>
            <w:vAlign w:val="center"/>
          </w:tcPr>
          <w:p w14:paraId="0A2E92F3" w14:textId="77777777" w:rsidR="00904EBC" w:rsidRPr="00DD6448" w:rsidRDefault="000C5F5C" w:rsidP="00DD644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ormal"/>
                <w:rFonts w:ascii="Arial" w:hAnsi="Arial"/>
                <w:sz w:val="20"/>
              </w:rPr>
              <w:t>No hay transmisión</w:t>
            </w:r>
          </w:p>
        </w:tc>
      </w:tr>
      <w:tr w:rsidR="00904EBC" w14:paraId="23F18123" w14:textId="77777777" w:rsidTr="00DD6448">
        <w:trPr>
          <w:trHeight w:val="1261"/>
        </w:trPr>
        <w:tc>
          <w:tcPr>
            <w:tcW w:w="1240" w:type="dxa"/>
            <w:shd w:val="clear" w:color="auto" w:fill="auto"/>
            <w:vAlign w:val="center"/>
          </w:tcPr>
          <w:p w14:paraId="1716CCDB" w14:textId="77777777" w:rsidR="00904EBC" w:rsidRPr="00DD6448" w:rsidRDefault="000C5F5C" w:rsidP="00DD644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ormal"/>
                <w:rFonts w:ascii="Arial" w:hAnsi="Arial"/>
                <w:sz w:val="20"/>
              </w:rPr>
              <w:t>2020</w:t>
            </w:r>
          </w:p>
        </w:tc>
        <w:tc>
          <w:tcPr>
            <w:tcW w:w="6126" w:type="dxa"/>
            <w:shd w:val="clear" w:color="auto" w:fill="auto"/>
            <w:vAlign w:val="center"/>
          </w:tcPr>
          <w:p w14:paraId="60BD98CA" w14:textId="77777777" w:rsidR="00904EBC" w:rsidRPr="00DD6448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Style w:val="Normal"/>
                <w:rFonts w:ascii="Arial" w:hAnsi="Arial"/>
                <w:b/>
                <w:sz w:val="20"/>
              </w:rPr>
              <w:t>Fujikawa</w:t>
            </w:r>
            <w:proofErr w:type="spellEnd"/>
            <w:r>
              <w:rPr>
                <w:rStyle w:val="Normal"/>
                <w:rFonts w:ascii="Arial" w:hAnsi="Arial"/>
                <w:b/>
                <w:sz w:val="20"/>
              </w:rPr>
              <w:t xml:space="preserve">, </w:t>
            </w:r>
            <w:r>
              <w:rPr>
                <w:rStyle w:val="Normal"/>
                <w:rFonts w:ascii="Arial" w:hAnsi="Arial"/>
                <w:b/>
                <w:sz w:val="20"/>
              </w:rPr>
              <w:t>T</w:t>
            </w:r>
            <w:r>
              <w:rPr>
                <w:rStyle w:val="Normal"/>
                <w:rFonts w:ascii="Arial" w:hAnsi="Arial"/>
                <w:b/>
                <w:sz w:val="20"/>
              </w:rPr>
              <w:t xml:space="preserve">. </w:t>
            </w:r>
            <w:r>
              <w:rPr>
                <w:rStyle w:val="Normal"/>
                <w:rFonts w:ascii="Arial" w:hAnsi="Arial"/>
                <w:b/>
                <w:sz w:val="20"/>
              </w:rPr>
              <w:t>et al</w:t>
            </w:r>
            <w:r>
              <w:rPr>
                <w:rStyle w:val="Normal"/>
                <w:rFonts w:ascii="Arial" w:hAnsi="Arial"/>
                <w:b/>
                <w:sz w:val="20"/>
              </w:rPr>
              <w:t>. (</w:t>
            </w:r>
            <w:r>
              <w:rPr>
                <w:rStyle w:val="Normal"/>
                <w:rFonts w:ascii="Arial" w:hAnsi="Arial"/>
                <w:b/>
                <w:sz w:val="20"/>
              </w:rPr>
              <w:t>202</w:t>
            </w:r>
            <w:r>
              <w:rPr>
                <w:rStyle w:val="Normal"/>
                <w:rFonts w:ascii="Arial" w:hAnsi="Arial"/>
                <w:b/>
                <w:sz w:val="20"/>
              </w:rPr>
              <w:t>0</w:t>
            </w:r>
            <w:r>
              <w:rPr>
                <w:rStyle w:val="Normal"/>
                <w:rFonts w:ascii="Arial" w:hAnsi="Arial"/>
                <w:b/>
                <w:sz w:val="20"/>
              </w:rPr>
              <w:t xml:space="preserve">): </w:t>
            </w:r>
          </w:p>
          <w:p w14:paraId="649B762A" w14:textId="77777777" w:rsidR="00904EBC" w:rsidRPr="00DD6448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B1121F8" w14:textId="77777777" w:rsidR="00904EBC" w:rsidRPr="002F782E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>
              <w:rPr>
                <w:rStyle w:val="Normal"/>
                <w:rFonts w:ascii="Arial" w:hAnsi="Arial"/>
                <w:sz w:val="20"/>
              </w:rPr>
              <w:t>T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Fujikawa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, </w:t>
            </w:r>
            <w:r>
              <w:rPr>
                <w:rStyle w:val="Normal"/>
                <w:rFonts w:ascii="Arial" w:hAnsi="Arial"/>
                <w:sz w:val="20"/>
              </w:rPr>
              <w:t>K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Yamamura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, </w:t>
            </w:r>
            <w:r>
              <w:rPr>
                <w:rStyle w:val="Normal"/>
                <w:rFonts w:ascii="Arial" w:hAnsi="Arial"/>
                <w:sz w:val="20"/>
              </w:rPr>
              <w:t>K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r>
              <w:rPr>
                <w:rStyle w:val="Normal"/>
                <w:rFonts w:ascii="Arial" w:hAnsi="Arial"/>
                <w:sz w:val="20"/>
              </w:rPr>
              <w:t>Osaki</w:t>
            </w:r>
            <w:r>
              <w:rPr>
                <w:rStyle w:val="Normal"/>
                <w:rFonts w:ascii="Arial" w:hAnsi="Arial"/>
                <w:sz w:val="20"/>
              </w:rPr>
              <w:t xml:space="preserve">, </w:t>
            </w:r>
            <w:r>
              <w:rPr>
                <w:rStyle w:val="Normal"/>
                <w:rFonts w:ascii="Arial" w:hAnsi="Arial"/>
                <w:sz w:val="20"/>
              </w:rPr>
              <w:t>N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r>
              <w:rPr>
                <w:rStyle w:val="Normal"/>
                <w:rFonts w:ascii="Arial" w:hAnsi="Arial"/>
                <w:sz w:val="20"/>
              </w:rPr>
              <w:t>Onozuka</w:t>
            </w:r>
            <w:r>
              <w:rPr>
                <w:rStyle w:val="Normal"/>
                <w:rFonts w:ascii="Arial" w:hAnsi="Arial"/>
                <w:sz w:val="20"/>
              </w:rPr>
              <w:t xml:space="preserve">, </w:t>
            </w:r>
            <w:r>
              <w:rPr>
                <w:rStyle w:val="Normal"/>
                <w:rFonts w:ascii="Arial" w:hAnsi="Arial"/>
                <w:sz w:val="20"/>
              </w:rPr>
              <w:t>M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r>
              <w:rPr>
                <w:rStyle w:val="Normal"/>
                <w:rFonts w:ascii="Arial" w:hAnsi="Arial"/>
                <w:sz w:val="20"/>
              </w:rPr>
              <w:t>Taguchi</w:t>
            </w:r>
            <w:r>
              <w:rPr>
                <w:rStyle w:val="Normal"/>
                <w:rFonts w:ascii="Arial" w:hAnsi="Arial"/>
                <w:sz w:val="20"/>
              </w:rPr>
              <w:t xml:space="preserve">, </w:t>
            </w:r>
            <w:r>
              <w:rPr>
                <w:rStyle w:val="Normal"/>
                <w:rFonts w:ascii="Arial" w:hAnsi="Arial"/>
                <w:sz w:val="20"/>
              </w:rPr>
              <w:t>A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Sasaki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, </w:t>
            </w:r>
            <w:r>
              <w:rPr>
                <w:rStyle w:val="Normal"/>
                <w:rFonts w:ascii="Arial" w:hAnsi="Arial"/>
                <w:sz w:val="20"/>
              </w:rPr>
              <w:t>M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r>
              <w:rPr>
                <w:rStyle w:val="Normal"/>
                <w:rFonts w:ascii="Arial" w:hAnsi="Arial"/>
                <w:sz w:val="20"/>
              </w:rPr>
              <w:t>Sato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r>
              <w:rPr>
                <w:rStyle w:val="Normal"/>
                <w:rFonts w:ascii="Arial" w:hAnsi="Arial"/>
                <w:sz w:val="20"/>
              </w:rPr>
              <w:t>2020</w:t>
            </w:r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Seed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transmission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of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 </w:t>
            </w:r>
            <w:r>
              <w:rPr>
                <w:rStyle w:val="Normal"/>
                <w:rFonts w:ascii="Arial" w:hAnsi="Arial" w:cs="Arial"/>
                <w:sz w:val="20"/>
                <w:cs/>
              </w:rPr>
              <w:t>‘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Candidatus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Liberibacter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solanacearum</w:t>
            </w:r>
            <w:proofErr w:type="spellEnd"/>
            <w:r>
              <w:rPr>
                <w:rStyle w:val="Normal"/>
                <w:rFonts w:ascii="Arial" w:hAnsi="Arial" w:cs="Arial"/>
                <w:sz w:val="20"/>
                <w:cs/>
              </w:rPr>
              <w:t xml:space="preserve">’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is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unlikely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 in </w:t>
            </w:r>
            <w:proofErr w:type="spellStart"/>
            <w:r>
              <w:rPr>
                <w:rStyle w:val="Normal"/>
                <w:rFonts w:ascii="Arial" w:hAnsi="Arial"/>
                <w:sz w:val="20"/>
              </w:rPr>
              <w:t>carrot</w:t>
            </w:r>
            <w:proofErr w:type="spellEnd"/>
            <w:r>
              <w:rPr>
                <w:rStyle w:val="Normal"/>
                <w:rFonts w:ascii="Arial" w:hAnsi="Arial"/>
                <w:sz w:val="20"/>
              </w:rPr>
              <w:t xml:space="preserve">. 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 xml:space="preserve">Journal of General Plant Pathology 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86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: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266</w:t>
            </w:r>
            <w:r>
              <w:rPr>
                <w:rStyle w:val="Normal"/>
                <w:rFonts w:ascii="Arial" w:hAnsi="Arial" w:cs="Arial"/>
                <w:sz w:val="20"/>
                <w:cs/>
              </w:rPr>
              <w:t>–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273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 xml:space="preserve">, 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 xml:space="preserve">May 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2020</w:t>
            </w: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.</w:t>
            </w:r>
          </w:p>
          <w:p w14:paraId="1B50F279" w14:textId="77777777" w:rsidR="00904EBC" w:rsidRPr="002F782E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 xml:space="preserve">Disponible </w:t>
            </w:r>
            <w:proofErr w:type="spellStart"/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en</w:t>
            </w:r>
            <w:proofErr w:type="spellEnd"/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>:</w:t>
            </w:r>
          </w:p>
          <w:p w14:paraId="0B72DB76" w14:textId="77777777" w:rsidR="00904EBC" w:rsidRPr="002F782E" w:rsidRDefault="000C5F5C" w:rsidP="00DD644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hyperlink r:id="rId15">
              <w:r w:rsidRPr="002F782E">
                <w:rPr>
                  <w:rStyle w:val="Normal"/>
                  <w:rFonts w:ascii="Arial" w:hAnsi="Arial"/>
                  <w:color w:val="0563C1"/>
                  <w:sz w:val="20"/>
                  <w:u w:val="single"/>
                  <w:lang w:val="en-GB"/>
                </w:rPr>
                <w:t>https://link.springer.com/article/10.1007/s10327-020-00927-1</w:t>
              </w:r>
            </w:hyperlink>
            <w:r w:rsidRPr="002F782E">
              <w:rPr>
                <w:rStyle w:val="Normal"/>
                <w:rFonts w:ascii="Arial" w:hAnsi="Arial"/>
                <w:sz w:val="20"/>
                <w:lang w:val="en-GB"/>
              </w:rPr>
              <w:t xml:space="preserve"> 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5059E6A1" w14:textId="77777777" w:rsidR="00904EBC" w:rsidRPr="00DD6448" w:rsidRDefault="000C5F5C" w:rsidP="00DD644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ormal"/>
                <w:rFonts w:ascii="Arial" w:hAnsi="Arial"/>
                <w:sz w:val="20"/>
              </w:rPr>
              <w:t>No hay transmisión</w:t>
            </w:r>
          </w:p>
        </w:tc>
      </w:tr>
    </w:tbl>
    <w:p w14:paraId="02F3DC9B" w14:textId="77777777" w:rsidR="00904EBC" w:rsidRDefault="000C5F5C">
      <w:pPr>
        <w:jc w:val="both"/>
        <w:rPr>
          <w:rFonts w:ascii="Arial" w:eastAsia="Arial" w:hAnsi="Arial" w:cs="Arial"/>
          <w:sz w:val="20"/>
          <w:szCs w:val="20"/>
        </w:rPr>
      </w:pPr>
    </w:p>
    <w:p w14:paraId="6062E552" w14:textId="77777777" w:rsidR="00904EBC" w:rsidRDefault="000C5F5C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p w14:paraId="4D0471C7" w14:textId="77777777" w:rsidR="00904EBC" w:rsidRDefault="000C5F5C">
      <w:pPr>
        <w:pStyle w:val="Heading1"/>
      </w:pPr>
      <w:r>
        <w:rPr>
          <w:rStyle w:val="Heading1"/>
        </w:rPr>
        <w:t xml:space="preserve">Comparación de los estudios </w:t>
      </w:r>
    </w:p>
    <w:p w14:paraId="3E8DBADB" w14:textId="77777777" w:rsidR="00904EBC" w:rsidRDefault="000C5F5C">
      <w:pPr>
        <w:jc w:val="both"/>
        <w:rPr>
          <w:rFonts w:ascii="Arial" w:eastAsia="Arial" w:hAnsi="Arial" w:cs="Arial"/>
        </w:rPr>
      </w:pPr>
    </w:p>
    <w:p w14:paraId="5E463C0C" w14:textId="77777777" w:rsidR="00904EBC" w:rsidRDefault="000C5F5C">
      <w:pPr>
        <w:jc w:val="both"/>
        <w:rPr>
          <w:rFonts w:ascii="Arial" w:eastAsia="Arial" w:hAnsi="Arial" w:cs="Arial"/>
        </w:rPr>
      </w:pPr>
      <w:r>
        <w:rPr>
          <w:rStyle w:val="Normal"/>
          <w:rFonts w:ascii="Arial" w:hAnsi="Arial"/>
        </w:rPr>
        <w:t>Hoy en día</w:t>
      </w:r>
      <w:r>
        <w:rPr>
          <w:rStyle w:val="Normal"/>
          <w:rFonts w:ascii="Arial" w:hAnsi="Arial"/>
        </w:rPr>
        <w:t xml:space="preserve">, </w:t>
      </w:r>
      <w:r>
        <w:rPr>
          <w:rStyle w:val="Normal"/>
          <w:rFonts w:ascii="Arial" w:hAnsi="Arial"/>
        </w:rPr>
        <w:t>el estudio de Bertolini et al</w:t>
      </w:r>
      <w:r>
        <w:rPr>
          <w:rStyle w:val="Normal"/>
          <w:rFonts w:ascii="Arial" w:hAnsi="Arial"/>
        </w:rPr>
        <w:t>. (</w:t>
      </w:r>
      <w:r>
        <w:rPr>
          <w:rStyle w:val="Normal"/>
          <w:rFonts w:ascii="Arial" w:hAnsi="Arial"/>
        </w:rPr>
        <w:t>2015</w:t>
      </w:r>
      <w:r>
        <w:rPr>
          <w:rStyle w:val="Normal"/>
          <w:rFonts w:ascii="Arial" w:hAnsi="Arial"/>
        </w:rPr>
        <w:t xml:space="preserve">) </w:t>
      </w:r>
      <w:r>
        <w:rPr>
          <w:rStyle w:val="Normal"/>
          <w:rFonts w:ascii="Arial" w:hAnsi="Arial"/>
        </w:rPr>
        <w:t xml:space="preserve">es </w:t>
      </w:r>
      <w:r>
        <w:rPr>
          <w:rStyle w:val="Normal"/>
          <w:rFonts w:ascii="Arial" w:hAnsi="Arial"/>
          <w:b/>
        </w:rPr>
        <w:t>la única publicac</w:t>
      </w:r>
      <w:r>
        <w:rPr>
          <w:rStyle w:val="Normal"/>
          <w:rFonts w:ascii="Arial" w:hAnsi="Arial"/>
          <w:b/>
        </w:rPr>
        <w:t xml:space="preserve">ión </w:t>
      </w:r>
      <w:r>
        <w:rPr>
          <w:rStyle w:val="Normal"/>
          <w:rFonts w:ascii="Arial" w:hAnsi="Arial"/>
        </w:rPr>
        <w:t xml:space="preserve">que sugiere la transmisión de </w:t>
      </w:r>
      <w:r>
        <w:rPr>
          <w:rStyle w:val="Normal"/>
          <w:rFonts w:ascii="Arial" w:hAnsi="Arial"/>
        </w:rPr>
        <w:t>"</w:t>
      </w:r>
      <w:r>
        <w:rPr>
          <w:rStyle w:val="Normal"/>
          <w:rFonts w:ascii="Arial" w:hAnsi="Arial"/>
        </w:rPr>
        <w:t>Lso</w:t>
      </w:r>
      <w:r>
        <w:rPr>
          <w:rStyle w:val="Normal"/>
          <w:rFonts w:ascii="Arial" w:hAnsi="Arial"/>
        </w:rPr>
        <w:t xml:space="preserve">" </w:t>
      </w:r>
      <w:r>
        <w:rPr>
          <w:rStyle w:val="Normal"/>
          <w:rFonts w:ascii="Arial" w:hAnsi="Arial"/>
        </w:rPr>
        <w:t>por las semillas de zanahoria</w:t>
      </w:r>
      <w:r>
        <w:rPr>
          <w:rStyle w:val="Normal"/>
          <w:rFonts w:ascii="Arial" w:hAnsi="Arial"/>
        </w:rPr>
        <w:t xml:space="preserve">. </w:t>
      </w:r>
      <w:r>
        <w:rPr>
          <w:rStyle w:val="Normal"/>
          <w:rFonts w:ascii="Arial" w:hAnsi="Arial"/>
        </w:rPr>
        <w:t>Sin embargo</w:t>
      </w:r>
      <w:r>
        <w:rPr>
          <w:rStyle w:val="Normal"/>
          <w:rFonts w:ascii="Arial" w:hAnsi="Arial"/>
        </w:rPr>
        <w:t xml:space="preserve">, </w:t>
      </w:r>
      <w:r>
        <w:rPr>
          <w:rStyle w:val="Normal"/>
          <w:rFonts w:ascii="Arial" w:hAnsi="Arial"/>
        </w:rPr>
        <w:t>sus resultados son controvertidos ya que no han podido confirmarse por los estudios más recientes</w:t>
      </w:r>
      <w:r>
        <w:rPr>
          <w:rStyle w:val="Normal"/>
          <w:rFonts w:ascii="Arial" w:hAnsi="Arial"/>
        </w:rPr>
        <w:t xml:space="preserve">: </w:t>
      </w:r>
    </w:p>
    <w:p w14:paraId="477A860E" w14:textId="77777777" w:rsidR="00904EBC" w:rsidRDefault="000C5F5C">
      <w:pPr>
        <w:jc w:val="both"/>
        <w:rPr>
          <w:rFonts w:ascii="Arial" w:eastAsia="Arial" w:hAnsi="Arial" w:cs="Arial"/>
        </w:rPr>
      </w:pPr>
    </w:p>
    <w:p w14:paraId="42759DEE" w14:textId="77777777" w:rsidR="00904EBC" w:rsidRDefault="000C5F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En efecto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b/>
          <w:color w:val="000000"/>
        </w:rPr>
        <w:t>las conclusiones</w:t>
      </w:r>
      <w:r>
        <w:rPr>
          <w:rStyle w:val="Normal"/>
          <w:rFonts w:ascii="Arial" w:hAnsi="Arial"/>
          <w:color w:val="000000"/>
        </w:rPr>
        <w:t xml:space="preserve"> de Bertolini et al</w:t>
      </w:r>
      <w:r>
        <w:rPr>
          <w:rStyle w:val="Normal"/>
          <w:rFonts w:ascii="Arial" w:hAnsi="Arial"/>
          <w:color w:val="000000"/>
        </w:rPr>
        <w:t>. (</w:t>
      </w:r>
      <w:r>
        <w:rPr>
          <w:rStyle w:val="Normal"/>
          <w:rFonts w:ascii="Arial" w:hAnsi="Arial"/>
          <w:color w:val="000000"/>
        </w:rPr>
        <w:t>2015</w:t>
      </w:r>
      <w:r>
        <w:rPr>
          <w:rStyle w:val="Normal"/>
          <w:rFonts w:ascii="Arial" w:hAnsi="Arial"/>
          <w:color w:val="000000"/>
        </w:rPr>
        <w:t xml:space="preserve">) </w:t>
      </w:r>
      <w:r>
        <w:rPr>
          <w:rStyle w:val="Normal"/>
          <w:rFonts w:ascii="Arial" w:hAnsi="Arial"/>
          <w:color w:val="000000"/>
        </w:rPr>
        <w:t>afirman la trans</w:t>
      </w:r>
      <w:r>
        <w:rPr>
          <w:rStyle w:val="Normal"/>
          <w:rFonts w:ascii="Arial" w:hAnsi="Arial"/>
          <w:color w:val="000000"/>
        </w:rPr>
        <w:t xml:space="preserve">misión de </w:t>
      </w: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>Lso</w:t>
      </w:r>
      <w:r>
        <w:rPr>
          <w:rStyle w:val="Normal"/>
          <w:rFonts w:ascii="Arial" w:hAnsi="Arial"/>
          <w:color w:val="000000"/>
        </w:rPr>
        <w:t xml:space="preserve">" </w:t>
      </w:r>
      <w:r>
        <w:rPr>
          <w:rStyle w:val="Normal"/>
          <w:rFonts w:ascii="Arial" w:hAnsi="Arial"/>
          <w:color w:val="000000"/>
        </w:rPr>
        <w:t>del grano a la planta de zanahoria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no obstante</w:t>
      </w:r>
      <w:r>
        <w:rPr>
          <w:rStyle w:val="Normal"/>
          <w:rFonts w:ascii="Arial" w:hAnsi="Arial"/>
          <w:color w:val="000000"/>
        </w:rPr>
        <w:t xml:space="preserve">: </w:t>
      </w:r>
    </w:p>
    <w:p w14:paraId="35387AF2" w14:textId="77777777" w:rsidR="00904EBC" w:rsidRDefault="000C5F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El estudio Loiseau et al</w:t>
      </w:r>
      <w:r>
        <w:rPr>
          <w:rStyle w:val="Normal"/>
          <w:rFonts w:ascii="Arial" w:hAnsi="Arial"/>
          <w:color w:val="000000"/>
        </w:rPr>
        <w:t>. (</w:t>
      </w:r>
      <w:r>
        <w:rPr>
          <w:rStyle w:val="Normal"/>
          <w:rFonts w:ascii="Arial" w:hAnsi="Arial"/>
          <w:color w:val="000000"/>
        </w:rPr>
        <w:t>2017</w:t>
      </w:r>
      <w:r>
        <w:rPr>
          <w:rStyle w:val="Normal"/>
          <w:rFonts w:ascii="Arial" w:hAnsi="Arial"/>
          <w:color w:val="000000"/>
        </w:rPr>
        <w:t xml:space="preserve">) </w:t>
      </w:r>
      <w:r>
        <w:rPr>
          <w:rStyle w:val="Normal"/>
          <w:rFonts w:ascii="Arial" w:hAnsi="Arial"/>
          <w:color w:val="000000"/>
        </w:rPr>
        <w:t xml:space="preserve">concluyó que no se ha confirmado la transmisión de </w:t>
      </w: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>Lso</w:t>
      </w:r>
      <w:r>
        <w:rPr>
          <w:rStyle w:val="Normal"/>
          <w:rFonts w:ascii="Arial" w:hAnsi="Arial"/>
          <w:color w:val="000000"/>
        </w:rPr>
        <w:t xml:space="preserve">" </w:t>
      </w:r>
      <w:r>
        <w:rPr>
          <w:rStyle w:val="Normal"/>
          <w:rFonts w:ascii="Arial" w:hAnsi="Arial"/>
          <w:color w:val="000000"/>
        </w:rPr>
        <w:t>por los granos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aunque los lotes de semillas analizados tengan el mismo origen que los utilizados po</w:t>
      </w:r>
      <w:r>
        <w:rPr>
          <w:rStyle w:val="Normal"/>
          <w:rFonts w:ascii="Arial" w:hAnsi="Arial"/>
          <w:color w:val="000000"/>
        </w:rPr>
        <w:t>r Bertolini et al</w:t>
      </w:r>
      <w:r>
        <w:rPr>
          <w:rStyle w:val="Normal"/>
          <w:rFonts w:ascii="Arial" w:hAnsi="Arial"/>
          <w:color w:val="000000"/>
        </w:rPr>
        <w:t>. (</w:t>
      </w:r>
      <w:r>
        <w:rPr>
          <w:rStyle w:val="Normal"/>
          <w:rFonts w:ascii="Arial" w:hAnsi="Arial"/>
          <w:color w:val="000000"/>
        </w:rPr>
        <w:t>2015</w:t>
      </w:r>
      <w:r>
        <w:rPr>
          <w:rStyle w:val="Normal"/>
          <w:rFonts w:ascii="Arial" w:hAnsi="Arial"/>
          <w:color w:val="000000"/>
        </w:rPr>
        <w:t xml:space="preserve">). </w:t>
      </w:r>
      <w:r>
        <w:rPr>
          <w:rStyle w:val="Normal"/>
          <w:rFonts w:ascii="Arial" w:hAnsi="Arial"/>
          <w:color w:val="000000"/>
        </w:rPr>
        <w:t>Los autores han sugerido que la disparidad en los resultados podría deberse a condiciones agronómicas diferentes</w:t>
      </w:r>
      <w:r>
        <w:rPr>
          <w:rStyle w:val="Normal"/>
          <w:rFonts w:ascii="Arial" w:hAnsi="Arial"/>
          <w:color w:val="000000"/>
        </w:rPr>
        <w:t xml:space="preserve">. </w:t>
      </w:r>
    </w:p>
    <w:p w14:paraId="52D15454" w14:textId="77777777" w:rsidR="00904EBC" w:rsidRDefault="000C5F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El estudio Loiseau et al</w:t>
      </w:r>
      <w:r>
        <w:rPr>
          <w:rStyle w:val="Normal"/>
          <w:rFonts w:ascii="Arial" w:hAnsi="Arial"/>
          <w:color w:val="000000"/>
        </w:rPr>
        <w:t>. (</w:t>
      </w:r>
      <w:r>
        <w:rPr>
          <w:rStyle w:val="Normal"/>
          <w:rFonts w:ascii="Arial" w:hAnsi="Arial"/>
          <w:color w:val="000000"/>
        </w:rPr>
        <w:t>2017</w:t>
      </w:r>
      <w:r>
        <w:rPr>
          <w:rStyle w:val="Normal"/>
          <w:rFonts w:ascii="Arial" w:hAnsi="Arial"/>
          <w:color w:val="000000"/>
        </w:rPr>
        <w:t>a</w:t>
      </w:r>
      <w:r>
        <w:rPr>
          <w:rStyle w:val="Normal"/>
          <w:rFonts w:ascii="Arial" w:hAnsi="Arial"/>
          <w:color w:val="000000"/>
        </w:rPr>
        <w:t xml:space="preserve">) </w:t>
      </w:r>
      <w:r>
        <w:rPr>
          <w:rStyle w:val="Normal"/>
          <w:rFonts w:ascii="Arial" w:hAnsi="Arial"/>
          <w:color w:val="000000"/>
        </w:rPr>
        <w:t>ha llevado a cabo nuevos ensayos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utilizando condiciones de cultivo parecidas a </w:t>
      </w:r>
      <w:r>
        <w:rPr>
          <w:rStyle w:val="Normal"/>
          <w:rFonts w:ascii="Arial" w:hAnsi="Arial"/>
          <w:color w:val="000000"/>
        </w:rPr>
        <w:t>las descritas por Bertolini et al</w:t>
      </w:r>
      <w:r>
        <w:rPr>
          <w:rStyle w:val="Normal"/>
          <w:rFonts w:ascii="Arial" w:hAnsi="Arial"/>
          <w:color w:val="000000"/>
        </w:rPr>
        <w:t>. (</w:t>
      </w:r>
      <w:r>
        <w:rPr>
          <w:rStyle w:val="Normal"/>
          <w:rFonts w:ascii="Arial" w:hAnsi="Arial"/>
          <w:color w:val="000000"/>
        </w:rPr>
        <w:t>2015</w:t>
      </w:r>
      <w:r>
        <w:rPr>
          <w:rStyle w:val="Normal"/>
          <w:rFonts w:ascii="Arial" w:hAnsi="Arial"/>
          <w:color w:val="000000"/>
        </w:rPr>
        <w:t xml:space="preserve">): </w:t>
      </w:r>
      <w:r>
        <w:rPr>
          <w:rStyle w:val="Normal"/>
          <w:rFonts w:ascii="Arial" w:hAnsi="Arial"/>
          <w:color w:val="000000"/>
        </w:rPr>
        <w:t>esto ha permitido confirmar los resultados obtenidos en el transcurso de su primera experiencia</w:t>
      </w:r>
      <w:r>
        <w:rPr>
          <w:rStyle w:val="Normal"/>
          <w:rFonts w:ascii="Arial" w:hAnsi="Arial"/>
          <w:color w:val="000000"/>
        </w:rPr>
        <w:t xml:space="preserve">. </w:t>
      </w:r>
    </w:p>
    <w:p w14:paraId="439D001E" w14:textId="77777777" w:rsidR="00904EBC" w:rsidRDefault="000C5F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El estudio Oishi et al</w:t>
      </w:r>
      <w:r>
        <w:rPr>
          <w:rStyle w:val="Normal"/>
          <w:rFonts w:ascii="Arial" w:hAnsi="Arial"/>
          <w:color w:val="000000"/>
        </w:rPr>
        <w:t>. (</w:t>
      </w:r>
      <w:r>
        <w:rPr>
          <w:rStyle w:val="Normal"/>
          <w:rFonts w:ascii="Arial" w:hAnsi="Arial"/>
          <w:color w:val="000000"/>
        </w:rPr>
        <w:t>2017</w:t>
      </w:r>
      <w:r>
        <w:rPr>
          <w:rStyle w:val="Normal"/>
          <w:rFonts w:ascii="Arial" w:hAnsi="Arial"/>
          <w:color w:val="000000"/>
        </w:rPr>
        <w:t xml:space="preserve">) </w:t>
      </w:r>
      <w:r>
        <w:rPr>
          <w:rStyle w:val="Normal"/>
          <w:rFonts w:ascii="Arial" w:hAnsi="Arial"/>
          <w:color w:val="000000"/>
        </w:rPr>
        <w:t xml:space="preserve">no ha señalado plántulas contaminadas por </w:t>
      </w: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>CLso</w:t>
      </w:r>
      <w:r>
        <w:rPr>
          <w:rStyle w:val="Normal"/>
          <w:rFonts w:ascii="Arial" w:hAnsi="Arial"/>
          <w:color w:val="000000"/>
        </w:rPr>
        <w:t xml:space="preserve">" </w:t>
      </w:r>
      <w:r>
        <w:rPr>
          <w:rStyle w:val="Normal"/>
          <w:rFonts w:ascii="Arial" w:hAnsi="Arial"/>
          <w:color w:val="000000"/>
        </w:rPr>
        <w:t xml:space="preserve">y no confirma la transmisión de </w:t>
      </w: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>CL</w:t>
      </w:r>
      <w:r>
        <w:rPr>
          <w:rStyle w:val="Normal"/>
          <w:rFonts w:ascii="Arial" w:hAnsi="Arial"/>
          <w:color w:val="000000"/>
        </w:rPr>
        <w:t>so</w:t>
      </w:r>
      <w:r>
        <w:rPr>
          <w:rStyle w:val="Normal"/>
          <w:rFonts w:ascii="Arial" w:hAnsi="Arial"/>
          <w:color w:val="000000"/>
        </w:rPr>
        <w:t xml:space="preserve">" </w:t>
      </w:r>
      <w:r>
        <w:rPr>
          <w:rStyle w:val="Normal"/>
          <w:rFonts w:ascii="Arial" w:hAnsi="Arial"/>
          <w:color w:val="000000"/>
        </w:rPr>
        <w:t>de la semilla a la planta</w:t>
      </w:r>
      <w:r>
        <w:rPr>
          <w:rStyle w:val="Normal"/>
          <w:rFonts w:ascii="Arial" w:hAnsi="Arial"/>
          <w:color w:val="000000"/>
        </w:rPr>
        <w:t>.</w:t>
      </w:r>
    </w:p>
    <w:p w14:paraId="791A646C" w14:textId="77777777" w:rsidR="00904EBC" w:rsidRDefault="000C5F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Según el estudio Haapalainen et al</w:t>
      </w:r>
      <w:r>
        <w:rPr>
          <w:rStyle w:val="Normal"/>
          <w:rFonts w:ascii="Arial" w:hAnsi="Arial"/>
          <w:color w:val="000000"/>
        </w:rPr>
        <w:t>. (</w:t>
      </w:r>
      <w:r>
        <w:rPr>
          <w:rStyle w:val="Normal"/>
          <w:rFonts w:ascii="Arial" w:hAnsi="Arial"/>
          <w:color w:val="000000"/>
        </w:rPr>
        <w:t>2018</w:t>
      </w:r>
      <w:r>
        <w:rPr>
          <w:rStyle w:val="Normal"/>
          <w:rFonts w:ascii="Arial" w:hAnsi="Arial"/>
          <w:color w:val="000000"/>
        </w:rPr>
        <w:t>)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no se ha detectado </w:t>
      </w: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>Lso</w:t>
      </w:r>
      <w:r>
        <w:rPr>
          <w:rStyle w:val="Normal"/>
          <w:rFonts w:ascii="Arial" w:hAnsi="Arial"/>
          <w:color w:val="000000"/>
        </w:rPr>
        <w:t xml:space="preserve">" </w:t>
      </w:r>
      <w:r>
        <w:rPr>
          <w:rStyle w:val="Normal"/>
          <w:rFonts w:ascii="Arial" w:hAnsi="Arial"/>
          <w:color w:val="000000"/>
        </w:rPr>
        <w:t xml:space="preserve">en los cultivos de zanahorias procedentes de lotes de semillas cuya infección por el haplotipo D </w:t>
      </w:r>
      <w:r>
        <w:rPr>
          <w:rStyle w:val="Normal"/>
          <w:rFonts w:ascii="Arial" w:hAnsi="Arial"/>
          <w:color w:val="000000"/>
        </w:rPr>
        <w:t>"</w:t>
      </w:r>
      <w:proofErr w:type="spellStart"/>
      <w:r>
        <w:rPr>
          <w:rStyle w:val="Normal"/>
          <w:rFonts w:ascii="Arial" w:hAnsi="Arial"/>
          <w:color w:val="000000"/>
        </w:rPr>
        <w:t>Lso</w:t>
      </w:r>
      <w:proofErr w:type="spellEnd"/>
      <w:r>
        <w:rPr>
          <w:rStyle w:val="Normal"/>
          <w:rFonts w:ascii="Arial" w:hAnsi="Arial"/>
          <w:color w:val="000000"/>
        </w:rPr>
        <w:t xml:space="preserve">" </w:t>
      </w:r>
      <w:r>
        <w:rPr>
          <w:rStyle w:val="Normal"/>
          <w:rFonts w:ascii="Arial" w:hAnsi="Arial"/>
          <w:color w:val="000000"/>
        </w:rPr>
        <w:t>era conocida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Este resultado se ajusta a los resultad</w:t>
      </w:r>
      <w:r>
        <w:rPr>
          <w:rStyle w:val="Normal"/>
          <w:rFonts w:ascii="Arial" w:hAnsi="Arial"/>
          <w:color w:val="000000"/>
        </w:rPr>
        <w:t>os de los estudios de Loiseau et al</w:t>
      </w:r>
      <w:r>
        <w:rPr>
          <w:rStyle w:val="Normal"/>
          <w:rFonts w:ascii="Arial" w:hAnsi="Arial"/>
          <w:color w:val="000000"/>
        </w:rPr>
        <w:t>. (</w:t>
      </w:r>
      <w:r>
        <w:rPr>
          <w:rStyle w:val="Normal"/>
          <w:rFonts w:ascii="Arial" w:hAnsi="Arial"/>
          <w:color w:val="000000"/>
        </w:rPr>
        <w:t>2017</w:t>
      </w:r>
      <w:r>
        <w:rPr>
          <w:rStyle w:val="Normal"/>
          <w:rFonts w:ascii="Arial" w:hAnsi="Arial"/>
          <w:color w:val="000000"/>
        </w:rPr>
        <w:t>a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2017</w:t>
      </w:r>
      <w:r>
        <w:rPr>
          <w:rStyle w:val="Normal"/>
          <w:rFonts w:ascii="Arial" w:hAnsi="Arial"/>
          <w:color w:val="000000"/>
        </w:rPr>
        <w:t>b</w:t>
      </w:r>
      <w:r>
        <w:rPr>
          <w:rStyle w:val="Normal"/>
          <w:rFonts w:ascii="Arial" w:hAnsi="Arial"/>
          <w:color w:val="000000"/>
        </w:rPr>
        <w:t xml:space="preserve">). </w:t>
      </w:r>
    </w:p>
    <w:p w14:paraId="048B8829" w14:textId="77777777" w:rsidR="00904EBC" w:rsidRDefault="000C5F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El estudio Mawassi et al</w:t>
      </w:r>
      <w:r>
        <w:rPr>
          <w:rStyle w:val="Normal"/>
          <w:rFonts w:ascii="Arial" w:hAnsi="Arial"/>
          <w:color w:val="000000"/>
        </w:rPr>
        <w:t>. (</w:t>
      </w:r>
      <w:r>
        <w:rPr>
          <w:rStyle w:val="Normal"/>
          <w:rFonts w:ascii="Arial" w:hAnsi="Arial"/>
          <w:color w:val="000000"/>
        </w:rPr>
        <w:t>2018</w:t>
      </w:r>
      <w:r>
        <w:rPr>
          <w:rStyle w:val="Normal"/>
          <w:rFonts w:ascii="Arial" w:hAnsi="Arial"/>
          <w:color w:val="000000"/>
        </w:rPr>
        <w:t xml:space="preserve">) </w:t>
      </w:r>
      <w:r>
        <w:rPr>
          <w:rStyle w:val="Normal"/>
          <w:rFonts w:ascii="Arial" w:hAnsi="Arial"/>
          <w:color w:val="000000"/>
        </w:rPr>
        <w:t>tampoco ha observado la transmisión de la enfermedad por la semilla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Este sugiere que los psílidos representan los principales vectores de la enfermedad</w:t>
      </w:r>
      <w:r>
        <w:rPr>
          <w:rStyle w:val="Normal"/>
          <w:rFonts w:ascii="Arial" w:hAnsi="Arial"/>
          <w:color w:val="000000"/>
        </w:rPr>
        <w:t xml:space="preserve">. </w:t>
      </w:r>
    </w:p>
    <w:p w14:paraId="77F34935" w14:textId="77777777" w:rsidR="00904EBC" w:rsidRDefault="000C5F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 xml:space="preserve">El estudio </w:t>
      </w:r>
      <w:proofErr w:type="spellStart"/>
      <w:r>
        <w:rPr>
          <w:rStyle w:val="Normal"/>
          <w:rFonts w:ascii="Arial" w:hAnsi="Arial"/>
          <w:color w:val="000000"/>
        </w:rPr>
        <w:t>Car</w:t>
      </w:r>
      <w:r>
        <w:rPr>
          <w:rStyle w:val="Normal"/>
          <w:rFonts w:ascii="Arial" w:hAnsi="Arial"/>
          <w:color w:val="000000"/>
        </w:rPr>
        <w:t>minati</w:t>
      </w:r>
      <w:proofErr w:type="spellEnd"/>
      <w:r>
        <w:rPr>
          <w:rStyle w:val="Normal"/>
          <w:rFonts w:ascii="Arial" w:hAnsi="Arial"/>
          <w:color w:val="000000"/>
        </w:rPr>
        <w:t xml:space="preserve"> et al</w:t>
      </w:r>
      <w:r>
        <w:rPr>
          <w:rStyle w:val="Normal"/>
          <w:rFonts w:ascii="Arial" w:hAnsi="Arial"/>
          <w:color w:val="000000"/>
        </w:rPr>
        <w:t>. (</w:t>
      </w:r>
      <w:r>
        <w:rPr>
          <w:rStyle w:val="Normal"/>
          <w:rFonts w:ascii="Arial" w:hAnsi="Arial"/>
          <w:color w:val="000000"/>
        </w:rPr>
        <w:t>2019</w:t>
      </w:r>
      <w:r>
        <w:rPr>
          <w:rStyle w:val="Normal"/>
          <w:rFonts w:ascii="Arial" w:hAnsi="Arial"/>
          <w:color w:val="000000"/>
        </w:rPr>
        <w:t xml:space="preserve">) </w:t>
      </w:r>
      <w:r>
        <w:rPr>
          <w:rStyle w:val="Normal"/>
          <w:rFonts w:ascii="Arial" w:hAnsi="Arial"/>
          <w:color w:val="000000"/>
        </w:rPr>
        <w:t xml:space="preserve">tampoco ha observado transmisión de </w:t>
      </w: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>CLso</w:t>
      </w:r>
      <w:r>
        <w:rPr>
          <w:rStyle w:val="Normal"/>
          <w:rFonts w:ascii="Arial" w:hAnsi="Arial"/>
          <w:color w:val="000000"/>
        </w:rPr>
        <w:t xml:space="preserve">" </w:t>
      </w:r>
      <w:r>
        <w:rPr>
          <w:rStyle w:val="Normal"/>
          <w:rFonts w:ascii="Arial" w:hAnsi="Arial"/>
          <w:color w:val="000000"/>
        </w:rPr>
        <w:t>por la semilla en el transcurso de los ensayos realizados</w:t>
      </w:r>
      <w:r>
        <w:rPr>
          <w:rStyle w:val="Normal"/>
          <w:rFonts w:ascii="Arial" w:hAnsi="Arial"/>
          <w:color w:val="000000"/>
        </w:rPr>
        <w:t>.</w:t>
      </w:r>
    </w:p>
    <w:p w14:paraId="4B4C7EEC" w14:textId="77777777" w:rsidR="00904EBC" w:rsidRDefault="000C5F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 xml:space="preserve">Los ensayos del estudio </w:t>
      </w:r>
      <w:proofErr w:type="spellStart"/>
      <w:r>
        <w:rPr>
          <w:rStyle w:val="Normal"/>
          <w:rFonts w:ascii="Arial" w:hAnsi="Arial"/>
          <w:color w:val="000000"/>
        </w:rPr>
        <w:t>Fujikawa</w:t>
      </w:r>
      <w:proofErr w:type="spellEnd"/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T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et al</w:t>
      </w:r>
      <w:r>
        <w:rPr>
          <w:rStyle w:val="Normal"/>
          <w:rFonts w:ascii="Arial" w:hAnsi="Arial"/>
          <w:color w:val="000000"/>
        </w:rPr>
        <w:t>. (</w:t>
      </w:r>
      <w:r>
        <w:rPr>
          <w:rStyle w:val="Normal"/>
          <w:rFonts w:ascii="Arial" w:hAnsi="Arial"/>
          <w:color w:val="000000"/>
        </w:rPr>
        <w:t>2020</w:t>
      </w:r>
      <w:r>
        <w:rPr>
          <w:rStyle w:val="Normal"/>
          <w:rFonts w:ascii="Arial" w:hAnsi="Arial"/>
          <w:color w:val="000000"/>
        </w:rPr>
        <w:t xml:space="preserve">) </w:t>
      </w:r>
      <w:r>
        <w:rPr>
          <w:rStyle w:val="Normal"/>
          <w:rFonts w:ascii="Arial" w:hAnsi="Arial"/>
          <w:color w:val="000000"/>
        </w:rPr>
        <w:t>han utilizado lotes de semillas infectados procedentes de Francia y se han realiza</w:t>
      </w:r>
      <w:r>
        <w:rPr>
          <w:rStyle w:val="Normal"/>
          <w:rFonts w:ascii="Arial" w:hAnsi="Arial"/>
          <w:color w:val="000000"/>
        </w:rPr>
        <w:t>do en las mismas condiciones que los estudios Bertolini y Loiseau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Los resultados han probado que la tasa de transmisión de la bacteria es despreciable</w:t>
      </w:r>
      <w:r>
        <w:rPr>
          <w:rStyle w:val="Normal"/>
          <w:rFonts w:ascii="Arial" w:hAnsi="Arial"/>
          <w:color w:val="000000"/>
        </w:rPr>
        <w:t>.</w:t>
      </w:r>
    </w:p>
    <w:p w14:paraId="50AE0990" w14:textId="77777777" w:rsidR="00904EBC" w:rsidRDefault="000C5F5C">
      <w:pPr>
        <w:jc w:val="both"/>
        <w:rPr>
          <w:rFonts w:ascii="Arial" w:eastAsia="Arial" w:hAnsi="Arial" w:cs="Arial"/>
        </w:rPr>
      </w:pPr>
    </w:p>
    <w:p w14:paraId="3FB1AD62" w14:textId="77777777" w:rsidR="00904EBC" w:rsidRDefault="000C5F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 xml:space="preserve">En cuanto a </w:t>
      </w:r>
      <w:r>
        <w:rPr>
          <w:rStyle w:val="Normal"/>
          <w:rFonts w:ascii="Arial" w:hAnsi="Arial"/>
          <w:b/>
          <w:color w:val="000000"/>
        </w:rPr>
        <w:t>los resultados</w:t>
      </w:r>
      <w:r>
        <w:rPr>
          <w:rStyle w:val="Normal"/>
          <w:rFonts w:ascii="Arial" w:hAnsi="Arial"/>
          <w:color w:val="000000"/>
        </w:rPr>
        <w:t xml:space="preserve"> de Bertolini et al</w:t>
      </w:r>
      <w:r>
        <w:rPr>
          <w:rStyle w:val="Normal"/>
          <w:rFonts w:ascii="Arial" w:hAnsi="Arial"/>
          <w:color w:val="000000"/>
        </w:rPr>
        <w:t>. (</w:t>
      </w:r>
      <w:r>
        <w:rPr>
          <w:rStyle w:val="Normal"/>
          <w:rFonts w:ascii="Arial" w:hAnsi="Arial"/>
          <w:color w:val="000000"/>
        </w:rPr>
        <w:t>2015</w:t>
      </w:r>
      <w:r>
        <w:rPr>
          <w:rStyle w:val="Normal"/>
          <w:rFonts w:ascii="Arial" w:hAnsi="Arial"/>
          <w:color w:val="000000"/>
        </w:rPr>
        <w:t xml:space="preserve">): </w:t>
      </w:r>
    </w:p>
    <w:p w14:paraId="1E555ACD" w14:textId="77777777" w:rsidR="00904EBC" w:rsidRDefault="000C5F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 xml:space="preserve">Después de </w:t>
      </w:r>
      <w:r>
        <w:rPr>
          <w:rStyle w:val="Normal"/>
          <w:rFonts w:ascii="Arial" w:hAnsi="Arial"/>
          <w:color w:val="000000"/>
        </w:rPr>
        <w:t xml:space="preserve">6 </w:t>
      </w:r>
      <w:r>
        <w:rPr>
          <w:rStyle w:val="Normal"/>
          <w:rFonts w:ascii="Arial" w:hAnsi="Arial"/>
          <w:color w:val="000000"/>
        </w:rPr>
        <w:t>meses de cultivo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la tasa de plan</w:t>
      </w:r>
      <w:r>
        <w:rPr>
          <w:rStyle w:val="Normal"/>
          <w:rFonts w:ascii="Arial" w:hAnsi="Arial"/>
          <w:color w:val="000000"/>
        </w:rPr>
        <w:t xml:space="preserve">tas infectadas señalada se muestra heterogénea según los lotes </w:t>
      </w:r>
      <w:r>
        <w:rPr>
          <w:rStyle w:val="Normal"/>
          <w:rFonts w:ascii="Arial" w:hAnsi="Arial"/>
          <w:color w:val="000000"/>
        </w:rPr>
        <w:t>(</w:t>
      </w:r>
      <w:r>
        <w:rPr>
          <w:rStyle w:val="Normal"/>
          <w:rFonts w:ascii="Arial" w:hAnsi="Arial"/>
          <w:color w:val="000000"/>
        </w:rPr>
        <w:t xml:space="preserve">15 </w:t>
      </w:r>
      <w:r>
        <w:rPr>
          <w:rStyle w:val="Normal"/>
          <w:rFonts w:ascii="Arial" w:hAnsi="Arial"/>
          <w:color w:val="000000"/>
        </w:rPr>
        <w:t xml:space="preserve">a </w:t>
      </w:r>
      <w:r>
        <w:rPr>
          <w:rStyle w:val="Normal"/>
          <w:rFonts w:ascii="Arial" w:hAnsi="Arial"/>
          <w:color w:val="000000"/>
        </w:rPr>
        <w:t>42</w:t>
      </w:r>
      <w:r>
        <w:rPr>
          <w:rStyle w:val="Normal"/>
          <w:rFonts w:ascii="Arial" w:hAnsi="Arial"/>
          <w:color w:val="000000"/>
        </w:rPr>
        <w:t>%)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no obstante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los resultados de los demás estudios han mostrado</w:t>
      </w:r>
      <w:r>
        <w:rPr>
          <w:rStyle w:val="Normal"/>
          <w:rFonts w:ascii="Arial" w:hAnsi="Arial"/>
          <w:color w:val="000000"/>
        </w:rPr>
        <w:t xml:space="preserve">: </w:t>
      </w:r>
    </w:p>
    <w:p w14:paraId="4B8927EA" w14:textId="77777777" w:rsidR="00904EBC" w:rsidRDefault="000C5F5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En el estudio Loiseau et al</w:t>
      </w:r>
      <w:r>
        <w:rPr>
          <w:rStyle w:val="Normal"/>
          <w:rFonts w:ascii="Arial" w:hAnsi="Arial"/>
          <w:color w:val="000000"/>
        </w:rPr>
        <w:t>.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(</w:t>
      </w:r>
      <w:r>
        <w:rPr>
          <w:rStyle w:val="Normal"/>
          <w:rFonts w:ascii="Arial" w:hAnsi="Arial"/>
          <w:color w:val="000000"/>
        </w:rPr>
        <w:t>2017</w:t>
      </w:r>
      <w:r>
        <w:rPr>
          <w:rStyle w:val="Normal"/>
          <w:rFonts w:ascii="Arial" w:hAnsi="Arial"/>
          <w:color w:val="000000"/>
        </w:rPr>
        <w:t>b</w:t>
      </w:r>
      <w:r>
        <w:rPr>
          <w:rStyle w:val="Normal"/>
          <w:rFonts w:ascii="Arial" w:hAnsi="Arial"/>
          <w:color w:val="000000"/>
        </w:rPr>
        <w:t>)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solamente se han señalado </w:t>
      </w:r>
      <w:r>
        <w:rPr>
          <w:rStyle w:val="Normal"/>
          <w:rFonts w:ascii="Arial" w:hAnsi="Arial"/>
          <w:color w:val="000000"/>
        </w:rPr>
        <w:t xml:space="preserve">9 </w:t>
      </w:r>
      <w:r>
        <w:rPr>
          <w:rStyle w:val="Normal"/>
          <w:rFonts w:ascii="Arial" w:hAnsi="Arial"/>
          <w:color w:val="000000"/>
        </w:rPr>
        <w:t xml:space="preserve">plantas positivas a </w:t>
      </w:r>
      <w:r>
        <w:rPr>
          <w:rStyle w:val="Normal"/>
          <w:rFonts w:ascii="Arial" w:hAnsi="Arial"/>
          <w:color w:val="000000"/>
        </w:rPr>
        <w:t>"</w:t>
      </w:r>
      <w:proofErr w:type="spellStart"/>
      <w:r>
        <w:rPr>
          <w:rStyle w:val="Normal"/>
          <w:rFonts w:ascii="Arial" w:hAnsi="Arial"/>
          <w:color w:val="000000"/>
        </w:rPr>
        <w:t>CLso</w:t>
      </w:r>
      <w:proofErr w:type="spellEnd"/>
      <w:r>
        <w:rPr>
          <w:rStyle w:val="Normal"/>
          <w:rFonts w:ascii="Arial" w:hAnsi="Arial"/>
          <w:color w:val="000000"/>
        </w:rPr>
        <w:t xml:space="preserve">" </w:t>
      </w:r>
      <w:r>
        <w:rPr>
          <w:rStyle w:val="Normal"/>
          <w:rFonts w:ascii="Arial" w:hAnsi="Arial"/>
          <w:color w:val="000000"/>
        </w:rPr>
        <w:t xml:space="preserve">de </w:t>
      </w:r>
      <w:r>
        <w:rPr>
          <w:rStyle w:val="Normal"/>
          <w:rFonts w:ascii="Arial" w:hAnsi="Arial"/>
          <w:color w:val="000000"/>
        </w:rPr>
        <w:t xml:space="preserve">432 </w:t>
      </w:r>
      <w:r>
        <w:rPr>
          <w:rStyle w:val="Normal"/>
          <w:rFonts w:ascii="Arial" w:hAnsi="Arial"/>
          <w:color w:val="000000"/>
        </w:rPr>
        <w:t xml:space="preserve">plantas </w:t>
      </w:r>
      <w:r>
        <w:rPr>
          <w:rStyle w:val="Normal"/>
          <w:rFonts w:ascii="Arial" w:hAnsi="Arial"/>
          <w:color w:val="000000"/>
        </w:rPr>
        <w:t>(</w:t>
      </w:r>
      <w:r>
        <w:rPr>
          <w:rStyle w:val="Normal"/>
          <w:rFonts w:ascii="Arial" w:hAnsi="Arial"/>
          <w:color w:val="000000"/>
        </w:rPr>
        <w:t>es dec</w:t>
      </w:r>
      <w:r>
        <w:rPr>
          <w:rStyle w:val="Normal"/>
          <w:rFonts w:ascii="Arial" w:hAnsi="Arial"/>
          <w:color w:val="000000"/>
        </w:rPr>
        <w:t>ir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el </w:t>
      </w:r>
      <w:r>
        <w:rPr>
          <w:rStyle w:val="Normal"/>
          <w:rFonts w:ascii="Arial" w:hAnsi="Arial"/>
          <w:color w:val="000000"/>
        </w:rPr>
        <w:t>2</w:t>
      </w:r>
      <w:r>
        <w:rPr>
          <w:rStyle w:val="Normal"/>
          <w:rFonts w:ascii="Arial" w:hAnsi="Arial"/>
          <w:color w:val="000000"/>
        </w:rPr>
        <w:t xml:space="preserve">% </w:t>
      </w:r>
      <w:r>
        <w:rPr>
          <w:rStyle w:val="Normal"/>
          <w:rFonts w:ascii="Arial" w:hAnsi="Arial"/>
          <w:color w:val="000000"/>
        </w:rPr>
        <w:t>de los casos</w:t>
      </w:r>
      <w:r>
        <w:rPr>
          <w:rStyle w:val="Normal"/>
          <w:rFonts w:ascii="Arial" w:hAnsi="Arial"/>
          <w:color w:val="000000"/>
        </w:rPr>
        <w:t>)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mientras que la tasa de infección de los lotes de semillas era del </w:t>
      </w:r>
      <w:r>
        <w:rPr>
          <w:rStyle w:val="Normal"/>
          <w:rFonts w:ascii="Arial" w:hAnsi="Arial"/>
          <w:color w:val="000000"/>
        </w:rPr>
        <w:t>96</w:t>
      </w:r>
      <w:r>
        <w:rPr>
          <w:rStyle w:val="Normal"/>
          <w:rFonts w:ascii="Arial" w:hAnsi="Arial"/>
          <w:color w:val="000000"/>
        </w:rPr>
        <w:t xml:space="preserve">% </w:t>
      </w:r>
      <w:r>
        <w:rPr>
          <w:rStyle w:val="Normal"/>
          <w:rFonts w:ascii="Arial" w:hAnsi="Arial"/>
          <w:color w:val="000000"/>
        </w:rPr>
        <w:t xml:space="preserve">al </w:t>
      </w:r>
      <w:r>
        <w:rPr>
          <w:rStyle w:val="Normal"/>
          <w:rFonts w:ascii="Arial" w:hAnsi="Arial"/>
          <w:color w:val="000000"/>
        </w:rPr>
        <w:t>100</w:t>
      </w:r>
      <w:r>
        <w:rPr>
          <w:rStyle w:val="Normal"/>
          <w:rFonts w:ascii="Arial" w:hAnsi="Arial"/>
          <w:color w:val="000000"/>
        </w:rPr>
        <w:t>%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superior a la tasa de infección de los lotes utilizados en el estudio Bertolini </w:t>
      </w:r>
      <w:r>
        <w:rPr>
          <w:rStyle w:val="Normal"/>
          <w:rFonts w:ascii="Arial" w:hAnsi="Arial"/>
          <w:color w:val="000000"/>
        </w:rPr>
        <w:t>(</w:t>
      </w:r>
      <w:r>
        <w:rPr>
          <w:rStyle w:val="Normal"/>
          <w:rFonts w:ascii="Arial" w:hAnsi="Arial"/>
          <w:color w:val="000000"/>
        </w:rPr>
        <w:t xml:space="preserve">del </w:t>
      </w:r>
      <w:r>
        <w:rPr>
          <w:rStyle w:val="Normal"/>
          <w:rFonts w:ascii="Arial" w:hAnsi="Arial"/>
          <w:color w:val="000000"/>
        </w:rPr>
        <w:t xml:space="preserve">47 </w:t>
      </w:r>
      <w:r>
        <w:rPr>
          <w:rStyle w:val="Normal"/>
          <w:rFonts w:ascii="Arial" w:hAnsi="Arial"/>
          <w:color w:val="000000"/>
        </w:rPr>
        <w:t xml:space="preserve">al </w:t>
      </w:r>
      <w:r>
        <w:rPr>
          <w:rStyle w:val="Normal"/>
          <w:rFonts w:ascii="Arial" w:hAnsi="Arial"/>
          <w:color w:val="000000"/>
        </w:rPr>
        <w:t>94</w:t>
      </w:r>
      <w:r>
        <w:rPr>
          <w:rStyle w:val="Normal"/>
          <w:rFonts w:ascii="Arial" w:hAnsi="Arial"/>
          <w:color w:val="000000"/>
        </w:rPr>
        <w:t xml:space="preserve">%): </w:t>
      </w:r>
      <w:r>
        <w:rPr>
          <w:rStyle w:val="Normal"/>
          <w:rFonts w:ascii="Arial" w:hAnsi="Arial"/>
          <w:color w:val="000000"/>
        </w:rPr>
        <w:t>por lo tanto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la transmisión de la bacteria se conside</w:t>
      </w:r>
      <w:r>
        <w:rPr>
          <w:rStyle w:val="Normal"/>
          <w:rFonts w:ascii="Arial" w:hAnsi="Arial"/>
          <w:color w:val="000000"/>
        </w:rPr>
        <w:t>ra rara y difícilmente reproducible</w:t>
      </w:r>
      <w:r>
        <w:rPr>
          <w:rStyle w:val="Normal"/>
          <w:rFonts w:ascii="Arial" w:hAnsi="Arial"/>
          <w:color w:val="000000"/>
        </w:rPr>
        <w:t>.</w:t>
      </w:r>
    </w:p>
    <w:p w14:paraId="67CD13BF" w14:textId="77777777" w:rsidR="00904EBC" w:rsidRDefault="000C5F5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En el estudio Fujikawa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solamente del </w:t>
      </w:r>
      <w:r>
        <w:rPr>
          <w:rStyle w:val="Normal"/>
          <w:rFonts w:ascii="Arial" w:hAnsi="Arial"/>
          <w:color w:val="000000"/>
        </w:rPr>
        <w:t xml:space="preserve">2 </w:t>
      </w:r>
      <w:r>
        <w:rPr>
          <w:rStyle w:val="Normal"/>
          <w:rFonts w:ascii="Arial" w:hAnsi="Arial"/>
          <w:color w:val="000000"/>
        </w:rPr>
        <w:t xml:space="preserve">al </w:t>
      </w:r>
      <w:r>
        <w:rPr>
          <w:rStyle w:val="Normal"/>
          <w:rFonts w:ascii="Arial" w:hAnsi="Arial"/>
          <w:color w:val="000000"/>
        </w:rPr>
        <w:t>6</w:t>
      </w:r>
      <w:r>
        <w:rPr>
          <w:rStyle w:val="Normal"/>
          <w:rFonts w:ascii="Arial" w:hAnsi="Arial"/>
          <w:color w:val="000000"/>
        </w:rPr>
        <w:t xml:space="preserve">% </w:t>
      </w:r>
      <w:r>
        <w:rPr>
          <w:rStyle w:val="Normal"/>
          <w:rFonts w:ascii="Arial" w:hAnsi="Arial"/>
          <w:color w:val="000000"/>
        </w:rPr>
        <w:t>de los casos han dado positivo</w:t>
      </w:r>
      <w:r>
        <w:rPr>
          <w:rStyle w:val="Normal"/>
          <w:rFonts w:ascii="Arial" w:hAnsi="Arial"/>
          <w:color w:val="000000"/>
        </w:rPr>
        <w:t xml:space="preserve">: </w:t>
      </w:r>
      <w:r>
        <w:rPr>
          <w:rStyle w:val="Normal"/>
          <w:rFonts w:ascii="Arial" w:hAnsi="Arial"/>
          <w:color w:val="000000"/>
        </w:rPr>
        <w:t>una proporción muy baja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En particular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el estudio ha permitido evaluar de manera estadística el riesgo de infección que representa </w:t>
      </w:r>
      <w:r>
        <w:rPr>
          <w:rStyle w:val="Normal"/>
          <w:rFonts w:ascii="Arial" w:hAnsi="Arial"/>
          <w:color w:val="000000"/>
        </w:rPr>
        <w:lastRenderedPageBreak/>
        <w:t>"</w:t>
      </w:r>
      <w:r>
        <w:rPr>
          <w:rStyle w:val="Normal"/>
          <w:rFonts w:ascii="Arial" w:hAnsi="Arial"/>
          <w:color w:val="000000"/>
        </w:rPr>
        <w:t>CLso</w:t>
      </w:r>
      <w:r>
        <w:rPr>
          <w:rStyle w:val="Normal"/>
          <w:rFonts w:ascii="Arial" w:hAnsi="Arial"/>
          <w:color w:val="000000"/>
        </w:rPr>
        <w:t xml:space="preserve">": </w:t>
      </w:r>
      <w:r>
        <w:rPr>
          <w:rStyle w:val="Normal"/>
          <w:rFonts w:ascii="Arial" w:hAnsi="Arial"/>
          <w:color w:val="000000"/>
        </w:rPr>
        <w:t>h</w:t>
      </w:r>
      <w:r>
        <w:rPr>
          <w:rStyle w:val="Normal"/>
          <w:rFonts w:ascii="Arial" w:hAnsi="Arial"/>
          <w:color w:val="000000"/>
        </w:rPr>
        <w:t>a concluido que la transmisión por las semillas es sumamente despreciable</w:t>
      </w:r>
      <w:r>
        <w:rPr>
          <w:rStyle w:val="Normal"/>
          <w:rFonts w:ascii="Arial" w:hAnsi="Arial"/>
          <w:color w:val="000000"/>
        </w:rPr>
        <w:t xml:space="preserve">. </w:t>
      </w:r>
    </w:p>
    <w:p w14:paraId="417B7B20" w14:textId="77777777" w:rsidR="00904EBC" w:rsidRDefault="000C5F5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 xml:space="preserve">En los estudios Oishi y </w:t>
      </w:r>
      <w:proofErr w:type="spellStart"/>
      <w:r>
        <w:rPr>
          <w:rStyle w:val="Normal"/>
          <w:rFonts w:ascii="Arial" w:hAnsi="Arial"/>
          <w:color w:val="000000"/>
        </w:rPr>
        <w:t>Carminati</w:t>
      </w:r>
      <w:proofErr w:type="spellEnd"/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no se ha detectado ningún caso positivo</w:t>
      </w:r>
      <w:r>
        <w:rPr>
          <w:rStyle w:val="Normal"/>
          <w:rFonts w:ascii="Arial" w:hAnsi="Arial"/>
          <w:color w:val="000000"/>
        </w:rPr>
        <w:t>.</w:t>
      </w:r>
    </w:p>
    <w:p w14:paraId="392F5451" w14:textId="77777777" w:rsidR="00904EBC" w:rsidRDefault="000C5F5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En el estudio de Mawassi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no se ha detectado ningún caso positivo mientras que el </w:t>
      </w:r>
      <w:r>
        <w:rPr>
          <w:rStyle w:val="Normal"/>
          <w:rFonts w:ascii="Arial" w:hAnsi="Arial"/>
          <w:color w:val="000000"/>
        </w:rPr>
        <w:t>30</w:t>
      </w:r>
      <w:r>
        <w:rPr>
          <w:rStyle w:val="Normal"/>
          <w:rFonts w:ascii="Arial" w:hAnsi="Arial"/>
          <w:color w:val="000000"/>
        </w:rPr>
        <w:t xml:space="preserve">% </w:t>
      </w:r>
      <w:r>
        <w:rPr>
          <w:rStyle w:val="Normal"/>
          <w:rFonts w:ascii="Arial" w:hAnsi="Arial"/>
          <w:color w:val="000000"/>
        </w:rPr>
        <w:t>de los lotes de se</w:t>
      </w:r>
      <w:r>
        <w:rPr>
          <w:rStyle w:val="Normal"/>
          <w:rFonts w:ascii="Arial" w:hAnsi="Arial"/>
          <w:color w:val="000000"/>
        </w:rPr>
        <w:t>millas estaban infectados inicialmente</w:t>
      </w:r>
      <w:r>
        <w:rPr>
          <w:rStyle w:val="Normal"/>
          <w:rFonts w:ascii="Arial" w:hAnsi="Arial"/>
          <w:color w:val="000000"/>
        </w:rPr>
        <w:t xml:space="preserve">. </w:t>
      </w:r>
    </w:p>
    <w:p w14:paraId="67C26B29" w14:textId="77777777" w:rsidR="00904EBC" w:rsidRDefault="000C5F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Asimismo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en el estudio Bertolini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las plantas positivas a </w:t>
      </w: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>CLso</w:t>
      </w: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 xml:space="preserve"> </w:t>
      </w:r>
      <w:r>
        <w:rPr>
          <w:rStyle w:val="Normal"/>
          <w:rFonts w:ascii="Arial" w:hAnsi="Arial"/>
          <w:color w:val="000000"/>
        </w:rPr>
        <w:t xml:space="preserve">no presentaban </w:t>
      </w:r>
      <w:r>
        <w:rPr>
          <w:rStyle w:val="Normal"/>
          <w:rFonts w:ascii="Arial" w:hAnsi="Arial"/>
          <w:b/>
          <w:color w:val="000000"/>
        </w:rPr>
        <w:t>síntomas visibles</w:t>
      </w:r>
      <w:r>
        <w:rPr>
          <w:rStyle w:val="Normal"/>
          <w:rFonts w:ascii="Arial" w:hAnsi="Arial"/>
          <w:color w:val="000000"/>
        </w:rPr>
        <w:t xml:space="preserve"> </w:t>
      </w:r>
      <w:r>
        <w:rPr>
          <w:rStyle w:val="Normal"/>
          <w:rFonts w:ascii="Arial" w:hAnsi="Arial"/>
          <w:color w:val="000000"/>
        </w:rPr>
        <w:t>(</w:t>
      </w:r>
      <w:r>
        <w:rPr>
          <w:rStyle w:val="Normal"/>
          <w:rFonts w:ascii="Arial" w:hAnsi="Arial"/>
          <w:color w:val="000000"/>
        </w:rPr>
        <w:t xml:space="preserve">a excepción de un caso específico que representa menos del </w:t>
      </w:r>
      <w:r>
        <w:rPr>
          <w:rStyle w:val="Normal"/>
          <w:rFonts w:ascii="Arial" w:hAnsi="Arial"/>
          <w:color w:val="000000"/>
        </w:rPr>
        <w:t>0</w:t>
      </w:r>
      <w:r>
        <w:rPr>
          <w:rStyle w:val="Normal"/>
          <w:rFonts w:ascii="Arial" w:hAnsi="Arial"/>
          <w:color w:val="000000"/>
        </w:rPr>
        <w:t>,</w:t>
      </w:r>
      <w:r>
        <w:rPr>
          <w:rStyle w:val="Normal"/>
          <w:rFonts w:ascii="Arial" w:hAnsi="Arial"/>
          <w:color w:val="000000"/>
        </w:rPr>
        <w:t>7</w:t>
      </w:r>
      <w:r>
        <w:rPr>
          <w:rStyle w:val="Normal"/>
          <w:rFonts w:ascii="Arial" w:hAnsi="Arial"/>
          <w:color w:val="000000"/>
        </w:rPr>
        <w:t xml:space="preserve">% </w:t>
      </w:r>
      <w:r>
        <w:rPr>
          <w:rStyle w:val="Normal"/>
          <w:rFonts w:ascii="Arial" w:hAnsi="Arial"/>
          <w:color w:val="000000"/>
        </w:rPr>
        <w:t>de las muestras</w:t>
      </w:r>
      <w:r>
        <w:rPr>
          <w:rStyle w:val="Normal"/>
          <w:rFonts w:ascii="Arial" w:hAnsi="Arial"/>
          <w:color w:val="000000"/>
        </w:rPr>
        <w:t xml:space="preserve">). </w:t>
      </w:r>
    </w:p>
    <w:p w14:paraId="2895E587" w14:textId="77777777" w:rsidR="00904EBC" w:rsidRDefault="000C5F5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En los estudios Loiseau et al</w:t>
      </w:r>
      <w:r>
        <w:rPr>
          <w:rStyle w:val="Normal"/>
          <w:rFonts w:ascii="Arial" w:hAnsi="Arial"/>
          <w:color w:val="000000"/>
        </w:rPr>
        <w:t>. (</w:t>
      </w:r>
      <w:r>
        <w:rPr>
          <w:rStyle w:val="Normal"/>
          <w:rFonts w:ascii="Arial" w:hAnsi="Arial"/>
          <w:color w:val="000000"/>
        </w:rPr>
        <w:t>2017</w:t>
      </w:r>
      <w:r>
        <w:rPr>
          <w:rStyle w:val="Normal"/>
          <w:rFonts w:ascii="Arial" w:hAnsi="Arial"/>
          <w:color w:val="000000"/>
        </w:rPr>
        <w:t>a</w:t>
      </w:r>
      <w:r>
        <w:rPr>
          <w:rStyle w:val="Normal"/>
          <w:rFonts w:ascii="Arial" w:hAnsi="Arial"/>
          <w:color w:val="000000"/>
        </w:rPr>
        <w:t>&amp;</w:t>
      </w:r>
      <w:r>
        <w:rPr>
          <w:rStyle w:val="Normal"/>
          <w:rFonts w:ascii="Arial" w:hAnsi="Arial"/>
          <w:color w:val="000000"/>
        </w:rPr>
        <w:t>b</w:t>
      </w:r>
      <w:r>
        <w:rPr>
          <w:rStyle w:val="Normal"/>
          <w:rFonts w:ascii="Arial" w:hAnsi="Arial"/>
          <w:color w:val="000000"/>
        </w:rPr>
        <w:t xml:space="preserve">) </w:t>
      </w:r>
      <w:r>
        <w:rPr>
          <w:rStyle w:val="Normal"/>
          <w:rFonts w:ascii="Arial" w:hAnsi="Arial"/>
          <w:color w:val="000000"/>
        </w:rPr>
        <w:t>y</w:t>
      </w:r>
      <w:r>
        <w:rPr>
          <w:rStyle w:val="Normal"/>
          <w:color w:val="000000"/>
        </w:rPr>
        <w:t xml:space="preserve"> </w:t>
      </w:r>
      <w:r>
        <w:rPr>
          <w:rStyle w:val="Normal"/>
          <w:rFonts w:ascii="Arial" w:hAnsi="Arial"/>
          <w:color w:val="000000"/>
        </w:rPr>
        <w:t>Fujikawa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T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et al</w:t>
      </w:r>
      <w:r>
        <w:rPr>
          <w:rStyle w:val="Normal"/>
          <w:rFonts w:ascii="Arial" w:hAnsi="Arial"/>
          <w:color w:val="000000"/>
        </w:rPr>
        <w:t>. (</w:t>
      </w:r>
      <w:r>
        <w:rPr>
          <w:rStyle w:val="Normal"/>
          <w:rFonts w:ascii="Arial" w:hAnsi="Arial"/>
          <w:color w:val="000000"/>
        </w:rPr>
        <w:t>2020</w:t>
      </w:r>
      <w:r>
        <w:rPr>
          <w:rStyle w:val="Normal"/>
          <w:rFonts w:ascii="Arial" w:hAnsi="Arial"/>
          <w:color w:val="000000"/>
        </w:rPr>
        <w:t xml:space="preserve">) </w:t>
      </w:r>
      <w:r>
        <w:rPr>
          <w:rStyle w:val="Normal"/>
          <w:rFonts w:ascii="Arial" w:hAnsi="Arial"/>
          <w:color w:val="000000"/>
        </w:rPr>
        <w:t>no se ha detectado ningún síntoma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incluso en los casos que han dado positivo</w:t>
      </w:r>
      <w:r>
        <w:rPr>
          <w:rStyle w:val="Normal"/>
          <w:rFonts w:ascii="Arial" w:hAnsi="Arial"/>
          <w:color w:val="000000"/>
        </w:rPr>
        <w:t xml:space="preserve">. </w:t>
      </w:r>
    </w:p>
    <w:p w14:paraId="19933986" w14:textId="77777777" w:rsidR="00904EBC" w:rsidRDefault="000C5F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Además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en el estudio Bertolini se han realizado ensayos en campo y se observa que después de </w:t>
      </w:r>
      <w:r>
        <w:rPr>
          <w:rStyle w:val="Normal"/>
          <w:rFonts w:ascii="Arial" w:hAnsi="Arial"/>
          <w:color w:val="000000"/>
        </w:rPr>
        <w:t xml:space="preserve">6 </w:t>
      </w:r>
      <w:r>
        <w:rPr>
          <w:rStyle w:val="Normal"/>
          <w:rFonts w:ascii="Arial" w:hAnsi="Arial"/>
          <w:color w:val="000000"/>
        </w:rPr>
        <w:t>meses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el </w:t>
      </w:r>
      <w:r>
        <w:rPr>
          <w:rStyle w:val="Normal"/>
          <w:rFonts w:ascii="Arial" w:hAnsi="Arial"/>
          <w:color w:val="000000"/>
        </w:rPr>
        <w:t>100</w:t>
      </w:r>
      <w:r>
        <w:rPr>
          <w:rStyle w:val="Normal"/>
          <w:rFonts w:ascii="Arial" w:hAnsi="Arial"/>
          <w:color w:val="000000"/>
        </w:rPr>
        <w:t xml:space="preserve">% </w:t>
      </w:r>
      <w:r>
        <w:rPr>
          <w:rStyle w:val="Normal"/>
          <w:rFonts w:ascii="Arial" w:hAnsi="Arial"/>
          <w:color w:val="000000"/>
        </w:rPr>
        <w:t>de la parcela estaba infect</w:t>
      </w:r>
      <w:r>
        <w:rPr>
          <w:rStyle w:val="Normal"/>
          <w:rFonts w:ascii="Arial" w:hAnsi="Arial"/>
          <w:color w:val="000000"/>
        </w:rPr>
        <w:t>ada por la bacteria</w:t>
      </w:r>
      <w:r>
        <w:rPr>
          <w:rStyle w:val="Normal"/>
          <w:rFonts w:ascii="Arial" w:hAnsi="Arial"/>
          <w:color w:val="000000"/>
        </w:rPr>
        <w:t xml:space="preserve">: </w:t>
      </w:r>
      <w:r>
        <w:rPr>
          <w:rStyle w:val="Normal"/>
          <w:rFonts w:ascii="Arial" w:hAnsi="Arial"/>
          <w:color w:val="000000"/>
        </w:rPr>
        <w:t xml:space="preserve">este resultado debe </w:t>
      </w:r>
      <w:r>
        <w:rPr>
          <w:rStyle w:val="Normal"/>
          <w:rFonts w:ascii="Arial" w:hAnsi="Arial"/>
          <w:b/>
          <w:color w:val="000000"/>
        </w:rPr>
        <w:t>interpretarse con mucha precaución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ya que no se ha proporcionado ningún informe de análisis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ni el detalle del protocolo experimental o las condiciones de cultivo</w:t>
      </w:r>
      <w:r>
        <w:rPr>
          <w:rStyle w:val="Normal"/>
          <w:rFonts w:ascii="Arial" w:hAnsi="Arial"/>
          <w:color w:val="000000"/>
        </w:rPr>
        <w:t xml:space="preserve">: </w:t>
      </w:r>
      <w:r>
        <w:rPr>
          <w:rStyle w:val="Normal"/>
          <w:rFonts w:ascii="Arial" w:hAnsi="Arial"/>
          <w:color w:val="000000"/>
        </w:rPr>
        <w:t>con tan poca información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no es posible concluir q</w:t>
      </w:r>
      <w:r>
        <w:rPr>
          <w:rStyle w:val="Normal"/>
          <w:rFonts w:ascii="Arial" w:hAnsi="Arial"/>
          <w:color w:val="000000"/>
        </w:rPr>
        <w:t>ue las semillas fueran el factor de la infección de la parcela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pudiendo deberse la infección también a otros vectores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tales como los </w:t>
      </w:r>
      <w:proofErr w:type="spellStart"/>
      <w:r>
        <w:rPr>
          <w:rStyle w:val="Normal"/>
          <w:rFonts w:ascii="Arial" w:hAnsi="Arial"/>
          <w:color w:val="000000"/>
        </w:rPr>
        <w:t>psílidos</w:t>
      </w:r>
      <w:proofErr w:type="spellEnd"/>
      <w:r>
        <w:rPr>
          <w:rStyle w:val="Normal"/>
          <w:rFonts w:ascii="Arial" w:hAnsi="Arial"/>
          <w:color w:val="000000"/>
        </w:rPr>
        <w:t>.</w:t>
      </w:r>
    </w:p>
    <w:p w14:paraId="4012761D" w14:textId="77777777" w:rsidR="00904EBC" w:rsidRDefault="000C5F5C">
      <w:pPr>
        <w:jc w:val="both"/>
        <w:rPr>
          <w:rFonts w:ascii="Arial" w:eastAsia="Arial" w:hAnsi="Arial" w:cs="Arial"/>
        </w:rPr>
      </w:pPr>
    </w:p>
    <w:p w14:paraId="1F4A055D" w14:textId="77777777" w:rsidR="00904EBC" w:rsidRDefault="000C5F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</w:rPr>
      </w:pP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 xml:space="preserve">Candidatus </w:t>
      </w:r>
      <w:proofErr w:type="spellStart"/>
      <w:r>
        <w:rPr>
          <w:rStyle w:val="Normal"/>
          <w:rFonts w:ascii="Arial" w:hAnsi="Arial"/>
          <w:color w:val="000000"/>
        </w:rPr>
        <w:t>Liberibacter</w:t>
      </w:r>
      <w:proofErr w:type="spellEnd"/>
      <w:r>
        <w:rPr>
          <w:rStyle w:val="Normal"/>
          <w:rFonts w:ascii="Arial" w:hAnsi="Arial"/>
          <w:color w:val="000000"/>
        </w:rPr>
        <w:t xml:space="preserve"> solanacearum</w:t>
      </w:r>
      <w:r>
        <w:rPr>
          <w:rStyle w:val="Normal"/>
          <w:rFonts w:ascii="Arial" w:hAnsi="Arial"/>
          <w:color w:val="000000"/>
        </w:rPr>
        <w:t xml:space="preserve">" </w:t>
      </w:r>
      <w:r>
        <w:rPr>
          <w:rStyle w:val="Normal"/>
          <w:rFonts w:ascii="Arial" w:hAnsi="Arial"/>
          <w:color w:val="000000"/>
        </w:rPr>
        <w:t xml:space="preserve">se identifica como una </w:t>
      </w:r>
      <w:r>
        <w:rPr>
          <w:rStyle w:val="Normal"/>
          <w:rFonts w:ascii="Arial" w:hAnsi="Arial"/>
          <w:b/>
          <w:color w:val="000000"/>
        </w:rPr>
        <w:t>bacteria vascular limitada al floema</w:t>
      </w:r>
      <w:r>
        <w:rPr>
          <w:rStyle w:val="Normal"/>
          <w:rFonts w:ascii="Arial" w:hAnsi="Arial"/>
          <w:color w:val="000000"/>
        </w:rPr>
        <w:t>:</w:t>
      </w:r>
    </w:p>
    <w:p w14:paraId="75BC778E" w14:textId="77777777" w:rsidR="00904EBC" w:rsidRDefault="000C5F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La bacteri</w:t>
      </w:r>
      <w:r>
        <w:rPr>
          <w:rStyle w:val="Normal"/>
          <w:rFonts w:ascii="Arial" w:hAnsi="Arial"/>
          <w:color w:val="000000"/>
        </w:rPr>
        <w:t xml:space="preserve">a no puede cultivarse en un medio artificial y únicamente puede sobrevivir en el floema de la planta o un insecto vector </w:t>
      </w:r>
      <w:r>
        <w:rPr>
          <w:rStyle w:val="Normal"/>
          <w:rFonts w:ascii="Arial" w:hAnsi="Arial"/>
          <w:color w:val="000000"/>
        </w:rPr>
        <w:t>(</w:t>
      </w:r>
      <w:r>
        <w:rPr>
          <w:rStyle w:val="Normal"/>
          <w:rFonts w:ascii="Arial" w:hAnsi="Arial"/>
          <w:color w:val="000000"/>
        </w:rPr>
        <w:t>Bové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2006</w:t>
      </w:r>
      <w:r>
        <w:rPr>
          <w:rStyle w:val="Normal"/>
          <w:rFonts w:ascii="Arial" w:hAnsi="Arial"/>
          <w:color w:val="000000"/>
        </w:rPr>
        <w:t xml:space="preserve">; </w:t>
      </w:r>
      <w:r>
        <w:rPr>
          <w:rStyle w:val="Normal"/>
          <w:rFonts w:ascii="Arial" w:hAnsi="Arial"/>
          <w:color w:val="000000"/>
        </w:rPr>
        <w:t>Jagoueix et al</w:t>
      </w:r>
      <w:r>
        <w:rPr>
          <w:rStyle w:val="Normal"/>
          <w:rFonts w:ascii="Arial" w:hAnsi="Arial"/>
          <w:color w:val="000000"/>
        </w:rPr>
        <w:t>.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1994</w:t>
      </w:r>
      <w:r>
        <w:rPr>
          <w:rStyle w:val="Normal"/>
          <w:rFonts w:ascii="Arial" w:hAnsi="Arial"/>
          <w:color w:val="000000"/>
        </w:rPr>
        <w:t xml:space="preserve">; </w:t>
      </w:r>
      <w:r>
        <w:rPr>
          <w:rStyle w:val="Normal"/>
          <w:rFonts w:ascii="Arial" w:hAnsi="Arial"/>
          <w:color w:val="000000"/>
        </w:rPr>
        <w:t>Liefting et al</w:t>
      </w:r>
      <w:r>
        <w:rPr>
          <w:rStyle w:val="Normal"/>
          <w:rFonts w:ascii="Arial" w:hAnsi="Arial"/>
          <w:color w:val="000000"/>
        </w:rPr>
        <w:t>.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2009</w:t>
      </w:r>
      <w:r>
        <w:rPr>
          <w:rStyle w:val="Normal"/>
          <w:rFonts w:ascii="Arial" w:hAnsi="Arial"/>
          <w:color w:val="000000"/>
        </w:rPr>
        <w:t>b</w:t>
      </w:r>
      <w:r>
        <w:rPr>
          <w:rStyle w:val="Normal"/>
          <w:rFonts w:ascii="Arial" w:hAnsi="Arial"/>
          <w:color w:val="000000"/>
        </w:rPr>
        <w:t xml:space="preserve">). </w:t>
      </w:r>
      <w:r>
        <w:rPr>
          <w:rStyle w:val="Normal"/>
          <w:rFonts w:ascii="Arial" w:hAnsi="Arial"/>
          <w:color w:val="000000"/>
        </w:rPr>
        <w:t>En el caso de las semillas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la bacteria se habría localizado en el floema </w:t>
      </w:r>
      <w:r>
        <w:rPr>
          <w:rStyle w:val="Normal"/>
          <w:rFonts w:ascii="Arial" w:hAnsi="Arial"/>
          <w:color w:val="000000"/>
        </w:rPr>
        <w:t xml:space="preserve">de los tegumentos de los granos </w:t>
      </w:r>
      <w:r>
        <w:rPr>
          <w:rStyle w:val="Normal"/>
          <w:rFonts w:ascii="Arial" w:hAnsi="Arial"/>
          <w:color w:val="000000"/>
        </w:rPr>
        <w:t>(</w:t>
      </w:r>
      <w:r>
        <w:rPr>
          <w:rStyle w:val="Normal"/>
          <w:rFonts w:ascii="Arial" w:hAnsi="Arial"/>
          <w:color w:val="000000"/>
        </w:rPr>
        <w:t>Bertolini et al</w:t>
      </w:r>
      <w:r>
        <w:rPr>
          <w:rStyle w:val="Normal"/>
          <w:rFonts w:ascii="Arial" w:hAnsi="Arial"/>
          <w:color w:val="000000"/>
        </w:rPr>
        <w:t>.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2015</w:t>
      </w:r>
      <w:r>
        <w:rPr>
          <w:rStyle w:val="Normal"/>
          <w:rFonts w:ascii="Arial" w:hAnsi="Arial"/>
          <w:color w:val="000000"/>
        </w:rPr>
        <w:t xml:space="preserve">; </w:t>
      </w:r>
      <w:r>
        <w:rPr>
          <w:rStyle w:val="Normal"/>
          <w:rFonts w:ascii="Arial" w:hAnsi="Arial"/>
          <w:color w:val="000000"/>
        </w:rPr>
        <w:t>Mawassi et al</w:t>
      </w:r>
      <w:r>
        <w:rPr>
          <w:rStyle w:val="Normal"/>
          <w:rFonts w:ascii="Arial" w:hAnsi="Arial"/>
          <w:color w:val="000000"/>
        </w:rPr>
        <w:t>.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2018</w:t>
      </w:r>
      <w:r>
        <w:rPr>
          <w:rStyle w:val="Normal"/>
          <w:rFonts w:ascii="Arial" w:hAnsi="Arial"/>
          <w:color w:val="000000"/>
        </w:rPr>
        <w:t xml:space="preserve">; </w:t>
      </w:r>
      <w:proofErr w:type="spellStart"/>
      <w:r>
        <w:rPr>
          <w:rStyle w:val="Normal"/>
          <w:rFonts w:ascii="Arial" w:hAnsi="Arial"/>
          <w:color w:val="000000"/>
        </w:rPr>
        <w:t>Haapalainen</w:t>
      </w:r>
      <w:proofErr w:type="spellEnd"/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M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et al</w:t>
      </w:r>
      <w:r>
        <w:rPr>
          <w:rStyle w:val="Normal"/>
          <w:rFonts w:ascii="Arial" w:hAnsi="Arial"/>
          <w:color w:val="000000"/>
        </w:rPr>
        <w:t>.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2018</w:t>
      </w:r>
      <w:r>
        <w:rPr>
          <w:rStyle w:val="Normal"/>
          <w:rFonts w:ascii="Arial" w:hAnsi="Arial"/>
          <w:color w:val="000000"/>
        </w:rPr>
        <w:t>).</w:t>
      </w:r>
    </w:p>
    <w:p w14:paraId="5A437A52" w14:textId="77777777" w:rsidR="00904EBC" w:rsidRDefault="000C5F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Según el estudio Loiseau et al</w:t>
      </w:r>
      <w:r>
        <w:rPr>
          <w:rStyle w:val="Normal"/>
          <w:rFonts w:ascii="Arial" w:hAnsi="Arial"/>
          <w:color w:val="000000"/>
        </w:rPr>
        <w:t>. (</w:t>
      </w:r>
      <w:r>
        <w:rPr>
          <w:rStyle w:val="Normal"/>
          <w:rFonts w:ascii="Arial" w:hAnsi="Arial"/>
          <w:color w:val="000000"/>
        </w:rPr>
        <w:t>2017</w:t>
      </w:r>
      <w:r>
        <w:rPr>
          <w:rStyle w:val="Normal"/>
          <w:rFonts w:ascii="Arial" w:hAnsi="Arial"/>
          <w:color w:val="000000"/>
        </w:rPr>
        <w:t>b</w:t>
      </w:r>
      <w:r>
        <w:rPr>
          <w:rStyle w:val="Normal"/>
          <w:rFonts w:ascii="Arial" w:hAnsi="Arial"/>
          <w:color w:val="000000"/>
        </w:rPr>
        <w:t>)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numerosos informes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que tienen como tema los organismos perjudiciales limitados al floema</w:t>
      </w:r>
      <w:r>
        <w:rPr>
          <w:rStyle w:val="Normal"/>
          <w:rFonts w:ascii="Arial" w:hAnsi="Arial"/>
          <w:color w:val="000000"/>
        </w:rPr>
        <w:t>/</w:t>
      </w:r>
      <w:r>
        <w:rPr>
          <w:rStyle w:val="Normal"/>
          <w:rFonts w:ascii="Arial" w:hAnsi="Arial"/>
          <w:color w:val="000000"/>
        </w:rPr>
        <w:t>xilema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han con</w:t>
      </w:r>
      <w:r>
        <w:rPr>
          <w:rStyle w:val="Normal"/>
          <w:rFonts w:ascii="Arial" w:hAnsi="Arial"/>
          <w:color w:val="000000"/>
        </w:rPr>
        <w:t xml:space="preserve">cluido que la transmisión de este tipo de patógeno es muy rara y difícilmente reproducible </w:t>
      </w:r>
      <w:r>
        <w:rPr>
          <w:rStyle w:val="Normal"/>
          <w:rFonts w:ascii="Arial" w:hAnsi="Arial"/>
          <w:color w:val="000000"/>
        </w:rPr>
        <w:t>(</w:t>
      </w:r>
      <w:r>
        <w:rPr>
          <w:rStyle w:val="Normal"/>
          <w:rFonts w:ascii="Arial" w:hAnsi="Arial"/>
          <w:color w:val="000000"/>
        </w:rPr>
        <w:t>Della Coletta</w:t>
      </w:r>
      <w:r>
        <w:rPr>
          <w:rStyle w:val="Normal"/>
          <w:rFonts w:ascii="Arial" w:hAnsi="Arial"/>
          <w:color w:val="000000"/>
        </w:rPr>
        <w:t>-</w:t>
      </w:r>
      <w:r>
        <w:rPr>
          <w:rStyle w:val="Normal"/>
          <w:rFonts w:ascii="Arial" w:hAnsi="Arial"/>
          <w:color w:val="000000"/>
        </w:rPr>
        <w:t>Filho et al</w:t>
      </w:r>
      <w:r>
        <w:rPr>
          <w:rStyle w:val="Normal"/>
          <w:rFonts w:ascii="Arial" w:hAnsi="Arial"/>
          <w:color w:val="000000"/>
        </w:rPr>
        <w:t>.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2014</w:t>
      </w:r>
      <w:r>
        <w:rPr>
          <w:rStyle w:val="Normal"/>
          <w:rFonts w:ascii="Arial" w:hAnsi="Arial"/>
          <w:color w:val="000000"/>
        </w:rPr>
        <w:t xml:space="preserve">; </w:t>
      </w:r>
      <w:r>
        <w:rPr>
          <w:rStyle w:val="Normal"/>
          <w:rFonts w:ascii="Arial" w:hAnsi="Arial"/>
          <w:color w:val="000000"/>
        </w:rPr>
        <w:t>Hartung et al</w:t>
      </w:r>
      <w:r>
        <w:rPr>
          <w:rStyle w:val="Normal"/>
          <w:rFonts w:ascii="Arial" w:hAnsi="Arial"/>
          <w:color w:val="000000"/>
        </w:rPr>
        <w:t>.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2014</w:t>
      </w:r>
      <w:r>
        <w:rPr>
          <w:rStyle w:val="Normal"/>
          <w:rFonts w:ascii="Arial" w:hAnsi="Arial"/>
          <w:color w:val="000000"/>
        </w:rPr>
        <w:t xml:space="preserve">; </w:t>
      </w:r>
      <w:r>
        <w:rPr>
          <w:rStyle w:val="Normal"/>
          <w:rFonts w:ascii="Arial" w:hAnsi="Arial"/>
          <w:color w:val="000000"/>
        </w:rPr>
        <w:t xml:space="preserve">Lapierre </w:t>
      </w:r>
      <w:r>
        <w:rPr>
          <w:rStyle w:val="Normal"/>
          <w:rFonts w:ascii="Arial" w:hAnsi="Arial"/>
          <w:color w:val="000000"/>
        </w:rPr>
        <w:t xml:space="preserve">&amp; </w:t>
      </w:r>
      <w:proofErr w:type="spellStart"/>
      <w:r>
        <w:rPr>
          <w:rStyle w:val="Normal"/>
          <w:rFonts w:ascii="Arial" w:hAnsi="Arial"/>
          <w:color w:val="000000"/>
        </w:rPr>
        <w:t>Signoret</w:t>
      </w:r>
      <w:proofErr w:type="spellEnd"/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2004</w:t>
      </w:r>
      <w:r>
        <w:rPr>
          <w:rStyle w:val="Normal"/>
          <w:rFonts w:ascii="Arial" w:hAnsi="Arial"/>
          <w:color w:val="000000"/>
        </w:rPr>
        <w:t xml:space="preserve">). </w:t>
      </w:r>
    </w:p>
    <w:p w14:paraId="69B87FAB" w14:textId="77777777" w:rsidR="00904EBC" w:rsidRDefault="000C5F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Style w:val="Normal"/>
          <w:rFonts w:ascii="Arial" w:hAnsi="Arial"/>
          <w:color w:val="000000"/>
        </w:rPr>
        <w:t>Según el estudio Haapalainen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M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et al</w:t>
      </w:r>
      <w:r>
        <w:rPr>
          <w:rStyle w:val="Normal"/>
          <w:rFonts w:ascii="Arial" w:hAnsi="Arial"/>
          <w:color w:val="000000"/>
        </w:rPr>
        <w:t>. (</w:t>
      </w:r>
      <w:r>
        <w:rPr>
          <w:rStyle w:val="Normal"/>
          <w:rFonts w:ascii="Arial" w:hAnsi="Arial"/>
          <w:color w:val="000000"/>
        </w:rPr>
        <w:t>2018</w:t>
      </w:r>
      <w:r>
        <w:rPr>
          <w:rStyle w:val="Normal"/>
          <w:rFonts w:ascii="Arial" w:hAnsi="Arial"/>
          <w:color w:val="000000"/>
        </w:rPr>
        <w:t>)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es posible que las bacterias de</w:t>
      </w:r>
      <w:r>
        <w:rPr>
          <w:rStyle w:val="Normal"/>
          <w:rFonts w:ascii="Arial" w:hAnsi="Arial"/>
          <w:color w:val="000000"/>
        </w:rPr>
        <w:t>tectadas en las semillas no sean viables o aptas para pasar de los tegumentos del grano al embrión</w:t>
      </w:r>
      <w:r>
        <w:rPr>
          <w:rStyle w:val="Normal"/>
          <w:rFonts w:ascii="Arial" w:hAnsi="Arial"/>
          <w:color w:val="000000"/>
        </w:rPr>
        <w:t xml:space="preserve">: </w:t>
      </w:r>
      <w:r>
        <w:rPr>
          <w:rStyle w:val="Normal"/>
          <w:rFonts w:ascii="Arial" w:hAnsi="Arial"/>
          <w:color w:val="000000"/>
        </w:rPr>
        <w:t xml:space="preserve">el suspensor que conecta el embrión con el funículo no contiene floema </w:t>
      </w:r>
      <w:r>
        <w:rPr>
          <w:rStyle w:val="Normal"/>
          <w:rFonts w:ascii="Arial" w:hAnsi="Arial"/>
          <w:color w:val="000000"/>
        </w:rPr>
        <w:t>(</w:t>
      </w:r>
      <w:r>
        <w:rPr>
          <w:rStyle w:val="Normal"/>
          <w:rFonts w:ascii="Arial" w:hAnsi="Arial"/>
          <w:color w:val="000000"/>
        </w:rPr>
        <w:t>Standler et al</w:t>
      </w:r>
      <w:r>
        <w:rPr>
          <w:rStyle w:val="Normal"/>
          <w:rFonts w:ascii="Arial" w:hAnsi="Arial"/>
          <w:color w:val="000000"/>
        </w:rPr>
        <w:t>.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2005</w:t>
      </w:r>
      <w:r>
        <w:rPr>
          <w:rStyle w:val="Normal"/>
          <w:rFonts w:ascii="Arial" w:hAnsi="Arial"/>
          <w:color w:val="000000"/>
        </w:rPr>
        <w:t xml:space="preserve">). </w:t>
      </w:r>
      <w:r>
        <w:rPr>
          <w:rStyle w:val="Normal"/>
          <w:rFonts w:ascii="Arial" w:hAnsi="Arial"/>
          <w:color w:val="000000"/>
        </w:rPr>
        <w:t>Por lo tanto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>CLso</w:t>
      </w:r>
      <w:r>
        <w:rPr>
          <w:rStyle w:val="Normal"/>
          <w:rFonts w:ascii="Arial" w:hAnsi="Arial"/>
          <w:color w:val="000000"/>
        </w:rPr>
        <w:t xml:space="preserve">" </w:t>
      </w:r>
      <w:r>
        <w:rPr>
          <w:rStyle w:val="Normal"/>
          <w:rFonts w:ascii="Arial" w:hAnsi="Arial"/>
          <w:color w:val="000000"/>
        </w:rPr>
        <w:t>estaría limitado a las células del floe</w:t>
      </w:r>
      <w:r>
        <w:rPr>
          <w:rStyle w:val="Normal"/>
          <w:rFonts w:ascii="Arial" w:hAnsi="Arial"/>
          <w:color w:val="000000"/>
        </w:rPr>
        <w:t xml:space="preserve">ma </w:t>
      </w:r>
      <w:r>
        <w:rPr>
          <w:rStyle w:val="Normal"/>
          <w:rFonts w:ascii="Arial" w:hAnsi="Arial"/>
          <w:color w:val="000000"/>
        </w:rPr>
        <w:t>(</w:t>
      </w:r>
      <w:proofErr w:type="spellStart"/>
      <w:r>
        <w:rPr>
          <w:rStyle w:val="Normal"/>
          <w:rFonts w:ascii="Arial" w:hAnsi="Arial"/>
          <w:color w:val="000000"/>
        </w:rPr>
        <w:t>Nissine</w:t>
      </w:r>
      <w:proofErr w:type="spellEnd"/>
      <w:r>
        <w:rPr>
          <w:rStyle w:val="Normal"/>
          <w:rFonts w:ascii="Arial" w:hAnsi="Arial"/>
          <w:color w:val="000000"/>
        </w:rPr>
        <w:t xml:space="preserve"> et al</w:t>
      </w:r>
      <w:r>
        <w:rPr>
          <w:rStyle w:val="Normal"/>
          <w:rFonts w:ascii="Arial" w:hAnsi="Arial"/>
          <w:color w:val="000000"/>
        </w:rPr>
        <w:t>.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2014</w:t>
      </w:r>
      <w:r>
        <w:rPr>
          <w:rStyle w:val="Normal"/>
          <w:rFonts w:ascii="Arial" w:hAnsi="Arial"/>
          <w:color w:val="000000"/>
        </w:rPr>
        <w:t>).</w:t>
      </w:r>
    </w:p>
    <w:p w14:paraId="6606A1D4" w14:textId="77777777" w:rsidR="00904EBC" w:rsidRDefault="000C5F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Estos datos proporcionan por tanto la prueba de que la transmisión de la bacteria por la semilla es poco probable</w:t>
      </w:r>
      <w:r>
        <w:rPr>
          <w:rStyle w:val="Normal"/>
          <w:rFonts w:ascii="Arial" w:hAnsi="Arial"/>
          <w:color w:val="000000"/>
        </w:rPr>
        <w:t>.</w:t>
      </w:r>
    </w:p>
    <w:p w14:paraId="277B32A2" w14:textId="77777777" w:rsidR="00904EBC" w:rsidRDefault="000C5F5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Arial" w:eastAsia="Arial" w:hAnsi="Arial" w:cs="Arial"/>
          <w:color w:val="000000"/>
        </w:rPr>
      </w:pPr>
    </w:p>
    <w:p w14:paraId="3C524AEA" w14:textId="77777777" w:rsidR="00904EBC" w:rsidRDefault="000C5F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 xml:space="preserve">Los estudios concluyen que </w:t>
      </w:r>
      <w:r>
        <w:rPr>
          <w:rStyle w:val="Normal"/>
          <w:rFonts w:ascii="Arial" w:hAnsi="Arial"/>
          <w:b/>
          <w:color w:val="000000"/>
        </w:rPr>
        <w:t>"</w:t>
      </w:r>
      <w:r>
        <w:rPr>
          <w:rStyle w:val="Normal"/>
          <w:rFonts w:ascii="Arial" w:hAnsi="Arial"/>
          <w:b/>
          <w:color w:val="000000"/>
        </w:rPr>
        <w:t>CLso</w:t>
      </w:r>
      <w:r>
        <w:rPr>
          <w:rStyle w:val="Normal"/>
          <w:rFonts w:ascii="Arial" w:hAnsi="Arial"/>
          <w:b/>
          <w:color w:val="000000"/>
        </w:rPr>
        <w:t xml:space="preserve">" </w:t>
      </w:r>
      <w:r>
        <w:rPr>
          <w:rStyle w:val="Normal"/>
          <w:rFonts w:ascii="Arial" w:hAnsi="Arial"/>
          <w:b/>
          <w:color w:val="000000"/>
        </w:rPr>
        <w:t xml:space="preserve">se transmite por otro vector </w:t>
      </w:r>
      <w:r>
        <w:rPr>
          <w:rStyle w:val="Normal"/>
          <w:rFonts w:ascii="Arial" w:hAnsi="Arial"/>
          <w:color w:val="000000"/>
        </w:rPr>
        <w:t>distinto de las semillas</w:t>
      </w:r>
      <w:r>
        <w:rPr>
          <w:rStyle w:val="Normal"/>
          <w:rFonts w:ascii="Arial" w:hAnsi="Arial"/>
          <w:color w:val="000000"/>
        </w:rPr>
        <w:t xml:space="preserve">: </w:t>
      </w:r>
      <w:r>
        <w:rPr>
          <w:rStyle w:val="Normal"/>
          <w:rFonts w:ascii="Arial" w:hAnsi="Arial"/>
          <w:b/>
          <w:color w:val="000000"/>
        </w:rPr>
        <w:t>Los psílidos</w:t>
      </w:r>
      <w:r>
        <w:rPr>
          <w:rStyle w:val="Normal"/>
          <w:rFonts w:ascii="Arial" w:hAnsi="Arial"/>
          <w:color w:val="000000"/>
        </w:rPr>
        <w:t xml:space="preserve">: </w:t>
      </w:r>
    </w:p>
    <w:p w14:paraId="3C10D996" w14:textId="77777777" w:rsidR="00904EBC" w:rsidRDefault="000C5F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Style w:val="Normal"/>
          <w:rFonts w:ascii="Arial" w:hAnsi="Arial"/>
          <w:color w:val="000000"/>
        </w:rPr>
        <w:t>Según num</w:t>
      </w:r>
      <w:r>
        <w:rPr>
          <w:rStyle w:val="Normal"/>
          <w:rFonts w:ascii="Arial" w:hAnsi="Arial"/>
          <w:color w:val="000000"/>
        </w:rPr>
        <w:t xml:space="preserve">erosos estudios </w:t>
      </w:r>
      <w:r>
        <w:rPr>
          <w:rStyle w:val="Normal"/>
          <w:rFonts w:ascii="Arial" w:hAnsi="Arial"/>
          <w:color w:val="000000"/>
        </w:rPr>
        <w:t>(</w:t>
      </w:r>
      <w:r>
        <w:rPr>
          <w:rStyle w:val="Normal"/>
          <w:rFonts w:ascii="Arial" w:hAnsi="Arial"/>
          <w:color w:val="000000"/>
        </w:rPr>
        <w:t>Munyaneza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2012</w:t>
      </w:r>
      <w:r>
        <w:rPr>
          <w:rStyle w:val="Normal"/>
          <w:rFonts w:ascii="Arial" w:hAnsi="Arial"/>
          <w:color w:val="000000"/>
        </w:rPr>
        <w:t xml:space="preserve">; </w:t>
      </w:r>
      <w:proofErr w:type="spellStart"/>
      <w:r>
        <w:rPr>
          <w:rStyle w:val="Normal"/>
          <w:rFonts w:ascii="Arial" w:hAnsi="Arial"/>
          <w:color w:val="000000"/>
        </w:rPr>
        <w:t>Munyaneza</w:t>
      </w:r>
      <w:proofErr w:type="spellEnd"/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2016</w:t>
      </w:r>
      <w:r>
        <w:rPr>
          <w:rStyle w:val="Normal"/>
          <w:rFonts w:ascii="Arial" w:hAnsi="Arial"/>
          <w:color w:val="000000"/>
        </w:rPr>
        <w:t xml:space="preserve">; </w:t>
      </w:r>
      <w:r>
        <w:rPr>
          <w:rStyle w:val="Normal"/>
          <w:rFonts w:ascii="Arial" w:hAnsi="Arial"/>
          <w:color w:val="000000"/>
        </w:rPr>
        <w:t>Haapalainen et al</w:t>
      </w:r>
      <w:r>
        <w:rPr>
          <w:rStyle w:val="Normal"/>
          <w:rFonts w:ascii="Arial" w:hAnsi="Arial"/>
          <w:color w:val="000000"/>
        </w:rPr>
        <w:t>.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2017</w:t>
      </w:r>
      <w:r>
        <w:rPr>
          <w:rStyle w:val="Normal"/>
          <w:rFonts w:ascii="Arial" w:hAnsi="Arial"/>
          <w:color w:val="000000"/>
        </w:rPr>
        <w:t xml:space="preserve">; </w:t>
      </w:r>
      <w:r>
        <w:rPr>
          <w:rStyle w:val="Normal"/>
          <w:rFonts w:ascii="Arial" w:hAnsi="Arial"/>
          <w:color w:val="000000"/>
        </w:rPr>
        <w:t>Nissinen et al</w:t>
      </w:r>
      <w:r>
        <w:rPr>
          <w:rStyle w:val="Normal"/>
          <w:rFonts w:ascii="Arial" w:hAnsi="Arial"/>
          <w:color w:val="000000"/>
        </w:rPr>
        <w:t>.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2014</w:t>
      </w:r>
      <w:r>
        <w:rPr>
          <w:rStyle w:val="Normal"/>
          <w:rFonts w:ascii="Arial" w:hAnsi="Arial"/>
          <w:color w:val="000000"/>
        </w:rPr>
        <w:t xml:space="preserve">) </w:t>
      </w:r>
      <w:r>
        <w:rPr>
          <w:rStyle w:val="Normal"/>
          <w:rFonts w:ascii="Arial" w:hAnsi="Arial"/>
          <w:color w:val="000000"/>
        </w:rPr>
        <w:t>y la OEPV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la bacteria es conocida por transmitirse por los psílidos</w:t>
      </w:r>
      <w:r>
        <w:rPr>
          <w:rStyle w:val="Normal"/>
          <w:rFonts w:ascii="Arial" w:hAnsi="Arial"/>
          <w:color w:val="000000"/>
        </w:rPr>
        <w:t xml:space="preserve">. </w:t>
      </w:r>
    </w:p>
    <w:p w14:paraId="6D781C84" w14:textId="77777777" w:rsidR="00904EBC" w:rsidRDefault="000C5F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Style w:val="Normal"/>
          <w:rFonts w:ascii="Arial" w:hAnsi="Arial"/>
          <w:color w:val="000000"/>
        </w:rPr>
        <w:t>Se ha observado que los psílidos son particularmente abundantes en las zonas donde se</w:t>
      </w:r>
      <w:r>
        <w:rPr>
          <w:rStyle w:val="Normal"/>
          <w:rFonts w:ascii="Arial" w:hAnsi="Arial"/>
          <w:color w:val="000000"/>
        </w:rPr>
        <w:t xml:space="preserve"> sabe que hay </w:t>
      </w: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>CLso</w:t>
      </w: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lo que constituye el vector principal del patógeno </w:t>
      </w:r>
      <w:r>
        <w:rPr>
          <w:rStyle w:val="Normal"/>
          <w:rFonts w:ascii="Arial" w:hAnsi="Arial"/>
          <w:color w:val="000000"/>
        </w:rPr>
        <w:t>(</w:t>
      </w:r>
      <w:r>
        <w:rPr>
          <w:rStyle w:val="Normal"/>
          <w:rFonts w:ascii="Arial" w:hAnsi="Arial"/>
          <w:color w:val="000000"/>
        </w:rPr>
        <w:t>OEPV</w:t>
      </w:r>
      <w:r>
        <w:rPr>
          <w:rStyle w:val="Normal"/>
          <w:rFonts w:ascii="Arial" w:hAnsi="Arial"/>
          <w:color w:val="000000"/>
        </w:rPr>
        <w:t>;</w:t>
      </w:r>
      <w:r>
        <w:rPr>
          <w:rStyle w:val="Normal"/>
          <w:color w:val="000000"/>
        </w:rPr>
        <w:t xml:space="preserve"> </w:t>
      </w:r>
      <w:r>
        <w:rPr>
          <w:rStyle w:val="Normal"/>
          <w:rFonts w:ascii="Arial" w:hAnsi="Arial"/>
          <w:color w:val="000000"/>
        </w:rPr>
        <w:t>Mawassi et al</w:t>
      </w:r>
      <w:r>
        <w:rPr>
          <w:rStyle w:val="Normal"/>
          <w:rFonts w:ascii="Arial" w:hAnsi="Arial"/>
          <w:color w:val="000000"/>
        </w:rPr>
        <w:t>.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2018</w:t>
      </w:r>
      <w:r>
        <w:rPr>
          <w:rStyle w:val="Normal"/>
          <w:rFonts w:ascii="Arial" w:hAnsi="Arial"/>
          <w:color w:val="000000"/>
        </w:rPr>
        <w:t xml:space="preserve">). </w:t>
      </w:r>
    </w:p>
    <w:p w14:paraId="33EAE9AB" w14:textId="77777777" w:rsidR="00904EBC" w:rsidRDefault="000C5F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Style w:val="Normal"/>
          <w:rFonts w:ascii="Arial" w:hAnsi="Arial"/>
          <w:color w:val="000000"/>
        </w:rPr>
        <w:t>Cuando los psílidos se nutren del contenido del floema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estos introducen la bacteria </w:t>
      </w:r>
      <w:r>
        <w:rPr>
          <w:rStyle w:val="Normal"/>
          <w:rFonts w:ascii="Arial" w:hAnsi="Arial"/>
          <w:color w:val="000000"/>
        </w:rPr>
        <w:t>"</w:t>
      </w:r>
      <w:proofErr w:type="spellStart"/>
      <w:r>
        <w:rPr>
          <w:rStyle w:val="Normal"/>
          <w:rFonts w:ascii="Arial" w:hAnsi="Arial"/>
          <w:color w:val="000000"/>
        </w:rPr>
        <w:t>Lso</w:t>
      </w:r>
      <w:proofErr w:type="spellEnd"/>
      <w:r>
        <w:rPr>
          <w:rStyle w:val="Normal"/>
          <w:rFonts w:ascii="Arial" w:hAnsi="Arial"/>
          <w:color w:val="000000"/>
        </w:rPr>
        <w:t xml:space="preserve">" </w:t>
      </w:r>
      <w:r>
        <w:rPr>
          <w:rStyle w:val="Normal"/>
          <w:rFonts w:ascii="Arial" w:hAnsi="Arial"/>
          <w:color w:val="000000"/>
        </w:rPr>
        <w:t xml:space="preserve">en el tejido del floema del tegumento del grano </w:t>
      </w:r>
      <w:r>
        <w:rPr>
          <w:rStyle w:val="Normal"/>
          <w:rFonts w:ascii="Arial" w:hAnsi="Arial"/>
          <w:color w:val="000000"/>
        </w:rPr>
        <w:t>(</w:t>
      </w:r>
      <w:r>
        <w:rPr>
          <w:rStyle w:val="Normal"/>
          <w:rFonts w:ascii="Arial" w:hAnsi="Arial"/>
          <w:color w:val="000000"/>
        </w:rPr>
        <w:t>MPI Pest Ris</w:t>
      </w:r>
      <w:r>
        <w:rPr>
          <w:rStyle w:val="Normal"/>
          <w:rFonts w:ascii="Arial" w:hAnsi="Arial"/>
          <w:color w:val="000000"/>
        </w:rPr>
        <w:t>k Assessment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2015</w:t>
      </w:r>
      <w:r>
        <w:rPr>
          <w:rStyle w:val="Normal"/>
          <w:rFonts w:ascii="Arial" w:hAnsi="Arial"/>
          <w:color w:val="000000"/>
        </w:rPr>
        <w:t xml:space="preserve">; </w:t>
      </w:r>
      <w:r>
        <w:rPr>
          <w:rStyle w:val="Normal"/>
          <w:rFonts w:ascii="Arial" w:hAnsi="Arial"/>
          <w:color w:val="000000"/>
        </w:rPr>
        <w:t>Monger y Jeffries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2016</w:t>
      </w:r>
      <w:r>
        <w:rPr>
          <w:rStyle w:val="Normal"/>
          <w:rFonts w:ascii="Arial" w:hAnsi="Arial"/>
          <w:color w:val="000000"/>
        </w:rPr>
        <w:t xml:space="preserve">). </w:t>
      </w:r>
      <w:r>
        <w:rPr>
          <w:rStyle w:val="Normal"/>
          <w:rFonts w:ascii="Arial" w:hAnsi="Arial"/>
          <w:color w:val="000000"/>
        </w:rPr>
        <w:t xml:space="preserve">Los agentes patógenos transmitidos </w:t>
      </w:r>
      <w:r>
        <w:rPr>
          <w:rStyle w:val="Normal"/>
          <w:rFonts w:ascii="Arial" w:hAnsi="Arial"/>
          <w:color w:val="000000"/>
        </w:rPr>
        <w:lastRenderedPageBreak/>
        <w:t xml:space="preserve">por las semillas deben detectarse a partir del embrión de las semillas </w:t>
      </w:r>
      <w:r>
        <w:rPr>
          <w:rStyle w:val="Normal"/>
          <w:rFonts w:ascii="Arial" w:hAnsi="Arial"/>
          <w:color w:val="000000"/>
        </w:rPr>
        <w:t>(</w:t>
      </w:r>
      <w:r>
        <w:rPr>
          <w:rStyle w:val="Normal"/>
          <w:rFonts w:ascii="Arial" w:hAnsi="Arial"/>
          <w:color w:val="000000"/>
        </w:rPr>
        <w:t>Singh y Mathur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2004</w:t>
      </w:r>
      <w:r>
        <w:rPr>
          <w:rStyle w:val="Normal"/>
          <w:rFonts w:ascii="Arial" w:hAnsi="Arial"/>
          <w:color w:val="000000"/>
        </w:rPr>
        <w:t xml:space="preserve">). </w:t>
      </w:r>
    </w:p>
    <w:p w14:paraId="56130662" w14:textId="77777777" w:rsidR="00904EBC" w:rsidRDefault="000C5F5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color w:val="000000"/>
        </w:rPr>
      </w:pPr>
    </w:p>
    <w:p w14:paraId="32E8BF76" w14:textId="77777777" w:rsidR="00904EBC" w:rsidRDefault="000C5F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 xml:space="preserve">La </w:t>
      </w:r>
      <w:r>
        <w:rPr>
          <w:rStyle w:val="Normal"/>
          <w:rFonts w:ascii="Arial" w:hAnsi="Arial"/>
          <w:b/>
          <w:color w:val="000000"/>
        </w:rPr>
        <w:t xml:space="preserve">distribución geográfica de los haplotipos de </w:t>
      </w:r>
      <w:r>
        <w:rPr>
          <w:rStyle w:val="Normal"/>
          <w:rFonts w:ascii="Arial" w:hAnsi="Arial"/>
          <w:b/>
          <w:color w:val="000000"/>
        </w:rPr>
        <w:t>"</w:t>
      </w:r>
      <w:proofErr w:type="spellStart"/>
      <w:r>
        <w:rPr>
          <w:rStyle w:val="Normal"/>
          <w:rFonts w:ascii="Arial" w:hAnsi="Arial"/>
          <w:b/>
          <w:color w:val="000000"/>
        </w:rPr>
        <w:t>CLso</w:t>
      </w:r>
      <w:proofErr w:type="spellEnd"/>
      <w:r>
        <w:rPr>
          <w:rStyle w:val="Normal"/>
          <w:rFonts w:ascii="Arial" w:hAnsi="Arial"/>
          <w:b/>
          <w:color w:val="000000"/>
        </w:rPr>
        <w:t>"</w:t>
      </w:r>
      <w:r>
        <w:rPr>
          <w:rStyle w:val="Normal"/>
          <w:rFonts w:ascii="Arial" w:hAnsi="Arial"/>
          <w:color w:val="000000"/>
        </w:rPr>
        <w:t xml:space="preserve"> </w:t>
      </w:r>
      <w:r>
        <w:rPr>
          <w:rStyle w:val="Normal"/>
          <w:rFonts w:ascii="Arial" w:hAnsi="Arial"/>
          <w:color w:val="000000"/>
        </w:rPr>
        <w:t>en el mundo sugiere que</w:t>
      </w:r>
      <w:r>
        <w:rPr>
          <w:rStyle w:val="Normal"/>
          <w:rFonts w:ascii="Arial" w:hAnsi="Arial"/>
          <w:color w:val="000000"/>
        </w:rPr>
        <w:t xml:space="preserve"> las semillas no transmiten la bacteria en los países importadores</w:t>
      </w:r>
      <w:r>
        <w:rPr>
          <w:rStyle w:val="Normal"/>
          <w:rFonts w:ascii="Arial" w:hAnsi="Arial"/>
          <w:color w:val="000000"/>
        </w:rPr>
        <w:t xml:space="preserve">. </w:t>
      </w:r>
    </w:p>
    <w:p w14:paraId="2605CDE3" w14:textId="77777777" w:rsidR="00904EBC" w:rsidRDefault="000C5F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En efecto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los tres haplotipos conocidos que infectan la zanahoria </w:t>
      </w:r>
      <w:r>
        <w:rPr>
          <w:rStyle w:val="Normal"/>
          <w:rFonts w:ascii="Arial" w:hAnsi="Arial"/>
          <w:color w:val="000000"/>
        </w:rPr>
        <w:t>(</w:t>
      </w:r>
      <w:r>
        <w:rPr>
          <w:rStyle w:val="Normal"/>
          <w:rFonts w:ascii="Arial" w:hAnsi="Arial"/>
          <w:color w:val="000000"/>
        </w:rPr>
        <w:t>C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D y E</w:t>
      </w:r>
      <w:r>
        <w:rPr>
          <w:rStyle w:val="Normal"/>
          <w:rFonts w:ascii="Arial" w:hAnsi="Arial"/>
          <w:color w:val="000000"/>
        </w:rPr>
        <w:t xml:space="preserve">) </w:t>
      </w:r>
      <w:r>
        <w:rPr>
          <w:rStyle w:val="Normal"/>
          <w:rFonts w:ascii="Arial" w:hAnsi="Arial"/>
          <w:color w:val="000000"/>
        </w:rPr>
        <w:t>se localizan como tal</w:t>
      </w:r>
      <w:r>
        <w:rPr>
          <w:rStyle w:val="Normal"/>
          <w:rFonts w:ascii="Arial" w:hAnsi="Arial"/>
          <w:color w:val="000000"/>
        </w:rPr>
        <w:t xml:space="preserve">: </w:t>
      </w:r>
      <w:r>
        <w:rPr>
          <w:rStyle w:val="Normal"/>
          <w:rFonts w:ascii="Arial" w:hAnsi="Arial"/>
          <w:color w:val="000000"/>
        </w:rPr>
        <w:t xml:space="preserve">el haplotipo C al norte de Europa </w:t>
      </w:r>
      <w:r>
        <w:rPr>
          <w:rStyle w:val="Normal"/>
          <w:rFonts w:ascii="Arial" w:hAnsi="Arial"/>
          <w:color w:val="000000"/>
        </w:rPr>
        <w:t>(</w:t>
      </w:r>
      <w:r>
        <w:rPr>
          <w:rStyle w:val="Normal"/>
          <w:rFonts w:ascii="Arial" w:hAnsi="Arial"/>
          <w:color w:val="000000"/>
        </w:rPr>
        <w:t>Suecia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Noruega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Finlandia y Alemania</w:t>
      </w:r>
      <w:r>
        <w:rPr>
          <w:rStyle w:val="Normal"/>
          <w:rFonts w:ascii="Arial" w:hAnsi="Arial"/>
          <w:color w:val="000000"/>
        </w:rPr>
        <w:t xml:space="preserve">) </w:t>
      </w:r>
      <w:r>
        <w:rPr>
          <w:rStyle w:val="Normal"/>
          <w:rFonts w:ascii="Arial" w:hAnsi="Arial"/>
          <w:color w:val="000000"/>
        </w:rPr>
        <w:t>y se transmi</w:t>
      </w:r>
      <w:r>
        <w:rPr>
          <w:rStyle w:val="Normal"/>
          <w:rFonts w:ascii="Arial" w:hAnsi="Arial"/>
          <w:color w:val="000000"/>
        </w:rPr>
        <w:t>te por T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apicalis</w:t>
      </w:r>
      <w:r>
        <w:rPr>
          <w:rStyle w:val="Normal"/>
          <w:rFonts w:ascii="Arial" w:hAnsi="Arial"/>
          <w:color w:val="000000"/>
        </w:rPr>
        <w:t xml:space="preserve">; </w:t>
      </w:r>
      <w:r>
        <w:rPr>
          <w:rStyle w:val="Normal"/>
          <w:rFonts w:ascii="Arial" w:hAnsi="Arial"/>
          <w:color w:val="000000"/>
        </w:rPr>
        <w:t>los haplotipos D y E al sur de Europa</w:t>
      </w:r>
      <w:r>
        <w:rPr>
          <w:rStyle w:val="Normal"/>
          <w:rFonts w:ascii="Arial" w:hAnsi="Arial"/>
          <w:color w:val="000000"/>
        </w:rPr>
        <w:t>/</w:t>
      </w:r>
      <w:r>
        <w:rPr>
          <w:rStyle w:val="Normal"/>
          <w:rFonts w:ascii="Arial" w:hAnsi="Arial"/>
          <w:color w:val="000000"/>
        </w:rPr>
        <w:t xml:space="preserve">Mediterráneo </w:t>
      </w:r>
      <w:r>
        <w:rPr>
          <w:rStyle w:val="Normal"/>
          <w:rFonts w:ascii="Arial" w:hAnsi="Arial"/>
          <w:color w:val="000000"/>
        </w:rPr>
        <w:t>(</w:t>
      </w:r>
      <w:r>
        <w:rPr>
          <w:rStyle w:val="Normal"/>
          <w:rFonts w:ascii="Arial" w:hAnsi="Arial"/>
          <w:color w:val="000000"/>
        </w:rPr>
        <w:t>España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Francia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Islas Canarias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África e Israel</w:t>
      </w:r>
      <w:r>
        <w:rPr>
          <w:rStyle w:val="Normal"/>
          <w:rFonts w:ascii="Arial" w:hAnsi="Arial"/>
          <w:color w:val="000000"/>
        </w:rPr>
        <w:t xml:space="preserve">) </w:t>
      </w:r>
      <w:r>
        <w:rPr>
          <w:rStyle w:val="Normal"/>
          <w:rFonts w:ascii="Arial" w:hAnsi="Arial"/>
          <w:color w:val="000000"/>
        </w:rPr>
        <w:t>transmitidos por B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 xml:space="preserve">trigonica </w:t>
      </w:r>
      <w:r>
        <w:rPr>
          <w:rStyle w:val="Normal"/>
          <w:rFonts w:ascii="Arial" w:hAnsi="Arial"/>
          <w:color w:val="000000"/>
        </w:rPr>
        <w:t>(</w:t>
      </w:r>
      <w:r>
        <w:rPr>
          <w:rStyle w:val="Normal"/>
          <w:rFonts w:ascii="Arial" w:hAnsi="Arial"/>
          <w:color w:val="000000"/>
        </w:rPr>
        <w:t>Alfaro</w:t>
      </w:r>
      <w:r>
        <w:rPr>
          <w:rStyle w:val="Normal"/>
          <w:rFonts w:ascii="Arial" w:hAnsi="Arial"/>
          <w:color w:val="000000"/>
        </w:rPr>
        <w:t>-</w:t>
      </w:r>
      <w:r>
        <w:rPr>
          <w:rStyle w:val="Normal"/>
          <w:rFonts w:ascii="Arial" w:hAnsi="Arial"/>
          <w:color w:val="000000"/>
        </w:rPr>
        <w:t>Fernandez et al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2012</w:t>
      </w:r>
      <w:r>
        <w:rPr>
          <w:rStyle w:val="Normal"/>
          <w:rFonts w:ascii="Arial" w:hAnsi="Arial"/>
          <w:color w:val="000000"/>
        </w:rPr>
        <w:t>a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b</w:t>
      </w:r>
      <w:r>
        <w:rPr>
          <w:rStyle w:val="Normal"/>
          <w:rFonts w:ascii="Arial" w:hAnsi="Arial"/>
          <w:color w:val="000000"/>
        </w:rPr>
        <w:t xml:space="preserve">; </w:t>
      </w:r>
      <w:r>
        <w:rPr>
          <w:rStyle w:val="Normal"/>
          <w:rFonts w:ascii="Arial" w:hAnsi="Arial"/>
          <w:color w:val="000000"/>
        </w:rPr>
        <w:t>Hajri et al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2017</w:t>
      </w:r>
      <w:r>
        <w:rPr>
          <w:rStyle w:val="Normal"/>
          <w:rFonts w:ascii="Arial" w:hAnsi="Arial"/>
          <w:color w:val="000000"/>
        </w:rPr>
        <w:t xml:space="preserve">; </w:t>
      </w:r>
      <w:r>
        <w:rPr>
          <w:rStyle w:val="Normal"/>
          <w:rFonts w:ascii="Arial" w:hAnsi="Arial"/>
          <w:color w:val="000000"/>
        </w:rPr>
        <w:t>Munyaneza et al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2010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2012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2015</w:t>
      </w:r>
      <w:r>
        <w:rPr>
          <w:rStyle w:val="Normal"/>
          <w:rFonts w:ascii="Arial" w:hAnsi="Arial"/>
          <w:color w:val="000000"/>
        </w:rPr>
        <w:t xml:space="preserve">; </w:t>
      </w:r>
      <w:r>
        <w:rPr>
          <w:rStyle w:val="Normal"/>
          <w:rFonts w:ascii="Arial" w:hAnsi="Arial"/>
          <w:color w:val="000000"/>
        </w:rPr>
        <w:t>Tahzima et al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2014</w:t>
      </w:r>
      <w:r>
        <w:rPr>
          <w:rStyle w:val="Normal"/>
          <w:rFonts w:ascii="Arial" w:hAnsi="Arial"/>
          <w:color w:val="000000"/>
        </w:rPr>
        <w:t xml:space="preserve">). </w:t>
      </w:r>
    </w:p>
    <w:p w14:paraId="47B843E6" w14:textId="77777777" w:rsidR="00904EBC" w:rsidRDefault="000C5F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Asimismo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trabajos recientes han puesto en evidencia la presencia de la bacteria en los lotes de semillas europeas desde los años </w:t>
      </w:r>
      <w:r>
        <w:rPr>
          <w:rStyle w:val="Normal"/>
          <w:rFonts w:ascii="Arial" w:hAnsi="Arial"/>
          <w:color w:val="000000"/>
        </w:rPr>
        <w:t xml:space="preserve">1970 </w:t>
      </w:r>
      <w:r>
        <w:rPr>
          <w:rStyle w:val="Normal"/>
          <w:rFonts w:ascii="Arial" w:hAnsi="Arial"/>
          <w:color w:val="000000"/>
        </w:rPr>
        <w:t>(</w:t>
      </w:r>
      <w:r>
        <w:rPr>
          <w:rStyle w:val="Normal"/>
          <w:rFonts w:ascii="Arial" w:hAnsi="Arial"/>
          <w:color w:val="000000"/>
        </w:rPr>
        <w:t>Monger y Jeffries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2018</w:t>
      </w:r>
      <w:r>
        <w:rPr>
          <w:rStyle w:val="Normal"/>
          <w:rFonts w:ascii="Arial" w:hAnsi="Arial"/>
          <w:color w:val="000000"/>
        </w:rPr>
        <w:t xml:space="preserve">). </w:t>
      </w:r>
      <w:r>
        <w:rPr>
          <w:rStyle w:val="Normal"/>
          <w:rFonts w:ascii="Arial" w:hAnsi="Arial"/>
          <w:color w:val="000000"/>
        </w:rPr>
        <w:t>Debido a la intensidad del comercio internacional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la bacteria tendría que haberse pro</w:t>
      </w:r>
      <w:r>
        <w:rPr>
          <w:rStyle w:val="Normal"/>
          <w:rFonts w:ascii="Arial" w:hAnsi="Arial"/>
          <w:color w:val="000000"/>
        </w:rPr>
        <w:t>pagado por todo el mundo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Sin embargo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se puede suponer que aún no se ha señalado la presencia de </w:t>
      </w: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>CLso</w:t>
      </w:r>
      <w:r>
        <w:rPr>
          <w:rStyle w:val="Normal"/>
          <w:rFonts w:ascii="Arial" w:hAnsi="Arial"/>
          <w:color w:val="000000"/>
        </w:rPr>
        <w:t xml:space="preserve">" </w:t>
      </w:r>
      <w:r>
        <w:rPr>
          <w:rStyle w:val="Normal"/>
          <w:rFonts w:ascii="Arial" w:hAnsi="Arial"/>
          <w:color w:val="000000"/>
        </w:rPr>
        <w:t>en los países importadores</w:t>
      </w:r>
      <w:r>
        <w:rPr>
          <w:rStyle w:val="Normal"/>
          <w:rFonts w:ascii="Arial" w:hAnsi="Arial"/>
          <w:color w:val="000000"/>
        </w:rPr>
        <w:t xml:space="preserve">. </w:t>
      </w:r>
    </w:p>
    <w:p w14:paraId="03119E82" w14:textId="77777777" w:rsidR="00904EBC" w:rsidRDefault="000C5F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Los trabajos de Haapalainen et al</w:t>
      </w:r>
      <w:r>
        <w:rPr>
          <w:rStyle w:val="Normal"/>
          <w:rFonts w:ascii="Arial" w:hAnsi="Arial"/>
          <w:color w:val="000000"/>
        </w:rPr>
        <w:t>. (</w:t>
      </w:r>
      <w:r>
        <w:rPr>
          <w:rStyle w:val="Normal"/>
          <w:rFonts w:ascii="Arial" w:hAnsi="Arial"/>
          <w:color w:val="000000"/>
        </w:rPr>
        <w:t>2018</w:t>
      </w:r>
      <w:r>
        <w:rPr>
          <w:rStyle w:val="Normal"/>
          <w:rFonts w:ascii="Arial" w:hAnsi="Arial"/>
          <w:color w:val="000000"/>
        </w:rPr>
        <w:t xml:space="preserve">) </w:t>
      </w:r>
      <w:r>
        <w:rPr>
          <w:rStyle w:val="Normal"/>
          <w:rFonts w:ascii="Arial" w:hAnsi="Arial"/>
          <w:color w:val="000000"/>
        </w:rPr>
        <w:t xml:space="preserve">en Finlandia han identificado el haplotipo D en </w:t>
      </w:r>
      <w:r>
        <w:rPr>
          <w:rStyle w:val="Normal"/>
          <w:rFonts w:ascii="Arial" w:hAnsi="Arial"/>
          <w:color w:val="000000"/>
        </w:rPr>
        <w:t xml:space="preserve">2 </w:t>
      </w:r>
      <w:r>
        <w:rPr>
          <w:rStyle w:val="Normal"/>
          <w:rFonts w:ascii="Arial" w:hAnsi="Arial"/>
          <w:color w:val="000000"/>
        </w:rPr>
        <w:t xml:space="preserve">de </w:t>
      </w:r>
      <w:r>
        <w:rPr>
          <w:rStyle w:val="Normal"/>
          <w:rFonts w:ascii="Arial" w:hAnsi="Arial"/>
          <w:color w:val="000000"/>
        </w:rPr>
        <w:t xml:space="preserve">34 </w:t>
      </w:r>
      <w:r>
        <w:rPr>
          <w:rStyle w:val="Normal"/>
          <w:rFonts w:ascii="Arial" w:hAnsi="Arial"/>
          <w:color w:val="000000"/>
        </w:rPr>
        <w:t>lotes de semillas de zan</w:t>
      </w:r>
      <w:r>
        <w:rPr>
          <w:rStyle w:val="Normal"/>
          <w:rFonts w:ascii="Arial" w:hAnsi="Arial"/>
          <w:color w:val="000000"/>
        </w:rPr>
        <w:t>ahoria importados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Nunca se había observado este haplotipo en los cultivos en Finlandia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donde solo se ha indicado el haplotipo C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Teniendo en cuenta que las semillas de zanahorias no se producen en Finlandia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estas son exclusivamente importadas</w:t>
      </w:r>
      <w:r>
        <w:rPr>
          <w:rStyle w:val="Normal"/>
          <w:rFonts w:ascii="Arial" w:hAnsi="Arial"/>
          <w:color w:val="000000"/>
        </w:rPr>
        <w:t xml:space="preserve">: </w:t>
      </w:r>
      <w:r>
        <w:rPr>
          <w:rStyle w:val="Normal"/>
          <w:rFonts w:ascii="Arial" w:hAnsi="Arial"/>
          <w:color w:val="000000"/>
        </w:rPr>
        <w:t>de esta m</w:t>
      </w:r>
      <w:r>
        <w:rPr>
          <w:rStyle w:val="Normal"/>
          <w:rFonts w:ascii="Arial" w:hAnsi="Arial"/>
          <w:color w:val="000000"/>
        </w:rPr>
        <w:t>anera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habría sido probable identificar los otros haplotipos de </w:t>
      </w: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>CLso</w:t>
      </w:r>
      <w:r>
        <w:rPr>
          <w:rStyle w:val="Normal"/>
          <w:rFonts w:ascii="Arial" w:hAnsi="Arial"/>
          <w:color w:val="000000"/>
        </w:rPr>
        <w:t xml:space="preserve">" </w:t>
      </w:r>
      <w:r>
        <w:rPr>
          <w:rStyle w:val="Normal"/>
          <w:rFonts w:ascii="Arial" w:hAnsi="Arial"/>
          <w:color w:val="000000"/>
        </w:rPr>
        <w:t>en los cultivos finlandeses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no obstante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nunca se ha dado el caso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De esta manera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tal como han concluido los autores de esta publicación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esta sugiere que las semillas de zanahoria no</w:t>
      </w:r>
      <w:r>
        <w:rPr>
          <w:rStyle w:val="Normal"/>
          <w:rFonts w:ascii="Arial" w:hAnsi="Arial"/>
          <w:color w:val="000000"/>
        </w:rPr>
        <w:t xml:space="preserve"> son una fuente importante de transmisión de </w:t>
      </w: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>Lso</w:t>
      </w:r>
      <w:r>
        <w:rPr>
          <w:rStyle w:val="Normal"/>
          <w:rFonts w:ascii="Arial" w:hAnsi="Arial"/>
          <w:color w:val="000000"/>
        </w:rPr>
        <w:t>".</w:t>
      </w:r>
    </w:p>
    <w:p w14:paraId="55FA8D6F" w14:textId="77777777" w:rsidR="00904EBC" w:rsidRDefault="000C5F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Los trabajos de Mawassi et al</w:t>
      </w:r>
      <w:r>
        <w:rPr>
          <w:rStyle w:val="Normal"/>
          <w:rFonts w:ascii="Arial" w:hAnsi="Arial"/>
          <w:color w:val="000000"/>
        </w:rPr>
        <w:t>. (</w:t>
      </w:r>
      <w:r>
        <w:rPr>
          <w:rStyle w:val="Normal"/>
          <w:rFonts w:ascii="Arial" w:hAnsi="Arial"/>
          <w:color w:val="000000"/>
        </w:rPr>
        <w:t>2018</w:t>
      </w:r>
      <w:r>
        <w:rPr>
          <w:rStyle w:val="Normal"/>
          <w:rFonts w:ascii="Arial" w:hAnsi="Arial"/>
          <w:color w:val="000000"/>
        </w:rPr>
        <w:t xml:space="preserve">) </w:t>
      </w:r>
      <w:r>
        <w:rPr>
          <w:rStyle w:val="Normal"/>
          <w:rFonts w:ascii="Arial" w:hAnsi="Arial"/>
          <w:color w:val="000000"/>
        </w:rPr>
        <w:t>han identificado la presencia del haplotipo D en los cultivos de zanahorias en Israel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 xml:space="preserve">Todavía no se conoce el origen de </w:t>
      </w: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>CLso</w:t>
      </w:r>
      <w:r>
        <w:rPr>
          <w:rStyle w:val="Normal"/>
          <w:rFonts w:ascii="Arial" w:hAnsi="Arial"/>
          <w:color w:val="000000"/>
        </w:rPr>
        <w:t xml:space="preserve">" </w:t>
      </w:r>
      <w:r>
        <w:rPr>
          <w:rStyle w:val="Normal"/>
          <w:rFonts w:ascii="Arial" w:hAnsi="Arial"/>
          <w:color w:val="000000"/>
        </w:rPr>
        <w:t>en este país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Se han contemplado múlti</w:t>
      </w:r>
      <w:r>
        <w:rPr>
          <w:rStyle w:val="Normal"/>
          <w:rFonts w:ascii="Arial" w:hAnsi="Arial"/>
          <w:color w:val="000000"/>
        </w:rPr>
        <w:t>ples escenarios en este estudio</w:t>
      </w:r>
      <w:r>
        <w:rPr>
          <w:rStyle w:val="Normal"/>
          <w:rFonts w:ascii="Arial" w:hAnsi="Arial"/>
          <w:color w:val="000000"/>
        </w:rPr>
        <w:t>: "</w:t>
      </w:r>
      <w:r>
        <w:rPr>
          <w:rStyle w:val="Normal"/>
          <w:rFonts w:ascii="Arial" w:hAnsi="Arial"/>
          <w:color w:val="000000"/>
        </w:rPr>
        <w:t>CLso</w:t>
      </w:r>
      <w:r>
        <w:rPr>
          <w:rStyle w:val="Normal"/>
          <w:rFonts w:ascii="Arial" w:hAnsi="Arial"/>
          <w:color w:val="000000"/>
        </w:rPr>
        <w:t xml:space="preserve">" </w:t>
      </w:r>
      <w:r>
        <w:rPr>
          <w:rStyle w:val="Normal"/>
          <w:rFonts w:ascii="Arial" w:hAnsi="Arial"/>
          <w:color w:val="000000"/>
        </w:rPr>
        <w:t>podría provenir de materiales vegetales importados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de la migración de psílidos o bien la bacteria podría estar presente en Israel desde hace mucho tiempo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Entonces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se han llevado a cabo ensayos en los lotes de semi</w:t>
      </w:r>
      <w:r>
        <w:rPr>
          <w:rStyle w:val="Normal"/>
          <w:rFonts w:ascii="Arial" w:hAnsi="Arial"/>
          <w:color w:val="000000"/>
        </w:rPr>
        <w:t xml:space="preserve">llas importados que datan de hace </w:t>
      </w:r>
      <w:r>
        <w:rPr>
          <w:rStyle w:val="Normal"/>
          <w:rFonts w:ascii="Arial" w:hAnsi="Arial"/>
          <w:color w:val="000000"/>
        </w:rPr>
        <w:t xml:space="preserve">20 </w:t>
      </w:r>
      <w:r>
        <w:rPr>
          <w:rStyle w:val="Normal"/>
          <w:rFonts w:ascii="Arial" w:hAnsi="Arial"/>
          <w:color w:val="000000"/>
        </w:rPr>
        <w:t>años</w:t>
      </w:r>
      <w:r>
        <w:rPr>
          <w:rStyle w:val="Normal"/>
          <w:rFonts w:ascii="Arial" w:hAnsi="Arial"/>
          <w:color w:val="000000"/>
        </w:rPr>
        <w:t xml:space="preserve">: </w:t>
      </w:r>
      <w:r>
        <w:rPr>
          <w:rStyle w:val="Normal"/>
          <w:rFonts w:ascii="Arial" w:hAnsi="Arial"/>
          <w:color w:val="000000"/>
        </w:rPr>
        <w:t>estos han revelado la presencia de un haplotipo similar al haplotipo E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 xml:space="preserve">Israel importa semillas de zanahoria de países conocidos por tener </w:t>
      </w: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>CLso</w:t>
      </w:r>
      <w:r>
        <w:rPr>
          <w:rStyle w:val="Normal"/>
          <w:rFonts w:ascii="Arial" w:hAnsi="Arial"/>
          <w:color w:val="000000"/>
        </w:rPr>
        <w:t xml:space="preserve">": </w:t>
      </w:r>
      <w:r>
        <w:rPr>
          <w:rStyle w:val="Normal"/>
          <w:rFonts w:ascii="Arial" w:hAnsi="Arial"/>
          <w:color w:val="000000"/>
        </w:rPr>
        <w:t>de esta manera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sería probable que los haplotipos C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D y E estuvie</w:t>
      </w:r>
      <w:r>
        <w:rPr>
          <w:rStyle w:val="Normal"/>
          <w:rFonts w:ascii="Arial" w:hAnsi="Arial"/>
          <w:color w:val="000000"/>
        </w:rPr>
        <w:t>ran presentes en los cultivos israelís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Sin embargo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por el momento no se han encontrado los haplotipos C y E en los cultivos de zanahoria en Israel</w:t>
      </w:r>
      <w:r>
        <w:rPr>
          <w:rStyle w:val="Normal"/>
          <w:rFonts w:ascii="Arial" w:hAnsi="Arial"/>
          <w:color w:val="000000"/>
        </w:rPr>
        <w:t>.</w:t>
      </w:r>
    </w:p>
    <w:p w14:paraId="0810BB9D" w14:textId="77777777" w:rsidR="00904EBC" w:rsidRDefault="000C5F5C">
      <w:pPr>
        <w:ind w:left="720"/>
        <w:jc w:val="both"/>
        <w:rPr>
          <w:rFonts w:ascii="Arial" w:eastAsia="Arial" w:hAnsi="Arial" w:cs="Arial"/>
        </w:rPr>
      </w:pPr>
    </w:p>
    <w:p w14:paraId="04FA29D1" w14:textId="77777777" w:rsidR="00904EBC" w:rsidRDefault="000C5F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Para concluir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los resultados del estudio Bertolini et al</w:t>
      </w:r>
      <w:r>
        <w:rPr>
          <w:rStyle w:val="Normal"/>
          <w:rFonts w:ascii="Arial" w:hAnsi="Arial"/>
          <w:color w:val="000000"/>
        </w:rPr>
        <w:t>. (</w:t>
      </w:r>
      <w:r>
        <w:rPr>
          <w:rStyle w:val="Normal"/>
          <w:rFonts w:ascii="Arial" w:hAnsi="Arial"/>
          <w:color w:val="000000"/>
        </w:rPr>
        <w:t>2015</w:t>
      </w:r>
      <w:r>
        <w:rPr>
          <w:rStyle w:val="Normal"/>
          <w:rFonts w:ascii="Arial" w:hAnsi="Arial"/>
          <w:color w:val="000000"/>
        </w:rPr>
        <w:t xml:space="preserve">) </w:t>
      </w:r>
      <w:r>
        <w:rPr>
          <w:rStyle w:val="Normal"/>
          <w:rFonts w:ascii="Arial" w:hAnsi="Arial"/>
          <w:color w:val="000000"/>
        </w:rPr>
        <w:t>se han constatado por los siete estudio</w:t>
      </w:r>
      <w:r>
        <w:rPr>
          <w:rStyle w:val="Normal"/>
          <w:rFonts w:ascii="Arial" w:hAnsi="Arial"/>
          <w:color w:val="000000"/>
        </w:rPr>
        <w:t>s presentes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De esta manera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el estudio no representa por sí solo una prueba suficiente para demostrar con claridad la transmisión de </w:t>
      </w: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>CLso</w:t>
      </w:r>
      <w:r>
        <w:rPr>
          <w:rStyle w:val="Normal"/>
          <w:rFonts w:ascii="Arial" w:hAnsi="Arial"/>
          <w:color w:val="000000"/>
        </w:rPr>
        <w:t xml:space="preserve">" </w:t>
      </w:r>
      <w:r>
        <w:rPr>
          <w:rStyle w:val="Normal"/>
          <w:rFonts w:ascii="Arial" w:hAnsi="Arial"/>
          <w:color w:val="000000"/>
        </w:rPr>
        <w:t>por las semillas</w:t>
      </w:r>
      <w:r>
        <w:rPr>
          <w:rStyle w:val="Normal"/>
          <w:rFonts w:ascii="Arial" w:hAnsi="Arial"/>
          <w:color w:val="000000"/>
        </w:rPr>
        <w:t xml:space="preserve">. </w:t>
      </w:r>
    </w:p>
    <w:p w14:paraId="0C22D7BF" w14:textId="77777777" w:rsidR="00904EBC" w:rsidRDefault="000C5F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Los resultados positivos obtenidos por Bertolini et al</w:t>
      </w:r>
      <w:r>
        <w:rPr>
          <w:rStyle w:val="Normal"/>
          <w:rFonts w:ascii="Arial" w:hAnsi="Arial"/>
          <w:color w:val="000000"/>
        </w:rPr>
        <w:t>. (</w:t>
      </w:r>
      <w:r>
        <w:rPr>
          <w:rStyle w:val="Normal"/>
          <w:rFonts w:ascii="Arial" w:hAnsi="Arial"/>
          <w:color w:val="000000"/>
        </w:rPr>
        <w:t>2015</w:t>
      </w:r>
      <w:r>
        <w:rPr>
          <w:rStyle w:val="Normal"/>
          <w:rFonts w:ascii="Arial" w:hAnsi="Arial"/>
          <w:color w:val="000000"/>
        </w:rPr>
        <w:t xml:space="preserve">) </w:t>
      </w:r>
      <w:r>
        <w:rPr>
          <w:rStyle w:val="Normal"/>
          <w:rFonts w:ascii="Arial" w:hAnsi="Arial"/>
          <w:color w:val="000000"/>
        </w:rPr>
        <w:t xml:space="preserve">se deben muy probablemente a una </w:t>
      </w:r>
      <w:r>
        <w:rPr>
          <w:rStyle w:val="Normal"/>
          <w:rFonts w:ascii="Arial" w:hAnsi="Arial"/>
          <w:color w:val="000000"/>
        </w:rPr>
        <w:t>contaminación cruzada en el transcurso de la extracción del ADN o de la amplificación por PCR y</w:t>
      </w:r>
      <w:r>
        <w:rPr>
          <w:rStyle w:val="Normal"/>
          <w:rFonts w:ascii="Arial" w:hAnsi="Arial"/>
          <w:color w:val="000000"/>
        </w:rPr>
        <w:t>/</w:t>
      </w:r>
      <w:r>
        <w:rPr>
          <w:rStyle w:val="Normal"/>
          <w:rFonts w:ascii="Arial" w:hAnsi="Arial"/>
          <w:color w:val="000000"/>
        </w:rPr>
        <w:t xml:space="preserve">o a una amplificación no específica de organismos estrechamente ligados a las </w:t>
      </w:r>
      <w:proofErr w:type="spellStart"/>
      <w:r>
        <w:rPr>
          <w:rStyle w:val="Normal"/>
          <w:rFonts w:ascii="Arial" w:hAnsi="Arial"/>
          <w:color w:val="000000"/>
        </w:rPr>
        <w:t>Liberibacter</w:t>
      </w:r>
      <w:proofErr w:type="spellEnd"/>
      <w:r>
        <w:rPr>
          <w:rStyle w:val="Normal"/>
          <w:rFonts w:ascii="Arial" w:hAnsi="Arial"/>
          <w:color w:val="000000"/>
        </w:rPr>
        <w:t>.</w:t>
      </w:r>
    </w:p>
    <w:p w14:paraId="2FBB834B" w14:textId="77777777" w:rsidR="00904EBC" w:rsidRDefault="000C5F5C">
      <w:pPr>
        <w:rPr>
          <w:rFonts w:ascii="Arial" w:eastAsia="Arial" w:hAnsi="Arial" w:cs="Arial"/>
        </w:rPr>
      </w:pPr>
    </w:p>
    <w:p w14:paraId="47A8A3F8" w14:textId="77777777" w:rsidR="00904EBC" w:rsidRDefault="000C5F5C">
      <w:pPr>
        <w:pStyle w:val="Heading1"/>
      </w:pPr>
      <w:r>
        <w:rPr>
          <w:rStyle w:val="Heading1"/>
        </w:rPr>
        <w:t>Otros argumentos</w:t>
      </w:r>
    </w:p>
    <w:p w14:paraId="2BA74520" w14:textId="77777777" w:rsidR="00904EBC" w:rsidRDefault="000C5F5C">
      <w:pPr>
        <w:jc w:val="both"/>
        <w:rPr>
          <w:rFonts w:ascii="Arial" w:eastAsia="Arial" w:hAnsi="Arial" w:cs="Arial"/>
        </w:rPr>
      </w:pPr>
    </w:p>
    <w:p w14:paraId="4B13A2E8" w14:textId="77777777" w:rsidR="00904EBC" w:rsidRDefault="000C5F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Style w:val="Normal"/>
          <w:rFonts w:ascii="Arial" w:hAnsi="Arial"/>
          <w:color w:val="000000"/>
        </w:rPr>
        <w:lastRenderedPageBreak/>
        <w:t>La transmisión por la semilla no se ha demostrado</w:t>
      </w:r>
      <w:r>
        <w:rPr>
          <w:rStyle w:val="Normal"/>
          <w:rFonts w:ascii="Arial" w:hAnsi="Arial"/>
          <w:color w:val="000000"/>
        </w:rPr>
        <w:t xml:space="preserve"> claramente para las otras especies </w:t>
      </w:r>
      <w:proofErr w:type="spellStart"/>
      <w:r>
        <w:rPr>
          <w:rStyle w:val="Normal"/>
          <w:rFonts w:ascii="Arial" w:hAnsi="Arial"/>
          <w:color w:val="000000"/>
        </w:rPr>
        <w:t>Liberibacter</w:t>
      </w:r>
      <w:proofErr w:type="spellEnd"/>
      <w:r>
        <w:rPr>
          <w:rStyle w:val="Normal"/>
          <w:rFonts w:ascii="Arial" w:hAnsi="Arial"/>
          <w:color w:val="000000"/>
        </w:rPr>
        <w:t xml:space="preserve"> </w:t>
      </w:r>
      <w:r>
        <w:rPr>
          <w:rStyle w:val="Normal"/>
          <w:rFonts w:ascii="Arial" w:hAnsi="Arial"/>
          <w:color w:val="000000"/>
        </w:rPr>
        <w:t>(</w:t>
      </w:r>
      <w:proofErr w:type="spellStart"/>
      <w:r>
        <w:rPr>
          <w:rStyle w:val="Normal"/>
          <w:rFonts w:ascii="Arial" w:hAnsi="Arial"/>
          <w:color w:val="000000"/>
        </w:rPr>
        <w:t>Hilf</w:t>
      </w:r>
      <w:proofErr w:type="spellEnd"/>
      <w:r>
        <w:rPr>
          <w:rStyle w:val="Normal"/>
          <w:rFonts w:ascii="Arial" w:hAnsi="Arial"/>
          <w:color w:val="000000"/>
        </w:rPr>
        <w:t xml:space="preserve"> et al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2013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Hilf </w:t>
      </w:r>
      <w:r>
        <w:rPr>
          <w:rStyle w:val="Normal"/>
          <w:rFonts w:ascii="Arial" w:hAnsi="Arial"/>
          <w:color w:val="000000"/>
        </w:rPr>
        <w:t>2011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Van Vuuren et al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2011</w:t>
      </w:r>
      <w:r>
        <w:rPr>
          <w:rStyle w:val="Normal"/>
          <w:rFonts w:ascii="Arial" w:hAnsi="Arial"/>
          <w:color w:val="000000"/>
        </w:rPr>
        <w:t>).</w:t>
      </w:r>
    </w:p>
    <w:p w14:paraId="4B5D86A8" w14:textId="77777777" w:rsidR="00904EBC" w:rsidRDefault="000C5F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En la patata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esta bacteria no se transmitiría por las semillas auténticas </w:t>
      </w:r>
      <w:r>
        <w:rPr>
          <w:rStyle w:val="Normal"/>
          <w:rFonts w:ascii="Arial" w:hAnsi="Arial"/>
          <w:color w:val="000000"/>
        </w:rPr>
        <w:t>(</w:t>
      </w:r>
      <w:proofErr w:type="spellStart"/>
      <w:r>
        <w:rPr>
          <w:rStyle w:val="Normal"/>
          <w:rFonts w:ascii="Arial" w:hAnsi="Arial"/>
          <w:color w:val="000000"/>
        </w:rPr>
        <w:t>Munyaneza</w:t>
      </w:r>
      <w:proofErr w:type="spellEnd"/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2012</w:t>
      </w:r>
      <w:r>
        <w:rPr>
          <w:rStyle w:val="Normal"/>
          <w:rFonts w:ascii="Arial" w:hAnsi="Arial"/>
          <w:color w:val="000000"/>
        </w:rPr>
        <w:t xml:space="preserve">). </w:t>
      </w:r>
    </w:p>
    <w:p w14:paraId="5E03B5D8" w14:textId="77777777" w:rsidR="00904EBC" w:rsidRDefault="000C5F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Del mismo modo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en los primeros estudios sobre la transmi</w:t>
      </w:r>
      <w:r>
        <w:rPr>
          <w:rStyle w:val="Normal"/>
          <w:rFonts w:ascii="Arial" w:hAnsi="Arial"/>
          <w:color w:val="000000"/>
        </w:rPr>
        <w:t xml:space="preserve">sión por granos de cítricos de </w:t>
      </w: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>Candidatus Liberibacter asiaticus</w:t>
      </w:r>
      <w:r>
        <w:rPr>
          <w:rStyle w:val="Normal"/>
          <w:rFonts w:ascii="Arial" w:hAnsi="Arial"/>
          <w:color w:val="000000"/>
        </w:rPr>
        <w:t xml:space="preserve">" </w:t>
      </w:r>
      <w:r>
        <w:rPr>
          <w:rStyle w:val="Normal"/>
          <w:rFonts w:ascii="Arial" w:hAnsi="Arial"/>
          <w:color w:val="000000"/>
        </w:rPr>
        <w:t xml:space="preserve">se ha debatido la posibilidad de una transmisión vertical de esta bacteria </w:t>
      </w:r>
      <w:r>
        <w:rPr>
          <w:rStyle w:val="Normal"/>
          <w:rFonts w:ascii="Arial" w:hAnsi="Arial"/>
          <w:color w:val="000000"/>
        </w:rPr>
        <w:t>(</w:t>
      </w:r>
      <w:r>
        <w:rPr>
          <w:rStyle w:val="Normal"/>
          <w:rFonts w:ascii="Arial" w:hAnsi="Arial"/>
          <w:color w:val="000000"/>
        </w:rPr>
        <w:t>Tatineni et al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2008</w:t>
      </w:r>
      <w:r>
        <w:rPr>
          <w:rStyle w:val="Normal"/>
          <w:rFonts w:ascii="Arial" w:hAnsi="Arial"/>
          <w:color w:val="000000"/>
        </w:rPr>
        <w:t xml:space="preserve">; </w:t>
      </w:r>
      <w:r>
        <w:rPr>
          <w:rStyle w:val="Normal"/>
          <w:rFonts w:ascii="Arial" w:hAnsi="Arial"/>
          <w:color w:val="000000"/>
        </w:rPr>
        <w:t xml:space="preserve">Tirtawidjaja </w:t>
      </w:r>
      <w:r>
        <w:rPr>
          <w:rStyle w:val="Normal"/>
          <w:rFonts w:ascii="Arial" w:hAnsi="Arial"/>
          <w:color w:val="000000"/>
        </w:rPr>
        <w:t>1981</w:t>
      </w:r>
      <w:r>
        <w:rPr>
          <w:rStyle w:val="Normal"/>
          <w:rFonts w:ascii="Arial" w:hAnsi="Arial"/>
          <w:color w:val="000000"/>
        </w:rPr>
        <w:t xml:space="preserve">). </w:t>
      </w:r>
      <w:r>
        <w:rPr>
          <w:rStyle w:val="Normal"/>
          <w:rFonts w:ascii="Arial" w:hAnsi="Arial"/>
          <w:color w:val="000000"/>
        </w:rPr>
        <w:t>Pese a ello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investigaciones exhaustivas dirigidas por Hartung et al</w:t>
      </w:r>
      <w:r>
        <w:rPr>
          <w:rStyle w:val="Normal"/>
          <w:rFonts w:ascii="Arial" w:hAnsi="Arial"/>
          <w:color w:val="000000"/>
        </w:rPr>
        <w:t>. (</w:t>
      </w:r>
      <w:r>
        <w:rPr>
          <w:rStyle w:val="Normal"/>
          <w:rFonts w:ascii="Arial" w:hAnsi="Arial"/>
          <w:color w:val="000000"/>
        </w:rPr>
        <w:t>2010</w:t>
      </w:r>
      <w:r>
        <w:rPr>
          <w:rStyle w:val="Normal"/>
          <w:rFonts w:ascii="Arial" w:hAnsi="Arial"/>
          <w:color w:val="000000"/>
        </w:rPr>
        <w:t xml:space="preserve">) </w:t>
      </w:r>
      <w:r>
        <w:rPr>
          <w:rStyle w:val="Normal"/>
          <w:rFonts w:ascii="Arial" w:hAnsi="Arial"/>
          <w:color w:val="000000"/>
        </w:rPr>
        <w:t xml:space="preserve">no han permitido descubrir los síntomas típicos de Huanglongbing </w:t>
      </w:r>
      <w:r>
        <w:rPr>
          <w:rStyle w:val="Normal"/>
          <w:rFonts w:ascii="Arial" w:hAnsi="Arial"/>
          <w:color w:val="000000"/>
        </w:rPr>
        <w:t>(</w:t>
      </w:r>
      <w:r>
        <w:rPr>
          <w:rStyle w:val="Normal"/>
          <w:rFonts w:ascii="Arial" w:hAnsi="Arial"/>
          <w:color w:val="000000"/>
        </w:rPr>
        <w:t>enfermedad del dragón amarillo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producida por </w:t>
      </w: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>Candidatus Liberibacter spp</w:t>
      </w:r>
      <w:r>
        <w:rPr>
          <w:rStyle w:val="Normal"/>
          <w:rFonts w:ascii="Arial" w:hAnsi="Arial"/>
          <w:color w:val="000000"/>
        </w:rPr>
        <w:t xml:space="preserve">.") </w:t>
      </w:r>
      <w:r>
        <w:rPr>
          <w:rStyle w:val="Normal"/>
          <w:rFonts w:ascii="Arial" w:hAnsi="Arial"/>
          <w:color w:val="000000"/>
        </w:rPr>
        <w:t xml:space="preserve">ni pruebas positivas para </w:t>
      </w: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>Ca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L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asiaticus</w:t>
      </w:r>
      <w:r>
        <w:rPr>
          <w:rStyle w:val="Normal"/>
          <w:rFonts w:ascii="Arial" w:hAnsi="Arial"/>
          <w:color w:val="000000"/>
        </w:rPr>
        <w:t xml:space="preserve">" </w:t>
      </w:r>
      <w:r>
        <w:rPr>
          <w:rStyle w:val="Normal"/>
          <w:rFonts w:ascii="Arial" w:hAnsi="Arial"/>
          <w:color w:val="000000"/>
        </w:rPr>
        <w:t xml:space="preserve">durante el transcurso de tres años de ensayos en </w:t>
      </w:r>
      <w:r>
        <w:rPr>
          <w:rStyle w:val="Normal"/>
          <w:rFonts w:ascii="Arial" w:hAnsi="Arial"/>
          <w:color w:val="000000"/>
        </w:rPr>
        <w:t xml:space="preserve">723 </w:t>
      </w:r>
      <w:r>
        <w:rPr>
          <w:rStyle w:val="Normal"/>
          <w:rFonts w:ascii="Arial" w:hAnsi="Arial"/>
          <w:color w:val="000000"/>
        </w:rPr>
        <w:t xml:space="preserve">plantas </w:t>
      </w:r>
      <w:r>
        <w:rPr>
          <w:rStyle w:val="Normal"/>
          <w:rFonts w:ascii="Arial" w:hAnsi="Arial"/>
          <w:color w:val="000000"/>
        </w:rPr>
        <w:t>procedentes de granos recolectados en cítricos infectados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Actualmente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todavía no hay ninguna prueba de su transmisión por los granos de cítricos</w:t>
      </w:r>
      <w:r>
        <w:rPr>
          <w:rStyle w:val="Normal"/>
          <w:rFonts w:ascii="Arial" w:hAnsi="Arial"/>
          <w:color w:val="000000"/>
        </w:rPr>
        <w:t xml:space="preserve">. </w:t>
      </w:r>
      <w:r>
        <w:rPr>
          <w:rStyle w:val="Normal"/>
          <w:rFonts w:ascii="Arial" w:hAnsi="Arial"/>
          <w:color w:val="000000"/>
        </w:rPr>
        <w:t>Nunca se han confirmado los informes anteriores sobre la transmisión del agente patógeno por las semillas</w:t>
      </w:r>
      <w:r>
        <w:rPr>
          <w:rStyle w:val="Normal"/>
          <w:rFonts w:ascii="Arial" w:hAnsi="Arial"/>
          <w:color w:val="000000"/>
        </w:rPr>
        <w:t>.</w:t>
      </w:r>
    </w:p>
    <w:p w14:paraId="4F63FF00" w14:textId="77777777" w:rsidR="00904EBC" w:rsidRDefault="000C5F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>E</w:t>
      </w:r>
      <w:r>
        <w:rPr>
          <w:rStyle w:val="Normal"/>
          <w:rFonts w:ascii="Arial" w:hAnsi="Arial"/>
          <w:color w:val="000000"/>
        </w:rPr>
        <w:t>n el marco de los trabajos internos realizados por la ANSES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todas las plantas germinadas a partir de semillas de frutas infectadas de tomate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pimiento y tamarillo han dado negativo a </w:t>
      </w: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>CLso</w:t>
      </w:r>
      <w:r>
        <w:rPr>
          <w:rStyle w:val="Normal"/>
          <w:rFonts w:ascii="Arial" w:hAnsi="Arial"/>
          <w:color w:val="000000"/>
        </w:rPr>
        <w:t>".</w:t>
      </w:r>
    </w:p>
    <w:p w14:paraId="4A3A938B" w14:textId="77777777" w:rsidR="00904EBC" w:rsidRDefault="000C5F5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Arial" w:eastAsia="Arial" w:hAnsi="Arial" w:cs="Arial"/>
          <w:color w:val="000000"/>
        </w:rPr>
      </w:pPr>
    </w:p>
    <w:p w14:paraId="443B0E97" w14:textId="77777777" w:rsidR="00904EBC" w:rsidRDefault="000C5F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Style w:val="Normal"/>
          <w:rFonts w:ascii="Arial" w:hAnsi="Arial"/>
          <w:color w:val="000000"/>
        </w:rPr>
        <w:t xml:space="preserve">Cabe recordar que únicamente las bacterias de </w:t>
      </w:r>
      <w:r>
        <w:rPr>
          <w:rStyle w:val="Normal"/>
          <w:rFonts w:ascii="Arial" w:hAnsi="Arial"/>
          <w:color w:val="000000"/>
        </w:rPr>
        <w:t>"</w:t>
      </w:r>
      <w:r>
        <w:rPr>
          <w:rStyle w:val="Normal"/>
          <w:rFonts w:ascii="Arial" w:hAnsi="Arial"/>
          <w:color w:val="000000"/>
        </w:rPr>
        <w:t>CLso</w:t>
      </w:r>
      <w:r>
        <w:rPr>
          <w:rStyle w:val="Normal"/>
          <w:rFonts w:ascii="Arial" w:hAnsi="Arial"/>
          <w:color w:val="000000"/>
        </w:rPr>
        <w:t xml:space="preserve">" </w:t>
      </w:r>
      <w:r>
        <w:rPr>
          <w:rStyle w:val="Normal"/>
          <w:rFonts w:ascii="Arial" w:hAnsi="Arial"/>
          <w:color w:val="000000"/>
        </w:rPr>
        <w:t>de haploti</w:t>
      </w:r>
      <w:r>
        <w:rPr>
          <w:rStyle w:val="Normal"/>
          <w:rFonts w:ascii="Arial" w:hAnsi="Arial"/>
          <w:color w:val="000000"/>
        </w:rPr>
        <w:t xml:space="preserve">pos de solanáceas </w:t>
      </w:r>
      <w:r>
        <w:rPr>
          <w:rStyle w:val="Normal"/>
          <w:rFonts w:ascii="Arial" w:hAnsi="Arial"/>
          <w:color w:val="000000"/>
        </w:rPr>
        <w:t>(</w:t>
      </w:r>
      <w:r>
        <w:rPr>
          <w:rStyle w:val="Normal"/>
          <w:rFonts w:ascii="Arial" w:hAnsi="Arial"/>
          <w:color w:val="000000"/>
        </w:rPr>
        <w:t>A y B</w:t>
      </w:r>
      <w:r>
        <w:rPr>
          <w:rStyle w:val="Normal"/>
          <w:rFonts w:ascii="Arial" w:hAnsi="Arial"/>
          <w:color w:val="000000"/>
        </w:rPr>
        <w:t>)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 xml:space="preserve">al igual que su vector </w:t>
      </w:r>
      <w:proofErr w:type="spellStart"/>
      <w:r>
        <w:rPr>
          <w:rStyle w:val="Normal"/>
          <w:rFonts w:ascii="Arial" w:hAnsi="Arial"/>
          <w:i/>
          <w:color w:val="000000"/>
        </w:rPr>
        <w:t>Bactericera</w:t>
      </w:r>
      <w:proofErr w:type="spellEnd"/>
      <w:r>
        <w:rPr>
          <w:rStyle w:val="Normal"/>
          <w:rFonts w:ascii="Arial" w:hAnsi="Arial"/>
          <w:i/>
          <w:color w:val="000000"/>
        </w:rPr>
        <w:t xml:space="preserve"> cockerelli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están inscritas en la lista A</w:t>
      </w:r>
      <w:r>
        <w:rPr>
          <w:rStyle w:val="Normal"/>
          <w:rFonts w:ascii="Arial" w:hAnsi="Arial"/>
          <w:color w:val="000000"/>
        </w:rPr>
        <w:t xml:space="preserve">1 </w:t>
      </w:r>
      <w:r>
        <w:rPr>
          <w:rStyle w:val="Normal"/>
          <w:rFonts w:ascii="Arial" w:hAnsi="Arial"/>
          <w:color w:val="000000"/>
        </w:rPr>
        <w:t>de OEPV</w:t>
      </w:r>
      <w:r>
        <w:rPr>
          <w:rStyle w:val="Normal"/>
          <w:rFonts w:ascii="Arial" w:hAnsi="Arial"/>
          <w:color w:val="000000"/>
        </w:rPr>
        <w:t>: "</w:t>
      </w:r>
      <w:r>
        <w:rPr>
          <w:rStyle w:val="Normal"/>
          <w:rFonts w:ascii="Arial" w:hAnsi="Arial"/>
          <w:color w:val="000000"/>
        </w:rPr>
        <w:t>List of pests recommended for regulation as quarantine pests</w:t>
      </w:r>
      <w:r>
        <w:rPr>
          <w:rStyle w:val="Normal"/>
          <w:rFonts w:ascii="Arial" w:hAnsi="Arial"/>
          <w:color w:val="000000"/>
        </w:rPr>
        <w:t>" (</w:t>
      </w:r>
      <w:r>
        <w:rPr>
          <w:rStyle w:val="Normal"/>
          <w:rFonts w:ascii="Arial" w:hAnsi="Arial"/>
          <w:color w:val="000000"/>
        </w:rPr>
        <w:t xml:space="preserve">según la versión más reciente de septiembre de </w:t>
      </w:r>
      <w:r>
        <w:rPr>
          <w:rStyle w:val="Normal"/>
          <w:rFonts w:ascii="Arial" w:hAnsi="Arial"/>
          <w:color w:val="000000"/>
        </w:rPr>
        <w:t>2020</w:t>
      </w:r>
      <w:r>
        <w:rPr>
          <w:rStyle w:val="Normal"/>
          <w:rFonts w:ascii="Arial" w:hAnsi="Arial"/>
          <w:color w:val="000000"/>
        </w:rPr>
        <w:t xml:space="preserve">). </w:t>
      </w:r>
      <w:r>
        <w:rPr>
          <w:rStyle w:val="Normal"/>
          <w:rFonts w:ascii="Arial" w:hAnsi="Arial"/>
          <w:color w:val="000000"/>
        </w:rPr>
        <w:t>Los haplotipos de las ap</w:t>
      </w:r>
      <w:r>
        <w:rPr>
          <w:rStyle w:val="Normal"/>
          <w:rFonts w:ascii="Arial" w:hAnsi="Arial"/>
          <w:color w:val="000000"/>
        </w:rPr>
        <w:t xml:space="preserve">iáceas </w:t>
      </w:r>
      <w:r>
        <w:rPr>
          <w:rStyle w:val="Normal"/>
          <w:rFonts w:ascii="Arial" w:hAnsi="Arial"/>
          <w:color w:val="000000"/>
        </w:rPr>
        <w:t>(</w:t>
      </w:r>
      <w:r>
        <w:rPr>
          <w:rStyle w:val="Normal"/>
          <w:rFonts w:ascii="Arial" w:hAnsi="Arial"/>
          <w:color w:val="000000"/>
        </w:rPr>
        <w:t>C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D</w:t>
      </w:r>
      <w:r>
        <w:rPr>
          <w:rStyle w:val="Normal"/>
          <w:rFonts w:ascii="Arial" w:hAnsi="Arial"/>
          <w:color w:val="000000"/>
        </w:rPr>
        <w:t xml:space="preserve">, </w:t>
      </w:r>
      <w:r>
        <w:rPr>
          <w:rStyle w:val="Normal"/>
          <w:rFonts w:ascii="Arial" w:hAnsi="Arial"/>
          <w:color w:val="000000"/>
        </w:rPr>
        <w:t>E</w:t>
      </w:r>
      <w:r>
        <w:rPr>
          <w:rStyle w:val="Normal"/>
          <w:rFonts w:ascii="Arial" w:hAnsi="Arial"/>
          <w:color w:val="000000"/>
        </w:rPr>
        <w:t xml:space="preserve">) </w:t>
      </w:r>
      <w:r>
        <w:rPr>
          <w:rStyle w:val="Normal"/>
          <w:rFonts w:ascii="Arial" w:hAnsi="Arial"/>
          <w:color w:val="000000"/>
        </w:rPr>
        <w:t>no se consideran potenciales plagas cuarentenarias</w:t>
      </w:r>
      <w:r>
        <w:rPr>
          <w:rStyle w:val="Normal"/>
          <w:rFonts w:ascii="Arial" w:hAnsi="Arial"/>
          <w:color w:val="000000"/>
        </w:rPr>
        <w:t>.</w:t>
      </w:r>
      <w:r>
        <w:br w:type="page"/>
      </w:r>
    </w:p>
    <w:p w14:paraId="28ABA18E" w14:textId="77777777" w:rsidR="00904EBC" w:rsidRDefault="000C5F5C">
      <w:pPr>
        <w:pStyle w:val="Heading1"/>
      </w:pPr>
      <w:r>
        <w:rPr>
          <w:rStyle w:val="Heading1"/>
        </w:rPr>
        <w:t>Conclusión</w:t>
      </w:r>
    </w:p>
    <w:p w14:paraId="5B61913C" w14:textId="77777777" w:rsidR="00904EBC" w:rsidRDefault="000C5F5C">
      <w:pPr>
        <w:spacing w:after="0" w:line="240" w:lineRule="auto"/>
        <w:jc w:val="both"/>
        <w:rPr>
          <w:rFonts w:ascii="Arial" w:eastAsia="Arial" w:hAnsi="Arial" w:cs="Arial"/>
        </w:rPr>
      </w:pPr>
    </w:p>
    <w:p w14:paraId="490DA408" w14:textId="77777777" w:rsidR="00904EBC" w:rsidRDefault="000C5F5C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Style w:val="Normal"/>
          <w:rFonts w:ascii="Arial" w:hAnsi="Arial"/>
        </w:rPr>
        <w:t xml:space="preserve">Estos estudios recientes permiten afirmar que </w:t>
      </w:r>
      <w:r>
        <w:rPr>
          <w:rStyle w:val="Normal"/>
          <w:rFonts w:ascii="Arial" w:hAnsi="Arial"/>
          <w:b/>
          <w:u w:val="single"/>
        </w:rPr>
        <w:t>no se ha demostrado</w:t>
      </w:r>
      <w:r>
        <w:rPr>
          <w:rStyle w:val="Normal"/>
          <w:rFonts w:ascii="Arial" w:hAnsi="Arial"/>
        </w:rPr>
        <w:t xml:space="preserve"> </w:t>
      </w:r>
      <w:r>
        <w:rPr>
          <w:rStyle w:val="Normal"/>
          <w:rFonts w:ascii="Arial" w:hAnsi="Arial"/>
          <w:b/>
        </w:rPr>
        <w:t>la transmisión</w:t>
      </w:r>
      <w:r>
        <w:rPr>
          <w:rStyle w:val="Normal"/>
          <w:rFonts w:ascii="Arial" w:hAnsi="Arial"/>
        </w:rPr>
        <w:t xml:space="preserve"> de la bacteria </w:t>
      </w:r>
      <w:r>
        <w:rPr>
          <w:rStyle w:val="Normal"/>
          <w:rFonts w:ascii="Arial" w:hAnsi="Arial"/>
        </w:rPr>
        <w:t>"</w:t>
      </w:r>
      <w:r>
        <w:rPr>
          <w:rStyle w:val="Normal"/>
          <w:rFonts w:ascii="Arial" w:hAnsi="Arial"/>
        </w:rPr>
        <w:t>Candidatus Liberibacter solanacearum</w:t>
      </w:r>
      <w:r>
        <w:rPr>
          <w:rStyle w:val="Normal"/>
          <w:rFonts w:ascii="Arial" w:hAnsi="Arial"/>
        </w:rPr>
        <w:t xml:space="preserve">" </w:t>
      </w:r>
      <w:r>
        <w:rPr>
          <w:rStyle w:val="Normal"/>
          <w:rFonts w:ascii="Arial" w:hAnsi="Arial"/>
        </w:rPr>
        <w:t xml:space="preserve">por las semillas de zanahorias y de </w:t>
      </w:r>
      <w:proofErr w:type="spellStart"/>
      <w:r>
        <w:rPr>
          <w:rStyle w:val="Normal"/>
          <w:rFonts w:ascii="Arial" w:hAnsi="Arial"/>
        </w:rPr>
        <w:t>Api</w:t>
      </w:r>
      <w:r>
        <w:rPr>
          <w:rStyle w:val="Normal"/>
          <w:rFonts w:ascii="Arial" w:hAnsi="Arial"/>
        </w:rPr>
        <w:t>áceas</w:t>
      </w:r>
      <w:proofErr w:type="spellEnd"/>
      <w:r>
        <w:rPr>
          <w:rStyle w:val="Normal"/>
          <w:rFonts w:ascii="Arial" w:hAnsi="Arial"/>
        </w:rPr>
        <w:t>.</w:t>
      </w:r>
      <w:r>
        <w:rPr>
          <w:rStyle w:val="Normal"/>
          <w:rFonts w:ascii="Arial" w:hAnsi="Arial"/>
        </w:rPr>
        <w:t xml:space="preserve"> </w:t>
      </w:r>
      <w:r>
        <w:rPr>
          <w:rStyle w:val="Normal"/>
          <w:rFonts w:ascii="Arial" w:hAnsi="Arial"/>
        </w:rPr>
        <w:t>De esta manera</w:t>
      </w:r>
      <w:r>
        <w:rPr>
          <w:rStyle w:val="Normal"/>
          <w:rFonts w:ascii="Arial" w:hAnsi="Arial"/>
        </w:rPr>
        <w:t xml:space="preserve">, </w:t>
      </w:r>
      <w:r>
        <w:rPr>
          <w:rStyle w:val="Normal"/>
          <w:rFonts w:ascii="Arial" w:hAnsi="Arial"/>
        </w:rPr>
        <w:t xml:space="preserve">las medidas establecidas por Perú para las importaciones de semillas de zanahorias </w:t>
      </w:r>
      <w:r>
        <w:rPr>
          <w:rStyle w:val="Normal"/>
          <w:rFonts w:ascii="Arial" w:hAnsi="Arial"/>
        </w:rPr>
        <w:t>(</w:t>
      </w:r>
      <w:r>
        <w:rPr>
          <w:rStyle w:val="Normal"/>
          <w:rFonts w:ascii="Arial" w:hAnsi="Arial"/>
        </w:rPr>
        <w:t>prueba PCR negativa exigida</w:t>
      </w:r>
      <w:r>
        <w:rPr>
          <w:rStyle w:val="Normal"/>
          <w:rFonts w:ascii="Arial" w:hAnsi="Arial"/>
        </w:rPr>
        <w:t xml:space="preserve">) </w:t>
      </w:r>
      <w:r>
        <w:rPr>
          <w:rStyle w:val="Normal"/>
          <w:rFonts w:ascii="Arial" w:hAnsi="Arial"/>
        </w:rPr>
        <w:t>ya no son técnicamente justificables</w:t>
      </w:r>
      <w:r>
        <w:rPr>
          <w:rStyle w:val="Normal"/>
          <w:rFonts w:ascii="Arial" w:hAnsi="Arial"/>
        </w:rPr>
        <w:t xml:space="preserve">. </w:t>
      </w:r>
    </w:p>
    <w:p w14:paraId="2B5A9CB3" w14:textId="77777777" w:rsidR="00904EBC" w:rsidRDefault="000C5F5C">
      <w:pPr>
        <w:spacing w:after="0" w:line="240" w:lineRule="auto"/>
        <w:jc w:val="both"/>
        <w:rPr>
          <w:rFonts w:ascii="Arial" w:eastAsia="Arial" w:hAnsi="Arial" w:cs="Arial"/>
          <w:i/>
          <w:color w:val="231F20"/>
        </w:rPr>
      </w:pPr>
    </w:p>
    <w:p w14:paraId="4E3A580B" w14:textId="77777777" w:rsidR="00904EBC" w:rsidRDefault="000C5F5C">
      <w:pPr>
        <w:jc w:val="both"/>
        <w:rPr>
          <w:rFonts w:ascii="Arial" w:eastAsia="Arial" w:hAnsi="Arial" w:cs="Arial"/>
        </w:rPr>
      </w:pPr>
      <w:r>
        <w:rPr>
          <w:rStyle w:val="Normal"/>
          <w:rFonts w:ascii="Arial" w:hAnsi="Arial"/>
        </w:rPr>
        <w:t>Con base en estas fuentes científicas</w:t>
      </w:r>
      <w:r>
        <w:rPr>
          <w:rStyle w:val="Normal"/>
          <w:rFonts w:ascii="Arial" w:hAnsi="Arial"/>
        </w:rPr>
        <w:t xml:space="preserve">, </w:t>
      </w:r>
      <w:r>
        <w:rPr>
          <w:rStyle w:val="Normal"/>
          <w:rFonts w:ascii="Arial" w:hAnsi="Arial"/>
          <w:b/>
        </w:rPr>
        <w:t>Japón</w:t>
      </w:r>
      <w:r>
        <w:rPr>
          <w:rStyle w:val="Normal"/>
          <w:rFonts w:ascii="Arial" w:hAnsi="Arial"/>
        </w:rPr>
        <w:t xml:space="preserve">, </w:t>
      </w:r>
      <w:r>
        <w:rPr>
          <w:rStyle w:val="Normal"/>
          <w:rFonts w:ascii="Arial" w:hAnsi="Arial"/>
          <w:b/>
        </w:rPr>
        <w:t>Nueva Zelanda</w:t>
      </w:r>
      <w:r>
        <w:rPr>
          <w:rStyle w:val="Normal"/>
          <w:rFonts w:ascii="Arial" w:hAnsi="Arial"/>
        </w:rPr>
        <w:t xml:space="preserve">, </w:t>
      </w:r>
      <w:r>
        <w:rPr>
          <w:rStyle w:val="Normal"/>
          <w:rFonts w:ascii="Arial" w:hAnsi="Arial"/>
        </w:rPr>
        <w:t>dos países particul</w:t>
      </w:r>
      <w:r>
        <w:rPr>
          <w:rStyle w:val="Normal"/>
          <w:rFonts w:ascii="Arial" w:hAnsi="Arial"/>
        </w:rPr>
        <w:t>armente restrictivos en relación con las normas fitosanitarias</w:t>
      </w:r>
      <w:r>
        <w:rPr>
          <w:rStyle w:val="Normal"/>
          <w:rFonts w:ascii="Arial" w:hAnsi="Arial"/>
        </w:rPr>
        <w:t xml:space="preserve">, </w:t>
      </w:r>
      <w:r>
        <w:rPr>
          <w:rStyle w:val="Normal"/>
          <w:rFonts w:ascii="Arial" w:hAnsi="Arial"/>
        </w:rPr>
        <w:t xml:space="preserve">al igual que </w:t>
      </w:r>
      <w:r>
        <w:rPr>
          <w:rStyle w:val="Normal"/>
          <w:rFonts w:ascii="Arial" w:hAnsi="Arial"/>
          <w:b/>
        </w:rPr>
        <w:t>Costa Rica</w:t>
      </w:r>
      <w:r>
        <w:rPr>
          <w:rStyle w:val="Normal"/>
          <w:rFonts w:ascii="Arial" w:hAnsi="Arial"/>
        </w:rPr>
        <w:t xml:space="preserve"> y </w:t>
      </w:r>
      <w:r>
        <w:rPr>
          <w:rStyle w:val="Normal"/>
          <w:rFonts w:ascii="Arial" w:hAnsi="Arial"/>
          <w:b/>
        </w:rPr>
        <w:t>Argentina</w:t>
      </w:r>
      <w:r>
        <w:rPr>
          <w:rStyle w:val="Normal"/>
          <w:rFonts w:ascii="Arial" w:hAnsi="Arial"/>
        </w:rPr>
        <w:t xml:space="preserve"> han retirado sus exigencias sobre </w:t>
      </w:r>
      <w:r>
        <w:rPr>
          <w:rStyle w:val="Normal"/>
          <w:rFonts w:ascii="Arial" w:hAnsi="Arial"/>
        </w:rPr>
        <w:t>"</w:t>
      </w:r>
      <w:proofErr w:type="spellStart"/>
      <w:r>
        <w:rPr>
          <w:rStyle w:val="Normal"/>
          <w:rFonts w:ascii="Arial" w:hAnsi="Arial"/>
        </w:rPr>
        <w:t>Candidatus</w:t>
      </w:r>
      <w:proofErr w:type="spellEnd"/>
      <w:r>
        <w:rPr>
          <w:rStyle w:val="Normal"/>
          <w:rFonts w:ascii="Arial" w:hAnsi="Arial"/>
        </w:rPr>
        <w:t xml:space="preserve"> </w:t>
      </w:r>
      <w:proofErr w:type="spellStart"/>
      <w:r>
        <w:rPr>
          <w:rStyle w:val="Normal"/>
          <w:rFonts w:ascii="Arial" w:hAnsi="Arial"/>
        </w:rPr>
        <w:t>Liberibacter</w:t>
      </w:r>
      <w:proofErr w:type="spellEnd"/>
      <w:r>
        <w:rPr>
          <w:rStyle w:val="Normal"/>
          <w:rFonts w:ascii="Arial" w:hAnsi="Arial"/>
        </w:rPr>
        <w:t xml:space="preserve"> </w:t>
      </w:r>
      <w:proofErr w:type="spellStart"/>
      <w:r>
        <w:rPr>
          <w:rStyle w:val="Normal"/>
          <w:rFonts w:ascii="Arial" w:hAnsi="Arial"/>
        </w:rPr>
        <w:t>solanacearum</w:t>
      </w:r>
      <w:proofErr w:type="spellEnd"/>
      <w:r>
        <w:rPr>
          <w:rStyle w:val="Normal"/>
          <w:rFonts w:ascii="Arial" w:hAnsi="Arial"/>
        </w:rPr>
        <w:t xml:space="preserve">" </w:t>
      </w:r>
      <w:r>
        <w:rPr>
          <w:rStyle w:val="Normal"/>
          <w:rFonts w:ascii="Arial" w:hAnsi="Arial"/>
        </w:rPr>
        <w:t xml:space="preserve">en </w:t>
      </w:r>
      <w:r>
        <w:rPr>
          <w:rStyle w:val="Normal"/>
          <w:rFonts w:ascii="Arial" w:hAnsi="Arial"/>
        </w:rPr>
        <w:t xml:space="preserve">2020 </w:t>
      </w:r>
      <w:r>
        <w:rPr>
          <w:rStyle w:val="Normal"/>
          <w:rFonts w:ascii="Arial" w:hAnsi="Arial"/>
        </w:rPr>
        <w:t xml:space="preserve">y </w:t>
      </w:r>
      <w:r>
        <w:rPr>
          <w:rStyle w:val="Normal"/>
          <w:rFonts w:ascii="Arial" w:hAnsi="Arial"/>
        </w:rPr>
        <w:t>2021</w:t>
      </w:r>
      <w:r>
        <w:rPr>
          <w:rStyle w:val="Normal"/>
          <w:rFonts w:ascii="Arial" w:hAnsi="Arial"/>
        </w:rPr>
        <w:t xml:space="preserve">. </w:t>
      </w:r>
    </w:p>
    <w:p w14:paraId="2F506FBF" w14:textId="77777777" w:rsidR="00904EBC" w:rsidRDefault="000C5F5C">
      <w:pPr>
        <w:jc w:val="both"/>
        <w:rPr>
          <w:rFonts w:ascii="Arial" w:eastAsia="Arial" w:hAnsi="Arial" w:cs="Arial"/>
        </w:rPr>
      </w:pPr>
      <w:bookmarkStart w:id="0" w:name="_heading=h.gjdgxs"/>
      <w:bookmarkEnd w:id="0"/>
      <w:r>
        <w:rPr>
          <w:rStyle w:val="Normal"/>
          <w:rFonts w:ascii="Arial" w:hAnsi="Arial"/>
        </w:rPr>
        <w:t>Por lo tanto</w:t>
      </w:r>
      <w:r>
        <w:rPr>
          <w:rStyle w:val="Normal"/>
          <w:rFonts w:ascii="Arial" w:hAnsi="Arial"/>
        </w:rPr>
        <w:t xml:space="preserve">, </w:t>
      </w:r>
      <w:r>
        <w:rPr>
          <w:rStyle w:val="Normal"/>
          <w:rFonts w:ascii="Arial" w:hAnsi="Arial"/>
        </w:rPr>
        <w:t>solicitamos a las autoridades sanitarias peruanas qu</w:t>
      </w:r>
      <w:r>
        <w:rPr>
          <w:rStyle w:val="Normal"/>
          <w:rFonts w:ascii="Arial" w:hAnsi="Arial"/>
        </w:rPr>
        <w:t xml:space="preserve">e tengan a bien retirar las exigencias de análisis PCR de </w:t>
      </w:r>
      <w:r>
        <w:rPr>
          <w:rStyle w:val="Normal"/>
          <w:rFonts w:ascii="Arial" w:hAnsi="Arial"/>
        </w:rPr>
        <w:t>"</w:t>
      </w:r>
      <w:proofErr w:type="spellStart"/>
      <w:r>
        <w:rPr>
          <w:rStyle w:val="Normal"/>
          <w:rFonts w:ascii="Arial" w:hAnsi="Arial"/>
        </w:rPr>
        <w:t>CLso</w:t>
      </w:r>
      <w:proofErr w:type="spellEnd"/>
      <w:r>
        <w:rPr>
          <w:rStyle w:val="Normal"/>
          <w:rFonts w:ascii="Arial" w:hAnsi="Arial"/>
        </w:rPr>
        <w:t xml:space="preserve">" </w:t>
      </w:r>
      <w:r>
        <w:rPr>
          <w:rStyle w:val="Normal"/>
          <w:rFonts w:ascii="Arial" w:hAnsi="Arial"/>
        </w:rPr>
        <w:t>en las semillas de zanahoria con el propósito de que las importaciones francesas puedan estar de nuevo operativas</w:t>
      </w:r>
      <w:r>
        <w:rPr>
          <w:rStyle w:val="Normal"/>
          <w:rFonts w:ascii="Arial" w:hAnsi="Arial"/>
        </w:rPr>
        <w:t xml:space="preserve">. </w:t>
      </w:r>
    </w:p>
    <w:p w14:paraId="3BDBAC62" w14:textId="77777777" w:rsidR="00904EBC" w:rsidRDefault="000C5F5C">
      <w:pPr>
        <w:rPr>
          <w:rFonts w:ascii="Arial" w:eastAsia="Arial" w:hAnsi="Arial" w:cs="Arial"/>
        </w:rPr>
      </w:pPr>
      <w:r>
        <w:br w:type="page"/>
      </w:r>
    </w:p>
    <w:p w14:paraId="7570F5B4" w14:textId="77777777" w:rsidR="00904EBC" w:rsidRDefault="000C5F5C">
      <w:pPr>
        <w:spacing w:before="280" w:line="240" w:lineRule="auto"/>
        <w:jc w:val="both"/>
        <w:rPr>
          <w:rFonts w:ascii="Arial" w:eastAsia="Arial" w:hAnsi="Arial" w:cs="Arial"/>
        </w:rPr>
      </w:pPr>
    </w:p>
    <w:sectPr w:rsidR="00904EBC">
      <w:footerReference w:type="default" r:id="rId16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81845" w14:textId="77777777" w:rsidR="00D32E77" w:rsidRDefault="000C5F5C">
      <w:pPr>
        <w:spacing w:after="0" w:line="240" w:lineRule="auto"/>
      </w:pPr>
      <w:r>
        <w:separator/>
      </w:r>
    </w:p>
  </w:endnote>
  <w:endnote w:type="continuationSeparator" w:id="0">
    <w:p w14:paraId="1D40E0F9" w14:textId="77777777" w:rsidR="00D32E77" w:rsidRDefault="000C5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9E013" w14:textId="77777777" w:rsidR="00904EBC" w:rsidRDefault="000C5F5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rStyle w:val="Normal"/>
        <w:color w:val="000000"/>
      </w:rPr>
      <w:fldChar w:fldCharType="begin"/>
    </w:r>
    <w:r>
      <w:rPr>
        <w:rStyle w:val="Normal"/>
        <w:color w:val="000000"/>
      </w:rPr>
      <w:instrText>PAGE</w:instrText>
    </w:r>
    <w:r>
      <w:rPr>
        <w:rStyle w:val="Normal"/>
        <w:color w:val="000000"/>
      </w:rPr>
      <w:fldChar w:fldCharType="separate"/>
    </w:r>
    <w:r>
      <w:rPr>
        <w:rStyle w:val="Normal"/>
        <w:color w:val="000000"/>
      </w:rPr>
      <w:t>1</w:t>
    </w:r>
    <w:r>
      <w:rPr>
        <w:rStyle w:val="Normal"/>
        <w:color w:val="000000"/>
      </w:rPr>
      <w:fldChar w:fldCharType="end"/>
    </w:r>
  </w:p>
  <w:p w14:paraId="5AB61DFB" w14:textId="77777777" w:rsidR="00904EBC" w:rsidRDefault="000C5F5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EECE2" w14:textId="77777777" w:rsidR="00D32E77" w:rsidRDefault="000C5F5C">
      <w:pPr>
        <w:spacing w:after="0" w:line="240" w:lineRule="auto"/>
      </w:pPr>
      <w:r>
        <w:separator/>
      </w:r>
    </w:p>
  </w:footnote>
  <w:footnote w:type="continuationSeparator" w:id="0">
    <w:p w14:paraId="012BD43B" w14:textId="77777777" w:rsidR="00D32E77" w:rsidRDefault="000C5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47A59"/>
    <w:multiLevelType w:val="multilevel"/>
    <w:tmpl w:val="D57455AA"/>
    <w:lvl w:ilvl="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B633BE"/>
    <w:multiLevelType w:val="multilevel"/>
    <w:tmpl w:val="817AAB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A559F8"/>
    <w:multiLevelType w:val="multilevel"/>
    <w:tmpl w:val="6FB4E54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1080" w:hanging="360"/>
      </w:pPr>
    </w:lvl>
    <w:lvl w:ilvl="2">
      <w:start w:val="1"/>
      <w:numFmt w:val="bullet"/>
      <w:lvlText w:val="●"/>
      <w:lvlJc w:val="left"/>
      <w:pPr>
        <w:ind w:left="174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4EBC"/>
    <w:rsid w:val="000C5F5C"/>
    <w:rsid w:val="002F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F7719F"/>
  <w15:docId w15:val="{337B2A46-136A-4BC4-997A-DC29CDCF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874"/>
    <w:pPr>
      <w:keepNext/>
      <w:keepLines/>
      <w:spacing w:before="240" w:after="0"/>
      <w:jc w:val="both"/>
      <w:outlineLvl w:val="0"/>
    </w:pPr>
    <w:rPr>
      <w:rFonts w:ascii="Arial" w:eastAsia="Malgun Gothic" w:hAnsi="Arial" w:cs="Times New Roman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"/>
    <w:rsid w:val="00913874"/>
    <w:rPr>
      <w:rFonts w:ascii="Arial" w:eastAsia="Malgun Gothic" w:hAnsi="Arial" w:cs="Times New Roman"/>
      <w:b/>
      <w:sz w:val="32"/>
      <w:szCs w:val="32"/>
      <w:lang w:val="es-ES" w:eastAsia="es-ES"/>
    </w:rPr>
  </w:style>
  <w:style w:type="paragraph" w:styleId="ListParagraph">
    <w:name w:val="List Paragraph"/>
    <w:basedOn w:val="Normal"/>
    <w:uiPriority w:val="34"/>
    <w:qFormat/>
    <w:rsid w:val="00117ACF"/>
    <w:pPr>
      <w:ind w:left="720"/>
      <w:contextualSpacing/>
    </w:pPr>
  </w:style>
  <w:style w:type="table" w:styleId="TableGrid">
    <w:name w:val="Table Grid"/>
    <w:basedOn w:val="TableNormal"/>
    <w:uiPriority w:val="39"/>
    <w:rsid w:val="00117A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FE589C"/>
    <w:rPr>
      <w:sz w:val="16"/>
      <w:szCs w:val="16"/>
      <w:lang w:val="es-ES" w:eastAsia="es-E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58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E589C"/>
    <w:rPr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589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E589C"/>
    <w:rPr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E589C"/>
    <w:rPr>
      <w:rFonts w:ascii="Segoe UI" w:hAnsi="Segoe UI" w:cs="Segoe UI"/>
      <w:sz w:val="18"/>
      <w:szCs w:val="18"/>
      <w:lang w:val="es-ES" w:eastAsia="es-ES"/>
    </w:rPr>
  </w:style>
  <w:style w:type="character" w:styleId="Hyperlink">
    <w:name w:val="Hyperlink"/>
    <w:uiPriority w:val="99"/>
    <w:unhideWhenUsed/>
    <w:rsid w:val="00F6623D"/>
    <w:rPr>
      <w:color w:val="0563C1"/>
      <w:u w:val="single"/>
      <w:lang w:val="es-ES" w:eastAsia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63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0632F"/>
    <w:rPr>
      <w:sz w:val="20"/>
      <w:szCs w:val="20"/>
      <w:lang w:val="es-ES" w:eastAsia="es-ES"/>
    </w:rPr>
  </w:style>
  <w:style w:type="character" w:styleId="FootnoteReference">
    <w:name w:val="footnote reference"/>
    <w:uiPriority w:val="99"/>
    <w:semiHidden/>
    <w:unhideWhenUsed/>
    <w:rsid w:val="0080632F"/>
    <w:rPr>
      <w:vertAlign w:val="superscript"/>
      <w:lang w:val="es-ES" w:eastAsia="es-ES"/>
    </w:rPr>
  </w:style>
  <w:style w:type="paragraph" w:customStyle="1" w:styleId="Default">
    <w:name w:val="Default"/>
    <w:rsid w:val="00F01472"/>
    <w:pPr>
      <w:autoSpaceDE w:val="0"/>
      <w:autoSpaceDN w:val="0"/>
      <w:adjustRightInd w:val="0"/>
    </w:pPr>
    <w:rPr>
      <w:rFonts w:ascii="PT Sans" w:hAnsi="PT Sans" w:cs="PT Sans"/>
      <w:color w:val="000000"/>
      <w:sz w:val="24"/>
      <w:szCs w:val="24"/>
      <w:lang w:val="es-ES" w:eastAsia="es-ES"/>
    </w:rPr>
  </w:style>
  <w:style w:type="character" w:customStyle="1" w:styleId="hgkelc">
    <w:name w:val="hgkelc"/>
    <w:basedOn w:val="DefaultParagraphFont"/>
    <w:rsid w:val="00D25809"/>
  </w:style>
  <w:style w:type="paragraph" w:styleId="Header">
    <w:name w:val="header"/>
    <w:basedOn w:val="Normal"/>
    <w:link w:val="HeaderChar"/>
    <w:uiPriority w:val="99"/>
    <w:unhideWhenUsed/>
    <w:rsid w:val="00526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078"/>
  </w:style>
  <w:style w:type="paragraph" w:styleId="Footer">
    <w:name w:val="footer"/>
    <w:basedOn w:val="Normal"/>
    <w:link w:val="FooterChar"/>
    <w:uiPriority w:val="99"/>
    <w:unhideWhenUsed/>
    <w:rsid w:val="00526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07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sppjournals.onlinelibrary.wiley.com/doi/full/10.1111/ppa.12245" TargetMode="External"/><Relationship Id="rId13" Type="http://schemas.openxmlformats.org/officeDocument/2006/relationships/hyperlink" Target="https://apsjournals.apsnet.org/doi/10.1094/PHYTO-10-17-0348-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sjournals.apsnet.org/doi/10.1094/PHYTO-12-17-0410-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ff.go.jp/pps/j/guidance/r_bulletin/pdf/rb053_016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.springer.com/article/10.1007/s10327-020-00927-1" TargetMode="External"/><Relationship Id="rId10" Type="http://schemas.openxmlformats.org/officeDocument/2006/relationships/hyperlink" Target="https://www.ishs.org/ishs-article/1153_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sjournals.apsnet.org/doi/10.1094/PDIS-04-17-0531-RE" TargetMode="External"/><Relationship Id="rId14" Type="http://schemas.openxmlformats.org/officeDocument/2006/relationships/hyperlink" Target="http://www.indianjournals.com/ijor.aspx?target=ijor:mollicutes&amp;volume=9&amp;issue=1&amp;article=0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0ruhbfh2DlpfCKmT4mE3gl88Xg==">AMUW2mVPB5dcZ6qteRftOnyDQ/Kv/p6gC6chNVqoauoIIwrcHQYMzig7BmGxKpxUmpOA4esjmaHaMYrElXYx+MisdCknANH26AvCoFDQFoovupHM1iAinzX3G0Y32nMK8gROYe9JI0Us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3007</Words>
  <Characters>17142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20109</CharactersWithSpaces>
  <SharedDoc>false</SharedDoc>
  <HLinks>
    <vt:vector size="48" baseType="variant">
      <vt:variant>
        <vt:i4>720905</vt:i4>
      </vt:variant>
      <vt:variant>
        <vt:i4>21</vt:i4>
      </vt:variant>
      <vt:variant>
        <vt:i4>0</vt:i4>
      </vt:variant>
      <vt:variant>
        <vt:i4>5</vt:i4>
      </vt:variant>
      <vt:variant>
        <vt:lpwstr>https://link.springer.com/article/10.1007/s10327-020-00927-1</vt:lpwstr>
      </vt:variant>
      <vt:variant>
        <vt:lpwstr/>
      </vt:variant>
      <vt:variant>
        <vt:i4>2555944</vt:i4>
      </vt:variant>
      <vt:variant>
        <vt:i4>18</vt:i4>
      </vt:variant>
      <vt:variant>
        <vt:i4>0</vt:i4>
      </vt:variant>
      <vt:variant>
        <vt:i4>5</vt:i4>
      </vt:variant>
      <vt:variant>
        <vt:lpwstr>http://www.indianjournals.com/ijor.aspx?target=ijor:mollicutes&amp;volume=9&amp;issue=1&amp;article=071</vt:lpwstr>
      </vt:variant>
      <vt:variant>
        <vt:lpwstr/>
      </vt:variant>
      <vt:variant>
        <vt:i4>4325400</vt:i4>
      </vt:variant>
      <vt:variant>
        <vt:i4>15</vt:i4>
      </vt:variant>
      <vt:variant>
        <vt:i4>0</vt:i4>
      </vt:variant>
      <vt:variant>
        <vt:i4>5</vt:i4>
      </vt:variant>
      <vt:variant>
        <vt:lpwstr>https://apsjournals.apsnet.org/doi/10.1094/PHYTO-10-17-0348-R</vt:lpwstr>
      </vt:variant>
      <vt:variant>
        <vt:lpwstr/>
      </vt:variant>
      <vt:variant>
        <vt:i4>4653077</vt:i4>
      </vt:variant>
      <vt:variant>
        <vt:i4>12</vt:i4>
      </vt:variant>
      <vt:variant>
        <vt:i4>0</vt:i4>
      </vt:variant>
      <vt:variant>
        <vt:i4>5</vt:i4>
      </vt:variant>
      <vt:variant>
        <vt:lpwstr>https://apsjournals.apsnet.org/doi/10.1094/PHYTO-12-17-0410-R</vt:lpwstr>
      </vt:variant>
      <vt:variant>
        <vt:lpwstr/>
      </vt:variant>
      <vt:variant>
        <vt:i4>1507394</vt:i4>
      </vt:variant>
      <vt:variant>
        <vt:i4>9</vt:i4>
      </vt:variant>
      <vt:variant>
        <vt:i4>0</vt:i4>
      </vt:variant>
      <vt:variant>
        <vt:i4>5</vt:i4>
      </vt:variant>
      <vt:variant>
        <vt:lpwstr>https://www.maff.go.jp/pps/j/guidance/r_bulletin/pdf/rb053_016.pdf</vt:lpwstr>
      </vt:variant>
      <vt:variant>
        <vt:lpwstr/>
      </vt:variant>
      <vt:variant>
        <vt:i4>65658</vt:i4>
      </vt:variant>
      <vt:variant>
        <vt:i4>6</vt:i4>
      </vt:variant>
      <vt:variant>
        <vt:i4>0</vt:i4>
      </vt:variant>
      <vt:variant>
        <vt:i4>5</vt:i4>
      </vt:variant>
      <vt:variant>
        <vt:lpwstr>https://www.ishs.org/ishs-article/1153_7</vt:lpwstr>
      </vt:variant>
      <vt:variant>
        <vt:lpwstr/>
      </vt:variant>
      <vt:variant>
        <vt:i4>4980765</vt:i4>
      </vt:variant>
      <vt:variant>
        <vt:i4>3</vt:i4>
      </vt:variant>
      <vt:variant>
        <vt:i4>0</vt:i4>
      </vt:variant>
      <vt:variant>
        <vt:i4>5</vt:i4>
      </vt:variant>
      <vt:variant>
        <vt:lpwstr>https://apsjournals.apsnet.org/doi/10.1094/PDIS-04-17-0531-RE</vt:lpwstr>
      </vt:variant>
      <vt:variant>
        <vt:lpwstr/>
      </vt:variant>
      <vt:variant>
        <vt:i4>6619250</vt:i4>
      </vt:variant>
      <vt:variant>
        <vt:i4>0</vt:i4>
      </vt:variant>
      <vt:variant>
        <vt:i4>0</vt:i4>
      </vt:variant>
      <vt:variant>
        <vt:i4>5</vt:i4>
      </vt:variant>
      <vt:variant>
        <vt:lpwstr>https://bsppjournals.onlinelibrary.wiley.com/doi/full/10.1111/ppa.12245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BOURNAZEL</dc:creator>
  <cp:keywords/>
  <cp:lastModifiedBy>Pavel Elin</cp:lastModifiedBy>
  <cp:revision>3</cp:revision>
  <dcterms:created xsi:type="dcterms:W3CDTF">2021-08-05T10:18:00Z</dcterms:created>
  <dcterms:modified xsi:type="dcterms:W3CDTF">2021-08-05T10:19:00Z</dcterms:modified>
</cp:coreProperties>
</file>