
<file path=[Content_Types].xml><?xml version="1.0" encoding="utf-8"?>
<Types xmlns="http://schemas.openxmlformats.org/package/2006/content-types">
  <Default ContentType="application/xml" Extension="xml"/>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85"/>
        <w:gridCol w:w="4874"/>
        <w:gridCol w:w="2097"/>
        <w:tblGridChange w:id="0">
          <w:tblGrid>
            <w:gridCol w:w="3485"/>
            <w:gridCol w:w="4874"/>
            <w:gridCol w:w="2097"/>
          </w:tblGrid>
        </w:tblGridChange>
      </w:tblGrid>
      <w:tr>
        <w:trPr>
          <w:cantSplit w:val="0"/>
          <w:tblHeader w:val="0"/>
        </w:trPr>
        <w:tc>
          <w:tcPr>
            <w:shd w:fill="auto" w:val="clear"/>
          </w:tcPr>
          <w:p w:rsidR="00000000" w:rsidDel="00000000" w:rsidP="00000000" w:rsidRDefault="00000000" w:rsidRPr="00000000" w14:paraId="00000003">
            <w:pPr>
              <w:spacing w:after="0" w:line="240" w:lineRule="auto"/>
              <w:rPr>
                <w:rFonts w:ascii="Arial" w:cs="Arial" w:eastAsia="Arial" w:hAnsi="Arial"/>
              </w:rPr>
            </w:pPr>
            <w:r w:rsidDel="00000000" w:rsidR="00000000" w:rsidRPr="00000000">
              <w:rPr>
                <w:rFonts w:ascii="Arial" w:cs="Arial" w:eastAsia="Arial" w:hAnsi="Arial"/>
              </w:rPr>
              <w:pict>
                <v:shape id="Picture 2" style="width:160.35pt;height:37.4pt;visibility:visible" o:spid="_x0000_i1026" type="#_x0000_t75">
                  <v:imagedata r:id="rId1" o:title=""/>
                </v:shape>
              </w:pict>
            </w:r>
            <w:r w:rsidDel="00000000" w:rsidR="00000000" w:rsidRPr="00000000">
              <w:rPr>
                <w:rtl w:val="0"/>
              </w:rPr>
            </w:r>
          </w:p>
        </w:tc>
        <w:tc>
          <w:tcPr>
            <w:shd w:fill="auto" w:val="clear"/>
          </w:tcPr>
          <w:p w:rsidR="00000000" w:rsidDel="00000000" w:rsidP="00000000" w:rsidRDefault="00000000" w:rsidRPr="00000000" w14:paraId="0000000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Manuel d</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utilisation</w:t>
            </w:r>
          </w:p>
          <w:p w:rsidR="00000000" w:rsidDel="00000000" w:rsidP="00000000" w:rsidRDefault="00000000" w:rsidRPr="00000000" w14:paraId="0000000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Machine à souder au diamant</w:t>
            </w:r>
          </w:p>
          <w:p w:rsidR="00000000" w:rsidDel="00000000" w:rsidP="00000000" w:rsidRDefault="00000000" w:rsidRPr="00000000" w14:paraId="0000000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DLA 2500</w:t>
            </w:r>
          </w:p>
        </w:tc>
        <w:tc>
          <w:tcPr>
            <w:shd w:fill="auto" w:val="clear"/>
          </w:tcPr>
          <w:p w:rsidR="00000000" w:rsidDel="00000000" w:rsidP="00000000" w:rsidRDefault="00000000" w:rsidRPr="00000000" w14:paraId="0000000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Page 4/13</w:t>
            </w:r>
          </w:p>
        </w:tc>
      </w:tr>
      <w:tr>
        <w:trPr>
          <w:cantSplit w:val="0"/>
          <w:tblHeader w:val="0"/>
        </w:trPr>
        <w:tc>
          <w:tcPr>
            <w:gridSpan w:val="3"/>
            <w:shd w:fill="auto" w:val="clear"/>
          </w:tcPr>
          <w:bookmarkStart w:colFirst="0" w:colLast="0" w:name="bookmark=id.gjdgxs" w:id="0"/>
          <w:bookmarkEnd w:id="0"/>
          <w:p w:rsidR="00000000" w:rsidDel="00000000" w:rsidP="00000000" w:rsidRDefault="00000000" w:rsidRPr="00000000" w14:paraId="00000008">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Brève description du système</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La machine à souder au diamant DLA 2500 permet le soudage par résistance de corps de coupe diamantés sur des supports de tranchant de différents matériaux tels que le carbure ou le molybdène.</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Dans ce procédé, le porte-outil est pourvu d'une couche de soudure sous une atmosphère de gaz inerte, sur laquelle le corps de coupe en diamant est soudé dans une deuxième étape de travail.</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Le contrôle de l'énergie électrique nécessaire peut être réglé soit avec un potentiomètre manuel, soit avec une pédale.</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Pour des applications spéciales, l'usinage sans atmosphère de gaz inerte peut également être réglé.</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Il est également possible de dessouder les corps de coupe usés ou défectueux.</w:t>
            </w:r>
          </w:p>
          <w:p w:rsidR="00000000" w:rsidDel="00000000" w:rsidP="00000000" w:rsidRDefault="00000000" w:rsidRPr="00000000" w14:paraId="00000016">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0" w:line="240" w:lineRule="auto"/>
              <w:jc w:val="right"/>
              <w:rPr>
                <w:rFonts w:ascii="Arial" w:cs="Arial" w:eastAsia="Arial" w:hAnsi="Arial"/>
              </w:rPr>
            </w:pPr>
            <w:r w:rsidDel="00000000" w:rsidR="00000000" w:rsidRPr="00000000">
              <w:rPr>
                <w:rFonts w:ascii="Arial" w:cs="Arial" w:eastAsia="Arial" w:hAnsi="Arial"/>
                <w:sz w:val="18"/>
                <w:szCs w:val="18"/>
                <w:rtl w:val="0"/>
              </w:rPr>
              <w:t xml:space="preserve">Au 15 novembre 1995</w:t>
            </w:r>
            <w:r w:rsidDel="00000000" w:rsidR="00000000" w:rsidRPr="00000000">
              <w:rPr>
                <w:rtl w:val="0"/>
              </w:rPr>
            </w:r>
          </w:p>
        </w:tc>
      </w:tr>
    </w:tbl>
    <w:p w:rsidR="00000000" w:rsidDel="00000000" w:rsidP="00000000" w:rsidRDefault="00000000" w:rsidRPr="00000000" w14:paraId="0000003B">
      <w:pPr>
        <w:rPr>
          <w:rFonts w:ascii="Arial" w:cs="Arial" w:eastAsia="Arial" w:hAnsi="Arial"/>
        </w:rPr>
      </w:pPr>
      <w:r w:rsidDel="00000000" w:rsidR="00000000" w:rsidRPr="00000000">
        <w:rPr>
          <w:rtl w:val="0"/>
        </w:rPr>
      </w:r>
    </w:p>
    <w:tbl>
      <w:tblPr>
        <w:tblStyle w:val="Table2"/>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85"/>
        <w:gridCol w:w="4874"/>
        <w:gridCol w:w="2097"/>
        <w:tblGridChange w:id="0">
          <w:tblGrid>
            <w:gridCol w:w="3485"/>
            <w:gridCol w:w="4874"/>
            <w:gridCol w:w="2097"/>
          </w:tblGrid>
        </w:tblGridChange>
      </w:tblGrid>
      <w:tr>
        <w:trPr>
          <w:cantSplit w:val="0"/>
          <w:tblHeader w:val="0"/>
        </w:trPr>
        <w:tc>
          <w:tcPr>
            <w:shd w:fill="auto" w:val="clear"/>
          </w:tcPr>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Fonts w:ascii="Arial" w:cs="Arial" w:eastAsia="Arial" w:hAnsi="Arial"/>
              </w:rPr>
              <w:pict>
                <v:shape id="Picture 3" style="width:160.35pt;height:37.4pt;visibility:visible" o:spid="_x0000_i1025" type="#_x0000_t75">
                  <v:imagedata r:id="rId2" o:title=""/>
                </v:shape>
              </w:pict>
            </w:r>
            <w:r w:rsidDel="00000000" w:rsidR="00000000" w:rsidRPr="00000000">
              <w:rPr>
                <w:rtl w:val="0"/>
              </w:rPr>
            </w:r>
          </w:p>
        </w:tc>
        <w:tc>
          <w:tcPr>
            <w:shd w:fill="auto" w:val="clear"/>
          </w:tcPr>
          <w:p w:rsidR="00000000" w:rsidDel="00000000" w:rsidP="00000000" w:rsidRDefault="00000000" w:rsidRPr="00000000" w14:paraId="0000003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Manuel d</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utilisation</w:t>
            </w:r>
          </w:p>
          <w:p w:rsidR="00000000" w:rsidDel="00000000" w:rsidP="00000000" w:rsidRDefault="00000000" w:rsidRPr="00000000" w14:paraId="0000003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Machine à souder au diamant</w:t>
            </w:r>
          </w:p>
          <w:p w:rsidR="00000000" w:rsidDel="00000000" w:rsidP="00000000" w:rsidRDefault="00000000" w:rsidRPr="00000000" w14:paraId="0000003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DLA 2500</w:t>
            </w:r>
          </w:p>
        </w:tc>
        <w:tc>
          <w:tcPr>
            <w:shd w:fill="auto" w:val="clea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Page 5/13</w:t>
            </w:r>
          </w:p>
        </w:tc>
      </w:tr>
      <w:tr>
        <w:trPr>
          <w:cantSplit w:val="0"/>
          <w:tblHeader w:val="0"/>
        </w:trPr>
        <w:tc>
          <w:tcPr>
            <w:gridSpan w:val="3"/>
            <w:shd w:fill="auto" w:val="clear"/>
          </w:tcPr>
          <w:p w:rsidR="00000000" w:rsidDel="00000000" w:rsidP="00000000" w:rsidRDefault="00000000" w:rsidRPr="00000000" w14:paraId="00000041">
            <w:pPr>
              <w:spacing w:after="0" w:line="240" w:lineRule="auto"/>
              <w:ind w:firstLine="720"/>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Préparer le système</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Allumer le système avec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l'interrupteur principal</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sur l'armoire électrique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Ouvrez l'alimentation en gaz de la bouteille de gaz et réglez le débit sur environ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15-20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L/min</w:t>
            </w:r>
          </w:p>
          <w:p w:rsidR="00000000" w:rsidDel="00000000" w:rsidP="00000000" w:rsidRDefault="00000000" w:rsidRPr="00000000" w14:paraId="00000049">
            <w:pP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Allumez la commande avec l'interrupteur marqué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sur le panneau de commande</w:t>
            </w:r>
          </w:p>
          <w:p w:rsidR="00000000" w:rsidDel="00000000" w:rsidP="00000000" w:rsidRDefault="00000000" w:rsidRPr="00000000" w14:paraId="0000004B">
            <w:pP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Remplissez le bain de nettoyage à ultrasons (accessoire en option) avec de l'eau de manière à ce que les tasses utilisées soient à environ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 cm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de hauteur dans l'eau :</w:t>
            </w:r>
          </w:p>
          <w:p w:rsidR="00000000" w:rsidDel="00000000" w:rsidP="00000000" w:rsidRDefault="00000000" w:rsidRPr="00000000" w14:paraId="0000004D">
            <w:pP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remplir le gobelet de gauche d'environ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 cm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de haut avec de l'acétone</w:t>
            </w:r>
          </w:p>
          <w:p w:rsidR="00000000" w:rsidDel="00000000" w:rsidP="00000000" w:rsidRDefault="00000000" w:rsidRPr="00000000" w14:paraId="0000004F">
            <w:pP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remplir le gobelet droit d'environ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 cm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de haut avec de l'eau distillée</w:t>
            </w:r>
          </w:p>
          <w:p w:rsidR="00000000" w:rsidDel="00000000" w:rsidP="00000000" w:rsidRDefault="00000000" w:rsidRPr="00000000" w14:paraId="00000051">
            <w:pP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Le système est prêt à fonctionner.</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spacing w:after="0" w:line="240" w:lineRule="auto"/>
              <w:jc w:val="right"/>
              <w:rPr>
                <w:rFonts w:ascii="Arial" w:cs="Arial" w:eastAsia="Arial" w:hAnsi="Arial"/>
              </w:rPr>
            </w:pPr>
            <w:r w:rsidDel="00000000" w:rsidR="00000000" w:rsidRPr="00000000">
              <w:rPr>
                <w:rFonts w:ascii="Arial" w:cs="Arial" w:eastAsia="Arial" w:hAnsi="Arial"/>
                <w:sz w:val="18"/>
                <w:szCs w:val="18"/>
                <w:rtl w:val="0"/>
              </w:rPr>
              <w:t xml:space="preserve">Au 15 novembre 1995</w:t>
            </w:r>
            <w:r w:rsidDel="00000000" w:rsidR="00000000" w:rsidRPr="00000000">
              <w:rPr>
                <w:rtl w:val="0"/>
              </w:rPr>
            </w:r>
          </w:p>
        </w:tc>
      </w:tr>
    </w:tbl>
    <w:p w:rsidR="00000000" w:rsidDel="00000000" w:rsidP="00000000" w:rsidRDefault="00000000" w:rsidRPr="00000000" w14:paraId="00000077">
      <w:pPr>
        <w:rPr>
          <w:rFonts w:ascii="Arial" w:cs="Arial" w:eastAsia="Arial" w:hAnsi="Arial"/>
        </w:rPr>
      </w:pPr>
      <w:r w:rsidDel="00000000" w:rsidR="00000000" w:rsidRPr="00000000">
        <w:rPr>
          <w:rtl w:val="0"/>
        </w:rPr>
      </w:r>
    </w:p>
    <w:tbl>
      <w:tblPr>
        <w:tblStyle w:val="Table3"/>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85"/>
        <w:gridCol w:w="4874"/>
        <w:gridCol w:w="2097"/>
        <w:tblGridChange w:id="0">
          <w:tblGrid>
            <w:gridCol w:w="3485"/>
            <w:gridCol w:w="4874"/>
            <w:gridCol w:w="2097"/>
          </w:tblGrid>
        </w:tblGridChange>
      </w:tblGrid>
      <w:tr>
        <w:trPr>
          <w:cantSplit w:val="0"/>
          <w:tblHeader w:val="0"/>
        </w:trPr>
        <w:tc>
          <w:tcPr>
            <w:shd w:fill="auto" w:val="clear"/>
          </w:tcPr>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Fonts w:ascii="Arial" w:cs="Arial" w:eastAsia="Arial" w:hAnsi="Arial"/>
              </w:rPr>
              <w:pict>
                <v:shape id="Picture 4" style="width:160.35pt;height:37.4pt;visibility:visible" o:spid="_x0000_i1027" type="#_x0000_t75">
                  <v:imagedata r:id="rId3" o:title=""/>
                </v:shape>
              </w:pict>
            </w:r>
            <w:r w:rsidDel="00000000" w:rsidR="00000000" w:rsidRPr="00000000">
              <w:rPr>
                <w:rtl w:val="0"/>
              </w:rPr>
            </w:r>
          </w:p>
        </w:tc>
        <w:tc>
          <w:tcPr>
            <w:shd w:fill="auto" w:val="clear"/>
          </w:tcPr>
          <w:p w:rsidR="00000000" w:rsidDel="00000000" w:rsidP="00000000" w:rsidRDefault="00000000" w:rsidRPr="00000000" w14:paraId="0000007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Manuel d</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utilisation</w:t>
            </w:r>
          </w:p>
          <w:p w:rsidR="00000000" w:rsidDel="00000000" w:rsidP="00000000" w:rsidRDefault="00000000" w:rsidRPr="00000000" w14:paraId="0000007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Machine à souder au diamant</w:t>
            </w:r>
          </w:p>
          <w:p w:rsidR="00000000" w:rsidDel="00000000" w:rsidP="00000000" w:rsidRDefault="00000000" w:rsidRPr="00000000" w14:paraId="0000007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DLA 2500</w:t>
            </w:r>
          </w:p>
        </w:tc>
        <w:tc>
          <w:tcPr>
            <w:shd w:fill="auto" w:val="clear"/>
          </w:tcPr>
          <w:p w:rsidR="00000000" w:rsidDel="00000000" w:rsidP="00000000" w:rsidRDefault="00000000" w:rsidRPr="00000000" w14:paraId="0000007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Page 6/13</w:t>
            </w:r>
          </w:p>
        </w:tc>
      </w:tr>
      <w:tr>
        <w:trPr>
          <w:cantSplit w:val="0"/>
          <w:tblHeader w:val="0"/>
        </w:trPr>
        <w:tc>
          <w:tcPr>
            <w:gridSpan w:val="3"/>
            <w:shd w:fill="auto" w:val="clear"/>
          </w:tcPr>
          <w:p w:rsidR="00000000" w:rsidDel="00000000" w:rsidP="00000000" w:rsidRDefault="00000000" w:rsidRPr="00000000" w14:paraId="0000007D">
            <w:pPr>
              <w:spacing w:after="0" w:line="240" w:lineRule="auto"/>
              <w:ind w:firstLine="720"/>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Préparer le corps de coupe, le support et la soudure</w:t>
            </w:r>
          </w:p>
          <w:p w:rsidR="00000000" w:rsidDel="00000000" w:rsidP="00000000" w:rsidRDefault="00000000" w:rsidRPr="00000000" w14:paraId="00000080">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Afin d'assurer une parfaite adhérence du corps de coupe, de la soudure et du support, il faut s'assurer que toutes les pièces sont exemptes de graisse, de poussière et d'oxydes.</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Pour ce faire, les pièces sont nettoyées dans différents bains à ultrasons.</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49" w:right="0" w:hanging="425"/>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Le support et la soudure sont nettoyés par ultrasons dans de l'acétone pendant au moins 15 minutes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49"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49" w:right="0" w:hanging="425"/>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Les couteaux qui ont déjà été pré-nettoyés sont nettoyés pendant au moins 5 minutes dans de l'eau distillée et les couteaux qui n'ont pas été pré-nettoyés pendant au moins 15 minutes dans de l'acétone.</w:t>
            </w:r>
          </w:p>
          <w:p w:rsidR="00000000" w:rsidDel="00000000" w:rsidP="00000000" w:rsidRDefault="00000000" w:rsidRPr="00000000" w14:paraId="00000089">
            <w:pP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49" w:right="0" w:hanging="425"/>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Les petits morceaux de soudure sont coupés à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longueur en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fonction de la taille de la surface de connexion entre le corps de coupe et le support (environ 1 mm de soudure pour une surface de connexion de 2x2 mm).</w:t>
            </w:r>
          </w:p>
          <w:p w:rsidR="00000000" w:rsidDel="00000000" w:rsidP="00000000" w:rsidRDefault="00000000" w:rsidRPr="00000000" w14:paraId="0000008B">
            <w:pP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8C">
            <w:pPr>
              <w:spacing w:after="0" w:line="240" w:lineRule="auto"/>
              <w:ind w:left="449"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La quantité de soudure optimale pour les connexions respectives doit être testée lors d'essais.</w:t>
            </w:r>
          </w:p>
          <w:p w:rsidR="00000000" w:rsidDel="00000000" w:rsidP="00000000" w:rsidRDefault="00000000" w:rsidRPr="00000000" w14:paraId="0000008D">
            <w:pPr>
              <w:spacing w:after="0" w:line="240" w:lineRule="auto"/>
              <w:ind w:left="44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ind w:left="449"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Il faut veiller à ce que la soudure n'entre pas en contact avec les mains afin d'éviter une nouvelle contamination.</w:t>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spacing w:after="0" w:line="240" w:lineRule="auto"/>
              <w:jc w:val="right"/>
              <w:rPr>
                <w:rFonts w:ascii="Arial" w:cs="Arial" w:eastAsia="Arial" w:hAnsi="Arial"/>
              </w:rPr>
            </w:pPr>
            <w:r w:rsidDel="00000000" w:rsidR="00000000" w:rsidRPr="00000000">
              <w:rPr>
                <w:rFonts w:ascii="Arial" w:cs="Arial" w:eastAsia="Arial" w:hAnsi="Arial"/>
                <w:sz w:val="18"/>
                <w:szCs w:val="18"/>
                <w:rtl w:val="0"/>
              </w:rPr>
              <w:t xml:space="preserve">Au 15 novembre 1995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D">
            <w:pPr>
              <w:spacing w:after="0" w:line="240" w:lineRule="auto"/>
              <w:rPr>
                <w:rFonts w:ascii="Arial" w:cs="Arial" w:eastAsia="Arial" w:hAnsi="Arial"/>
              </w:rPr>
            </w:pPr>
            <w:r w:rsidDel="00000000" w:rsidR="00000000" w:rsidRPr="00000000">
              <w:rPr>
                <w:rFonts w:ascii="Arial" w:cs="Arial" w:eastAsia="Arial" w:hAnsi="Arial"/>
              </w:rPr>
              <w:pict>
                <v:shape id="Picture 5" style="width:160.35pt;height:37.4pt;visibility:visible" o:spid="_x0000_i1028" type="#_x0000_t75">
                  <v:imagedata r:id="rId4" o:title=""/>
                </v:shape>
              </w:pict>
            </w:r>
            <w:r w:rsidDel="00000000" w:rsidR="00000000" w:rsidRPr="00000000">
              <w:rPr>
                <w:rtl w:val="0"/>
              </w:rPr>
            </w:r>
          </w:p>
        </w:tc>
        <w:tc>
          <w:tcPr>
            <w:shd w:fill="auto" w:val="clear"/>
          </w:tcPr>
          <w:p w:rsidR="00000000" w:rsidDel="00000000" w:rsidP="00000000" w:rsidRDefault="00000000" w:rsidRPr="00000000" w14:paraId="000000A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Manuel d</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utilisation</w:t>
            </w:r>
          </w:p>
          <w:p w:rsidR="00000000" w:rsidDel="00000000" w:rsidP="00000000" w:rsidRDefault="00000000" w:rsidRPr="00000000" w14:paraId="000000A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Machine à souder au diamant</w:t>
            </w:r>
          </w:p>
          <w:p w:rsidR="00000000" w:rsidDel="00000000" w:rsidP="00000000" w:rsidRDefault="00000000" w:rsidRPr="00000000" w14:paraId="000000B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DLA 2500</w:t>
            </w:r>
          </w:p>
        </w:tc>
        <w:tc>
          <w:tcPr>
            <w:shd w:fill="auto" w:val="clear"/>
          </w:tcPr>
          <w:p w:rsidR="00000000" w:rsidDel="00000000" w:rsidP="00000000" w:rsidRDefault="00000000" w:rsidRPr="00000000" w14:paraId="000000B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Page 7/13</w:t>
            </w:r>
          </w:p>
        </w:tc>
      </w:tr>
      <w:tr>
        <w:trPr>
          <w:cantSplit w:val="0"/>
          <w:tblHeader w:val="0"/>
        </w:trPr>
        <w:tc>
          <w:tcPr>
            <w:gridSpan w:val="3"/>
            <w:shd w:fill="auto" w:val="clear"/>
          </w:tcPr>
          <w:p w:rsidR="00000000" w:rsidDel="00000000" w:rsidP="00000000" w:rsidRDefault="00000000" w:rsidRPr="00000000" w14:paraId="000000B2">
            <w:pPr>
              <w:spacing w:after="0" w:line="240" w:lineRule="auto"/>
              <w:ind w:firstLine="720"/>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B3">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B4">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Réglage des commandes</w:t>
            </w:r>
          </w:p>
          <w:p w:rsidR="00000000" w:rsidDel="00000000" w:rsidP="00000000" w:rsidRDefault="00000000" w:rsidRPr="00000000" w14:paraId="000000B5">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Après la mise en marche de la commande avec </w:t>
            </w:r>
            <w:r w:rsidDel="00000000" w:rsidR="00000000" w:rsidRPr="00000000">
              <w:rPr>
                <w:rFonts w:ascii="Arial" w:cs="Arial" w:eastAsia="Arial" w:hAnsi="Arial"/>
                <w:sz w:val="23"/>
                <w:szCs w:val="23"/>
                <w:rtl w:val="0"/>
              </w:rPr>
              <w:t xml:space="preserve">l'interrupteur ON-,</w:t>
            </w:r>
            <w:r w:rsidDel="00000000" w:rsidR="00000000" w:rsidRPr="00000000">
              <w:rPr>
                <w:rFonts w:ascii="Arial" w:cs="Arial" w:eastAsia="Arial" w:hAnsi="Arial"/>
                <w:color w:val="000000"/>
                <w:sz w:val="23"/>
                <w:szCs w:val="23"/>
                <w:rtl w:val="0"/>
              </w:rPr>
              <w:t xml:space="preserve"> deux paramètres de commande peuvent être modifiés en fonction de l'application.</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6"/>
              </w:numPr>
              <w:tabs>
                <w:tab w:val="left" w:pos="449"/>
              </w:tabs>
              <w:spacing w:after="0" w:line="240" w:lineRule="auto"/>
              <w:ind w:left="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 Contrôle de l'énergie électrique via une commande manuelle ou au pied (commutateur rotatif </w:t>
            </w:r>
            <w:r w:rsidDel="00000000" w:rsidR="00000000" w:rsidRPr="00000000">
              <w:rPr>
                <w:rFonts w:ascii="Arial" w:cs="Arial" w:eastAsia="Arial" w:hAnsi="Arial"/>
                <w:b w:val="1"/>
                <w:color w:val="000000"/>
                <w:sz w:val="23"/>
                <w:szCs w:val="23"/>
                <w:rtl w:val="0"/>
              </w:rPr>
              <w:t xml:space="preserve">main/pied)</w:t>
            </w:r>
            <w:r w:rsidDel="00000000" w:rsidR="00000000" w:rsidRPr="00000000">
              <w:rPr>
                <w:rtl w:val="0"/>
              </w:rPr>
            </w:r>
          </w:p>
          <w:p w:rsidR="00000000" w:rsidDel="00000000" w:rsidP="00000000" w:rsidRDefault="00000000" w:rsidRPr="00000000" w14:paraId="000000BB">
            <w:pPr>
              <w:tabs>
                <w:tab w:val="left" w:pos="449"/>
              </w:tabs>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BC">
            <w:pPr>
              <w:numPr>
                <w:ilvl w:val="0"/>
                <w:numId w:val="6"/>
              </w:numPr>
              <w:tabs>
                <w:tab w:val="left" w:pos="449"/>
              </w:tabs>
              <w:spacing w:after="0" w:line="240" w:lineRule="auto"/>
              <w:ind w:left="0"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 Procédé de soudage avec / sans atmosphère de gaz protecteur (commutateur rotatif </w:t>
            </w:r>
            <w:r w:rsidDel="00000000" w:rsidR="00000000" w:rsidRPr="00000000">
              <w:rPr>
                <w:rFonts w:ascii="Arial" w:cs="Arial" w:eastAsia="Arial" w:hAnsi="Arial"/>
                <w:b w:val="1"/>
                <w:color w:val="000000"/>
                <w:sz w:val="23"/>
                <w:szCs w:val="23"/>
                <w:rtl w:val="0"/>
              </w:rPr>
              <w:t xml:space="preserve">1 gaz 0)</w:t>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spacing w:after="0" w:line="240" w:lineRule="auto"/>
              <w:jc w:val="right"/>
              <w:rPr>
                <w:rFonts w:ascii="Arial" w:cs="Arial" w:eastAsia="Arial" w:hAnsi="Arial"/>
              </w:rPr>
            </w:pPr>
            <w:r w:rsidDel="00000000" w:rsidR="00000000" w:rsidRPr="00000000">
              <w:rPr>
                <w:rFonts w:ascii="Arial" w:cs="Arial" w:eastAsia="Arial" w:hAnsi="Arial"/>
                <w:sz w:val="18"/>
                <w:szCs w:val="18"/>
                <w:rtl w:val="0"/>
              </w:rPr>
              <w:t xml:space="preserve">Au 15 novembre 1995</w:t>
            </w:r>
            <w:r w:rsidDel="00000000" w:rsidR="00000000" w:rsidRPr="00000000">
              <w:rPr>
                <w:rtl w:val="0"/>
              </w:rPr>
            </w:r>
          </w:p>
        </w:tc>
      </w:tr>
    </w:tbl>
    <w:p w:rsidR="00000000" w:rsidDel="00000000" w:rsidP="00000000" w:rsidRDefault="00000000" w:rsidRPr="00000000" w14:paraId="000000E7">
      <w:pPr>
        <w:rPr>
          <w:rFonts w:ascii="Arial" w:cs="Arial" w:eastAsia="Arial" w:hAnsi="Arial"/>
        </w:rPr>
      </w:pPr>
      <w:r w:rsidDel="00000000" w:rsidR="00000000" w:rsidRPr="00000000">
        <w:br w:type="page"/>
      </w:r>
      <w:r w:rsidDel="00000000" w:rsidR="00000000" w:rsidRPr="00000000">
        <w:rPr>
          <w:rtl w:val="0"/>
        </w:rPr>
      </w:r>
    </w:p>
    <w:tbl>
      <w:tblPr>
        <w:tblStyle w:val="Table4"/>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85"/>
        <w:gridCol w:w="4874"/>
        <w:gridCol w:w="2097"/>
        <w:tblGridChange w:id="0">
          <w:tblGrid>
            <w:gridCol w:w="3485"/>
            <w:gridCol w:w="4874"/>
            <w:gridCol w:w="2097"/>
          </w:tblGrid>
        </w:tblGridChange>
      </w:tblGrid>
      <w:tr>
        <w:trPr>
          <w:cantSplit w:val="0"/>
          <w:tblHeader w:val="0"/>
        </w:trPr>
        <w:tc>
          <w:tcPr>
            <w:shd w:fill="auto" w:val="clear"/>
          </w:tcPr>
          <w:p w:rsidR="00000000" w:rsidDel="00000000" w:rsidP="00000000" w:rsidRDefault="00000000" w:rsidRPr="00000000" w14:paraId="000000E8">
            <w:pPr>
              <w:spacing w:after="0" w:line="240" w:lineRule="auto"/>
              <w:rPr>
                <w:rFonts w:ascii="Arial" w:cs="Arial" w:eastAsia="Arial" w:hAnsi="Arial"/>
              </w:rPr>
            </w:pPr>
            <w:r w:rsidDel="00000000" w:rsidR="00000000" w:rsidRPr="00000000">
              <w:rPr>
                <w:rFonts w:ascii="Arial" w:cs="Arial" w:eastAsia="Arial" w:hAnsi="Arial"/>
              </w:rPr>
              <w:pict>
                <v:shape id="Picture 6" style="width:160.35pt;height:37.4pt;visibility:visible" o:spid="_x0000_i1029" type="#_x0000_t75">
                  <v:imagedata r:id="rId5" o:title=""/>
                </v:shape>
              </w:pict>
            </w:r>
            <w:r w:rsidDel="00000000" w:rsidR="00000000" w:rsidRPr="00000000">
              <w:rPr>
                <w:rtl w:val="0"/>
              </w:rPr>
            </w:r>
          </w:p>
        </w:tc>
        <w:tc>
          <w:tcPr>
            <w:shd w:fill="auto" w:val="clear"/>
          </w:tcPr>
          <w:p w:rsidR="00000000" w:rsidDel="00000000" w:rsidP="00000000" w:rsidRDefault="00000000" w:rsidRPr="00000000" w14:paraId="000000E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Manuel d</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utilisation</w:t>
            </w:r>
          </w:p>
          <w:p w:rsidR="00000000" w:rsidDel="00000000" w:rsidP="00000000" w:rsidRDefault="00000000" w:rsidRPr="00000000" w14:paraId="000000E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Machine à souder au diamant</w:t>
            </w:r>
          </w:p>
          <w:p w:rsidR="00000000" w:rsidDel="00000000" w:rsidP="00000000" w:rsidRDefault="00000000" w:rsidRPr="00000000" w14:paraId="000000E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DLA 2500</w:t>
            </w:r>
          </w:p>
        </w:tc>
        <w:tc>
          <w:tcPr>
            <w:shd w:fill="auto" w:val="clear"/>
          </w:tcPr>
          <w:p w:rsidR="00000000" w:rsidDel="00000000" w:rsidP="00000000" w:rsidRDefault="00000000" w:rsidRPr="00000000" w14:paraId="000000E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Page 8/13</w:t>
            </w:r>
          </w:p>
        </w:tc>
      </w:tr>
      <w:tr>
        <w:trPr>
          <w:cantSplit w:val="0"/>
          <w:tblHeader w:val="0"/>
        </w:trPr>
        <w:tc>
          <w:tcPr>
            <w:gridSpan w:val="3"/>
            <w:shd w:fill="auto" w:val="clear"/>
          </w:tcPr>
          <w:p w:rsidR="00000000" w:rsidDel="00000000" w:rsidP="00000000" w:rsidRDefault="00000000" w:rsidRPr="00000000" w14:paraId="000000ED">
            <w:pPr>
              <w:spacing w:after="0" w:line="240" w:lineRule="auto"/>
              <w:ind w:firstLine="720"/>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EE">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Serrage du support</w:t>
            </w:r>
          </w:p>
          <w:p w:rsidR="00000000" w:rsidDel="00000000" w:rsidP="00000000" w:rsidRDefault="00000000" w:rsidRPr="00000000" w14:paraId="000000F0">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numPr>
                <w:ilvl w:val="0"/>
                <w:numId w:val="2"/>
              </w:numPr>
              <w:tabs>
                <w:tab w:val="left" w:pos="308"/>
              </w:tabs>
              <w:spacing w:after="0" w:line="240" w:lineRule="auto"/>
              <w:ind w:left="308" w:hanging="308"/>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Avec les vis de réglage à droite du boîtier de la chambre de soudage, la distance entre les deux électrodes est réglée de sorte qu'elles soient environ 3 mm plus proches l'une de l'autre que la largeur du support à souder au point de serrage.</w:t>
            </w:r>
          </w:p>
          <w:p w:rsidR="00000000" w:rsidDel="00000000" w:rsidP="00000000" w:rsidRDefault="00000000" w:rsidRPr="00000000" w14:paraId="000000F4">
            <w:pPr>
              <w:tabs>
                <w:tab w:val="left" w:pos="308"/>
              </w:tabs>
              <w:spacing w:after="0" w:line="240" w:lineRule="auto"/>
              <w:ind w:left="308" w:firstLine="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F5">
            <w:pPr>
              <w:numPr>
                <w:ilvl w:val="0"/>
                <w:numId w:val="2"/>
              </w:numPr>
              <w:tabs>
                <w:tab w:val="left" w:pos="308"/>
              </w:tabs>
              <w:spacing w:after="0" w:line="240" w:lineRule="auto"/>
              <w:ind w:left="308" w:hanging="308"/>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Le support retiré du bain de nettoyage avec une pince à épiler est guidé entre les supports avec la pince à épiler, tandis que les électrodes sont écartées avec le levier de serrage à l'avant gauche du boîtier.</w:t>
            </w:r>
          </w:p>
          <w:p w:rsidR="00000000" w:rsidDel="00000000" w:rsidP="00000000" w:rsidRDefault="00000000" w:rsidRPr="00000000" w14:paraId="000000F6">
            <w:pPr>
              <w:tabs>
                <w:tab w:val="left" w:pos="308"/>
              </w:tabs>
              <w:spacing w:after="0" w:line="240" w:lineRule="auto"/>
              <w:ind w:left="308"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Une fois la position souhaitée du support atteinte, le support est serré entre les électrodes en relâchant le levier de serrage.</w:t>
            </w:r>
          </w:p>
          <w:p w:rsidR="00000000" w:rsidDel="00000000" w:rsidP="00000000" w:rsidRDefault="00000000" w:rsidRPr="00000000" w14:paraId="000000F7">
            <w:pPr>
              <w:tabs>
                <w:tab w:val="left" w:pos="308"/>
              </w:tabs>
              <w:spacing w:after="0" w:line="240" w:lineRule="auto"/>
              <w:ind w:left="308" w:hanging="3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tabs>
                <w:tab w:val="left" w:pos="308"/>
              </w:tabs>
              <w:spacing w:after="0" w:line="240" w:lineRule="auto"/>
              <w:ind w:left="308" w:hanging="308"/>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Afin d'assurer une position anti-basculement du support, il est conseillé d'avoir un support lâche pour le support derrière les électrodes.</w:t>
            </w:r>
          </w:p>
          <w:p w:rsidR="00000000" w:rsidDel="00000000" w:rsidP="00000000" w:rsidRDefault="00000000" w:rsidRPr="00000000" w14:paraId="000000F9">
            <w:pPr>
              <w:tabs>
                <w:tab w:val="left" w:pos="308"/>
              </w:tabs>
              <w:spacing w:after="0" w:line="240" w:lineRule="auto"/>
              <w:ind w:left="308" w:hanging="3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2"/>
              </w:numPr>
              <w:tabs>
                <w:tab w:val="left" w:pos="308"/>
              </w:tabs>
              <w:spacing w:after="0" w:line="240" w:lineRule="auto"/>
              <w:ind w:left="308" w:hanging="308"/>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La force de serrage des électrodes peut être modifiée en ajustant les vis de réglage.</w:t>
            </w:r>
          </w:p>
          <w:p w:rsidR="00000000" w:rsidDel="00000000" w:rsidP="00000000" w:rsidRDefault="00000000" w:rsidRPr="00000000" w14:paraId="000000FB">
            <w:pPr>
              <w:tabs>
                <w:tab w:val="left" w:pos="308"/>
              </w:tabs>
              <w:spacing w:after="0" w:line="240" w:lineRule="auto"/>
              <w:ind w:left="308" w:firstLine="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FC">
            <w:pPr>
              <w:numPr>
                <w:ilvl w:val="0"/>
                <w:numId w:val="2"/>
              </w:numPr>
              <w:tabs>
                <w:tab w:val="left" w:pos="166"/>
                <w:tab w:val="left" w:pos="308"/>
              </w:tabs>
              <w:spacing w:after="0" w:line="240" w:lineRule="auto"/>
              <w:ind w:left="308" w:hanging="308"/>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 à l'aide d'une pince à épiler, un morceau de soudure est positionné sur la surface à souder de manière à se trouver approximativement au centre géométrique de la surface.</w:t>
            </w:r>
          </w:p>
          <w:p w:rsidR="00000000" w:rsidDel="00000000" w:rsidP="00000000" w:rsidRDefault="00000000" w:rsidRPr="00000000" w14:paraId="000000FD">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spacing w:after="0" w:line="240" w:lineRule="auto"/>
              <w:jc w:val="right"/>
              <w:rPr>
                <w:rFonts w:ascii="Arial" w:cs="Arial" w:eastAsia="Arial" w:hAnsi="Arial"/>
              </w:rPr>
            </w:pPr>
            <w:r w:rsidDel="00000000" w:rsidR="00000000" w:rsidRPr="00000000">
              <w:rPr>
                <w:rFonts w:ascii="Arial" w:cs="Arial" w:eastAsia="Arial" w:hAnsi="Arial"/>
                <w:sz w:val="18"/>
                <w:szCs w:val="18"/>
                <w:rtl w:val="0"/>
              </w:rPr>
              <w:t xml:space="preserve">Au 15 novembre 1995</w:t>
            </w:r>
            <w:r w:rsidDel="00000000" w:rsidR="00000000" w:rsidRPr="00000000">
              <w:rPr>
                <w:rtl w:val="0"/>
              </w:rPr>
            </w:r>
          </w:p>
        </w:tc>
      </w:tr>
    </w:tbl>
    <w:p w:rsidR="00000000" w:rsidDel="00000000" w:rsidP="00000000" w:rsidRDefault="00000000" w:rsidRPr="00000000" w14:paraId="0000011C">
      <w:pPr>
        <w:rPr>
          <w:rFonts w:ascii="Arial" w:cs="Arial" w:eastAsia="Arial" w:hAnsi="Arial"/>
        </w:rPr>
      </w:pPr>
      <w:r w:rsidDel="00000000" w:rsidR="00000000" w:rsidRPr="00000000">
        <w:br w:type="page"/>
      </w:r>
      <w:r w:rsidDel="00000000" w:rsidR="00000000" w:rsidRPr="00000000">
        <w:rPr>
          <w:rtl w:val="0"/>
        </w:rPr>
      </w:r>
    </w:p>
    <w:tbl>
      <w:tblPr>
        <w:tblStyle w:val="Table5"/>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85"/>
        <w:gridCol w:w="4874"/>
        <w:gridCol w:w="2097"/>
        <w:tblGridChange w:id="0">
          <w:tblGrid>
            <w:gridCol w:w="3485"/>
            <w:gridCol w:w="4874"/>
            <w:gridCol w:w="2097"/>
          </w:tblGrid>
        </w:tblGridChange>
      </w:tblGrid>
      <w:tr>
        <w:trPr>
          <w:cantSplit w:val="0"/>
          <w:tblHeader w:val="0"/>
        </w:trPr>
        <w:tc>
          <w:tcPr>
            <w:shd w:fill="auto" w:val="clear"/>
          </w:tcPr>
          <w:p w:rsidR="00000000" w:rsidDel="00000000" w:rsidP="00000000" w:rsidRDefault="00000000" w:rsidRPr="00000000" w14:paraId="0000011D">
            <w:pPr>
              <w:spacing w:after="0" w:line="240" w:lineRule="auto"/>
              <w:rPr>
                <w:rFonts w:ascii="Arial" w:cs="Arial" w:eastAsia="Arial" w:hAnsi="Arial"/>
              </w:rPr>
            </w:pPr>
            <w:r w:rsidDel="00000000" w:rsidR="00000000" w:rsidRPr="00000000">
              <w:rPr>
                <w:rFonts w:ascii="Arial" w:cs="Arial" w:eastAsia="Arial" w:hAnsi="Arial"/>
              </w:rPr>
              <w:pict>
                <v:shape id="Picture 7" style="width:160.35pt;height:37.4pt;visibility:visible" o:spid="_x0000_i1030" type="#_x0000_t75">
                  <v:imagedata r:id="rId6" o:title=""/>
                </v:shape>
              </w:pict>
            </w:r>
            <w:r w:rsidDel="00000000" w:rsidR="00000000" w:rsidRPr="00000000">
              <w:rPr>
                <w:rtl w:val="0"/>
              </w:rPr>
            </w:r>
          </w:p>
        </w:tc>
        <w:tc>
          <w:tcPr>
            <w:shd w:fill="auto" w:val="clear"/>
          </w:tcPr>
          <w:p w:rsidR="00000000" w:rsidDel="00000000" w:rsidP="00000000" w:rsidRDefault="00000000" w:rsidRPr="00000000" w14:paraId="0000011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Manuel d</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utilisation</w:t>
            </w:r>
          </w:p>
          <w:p w:rsidR="00000000" w:rsidDel="00000000" w:rsidP="00000000" w:rsidRDefault="00000000" w:rsidRPr="00000000" w14:paraId="0000011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Machine à souder au diamant</w:t>
            </w:r>
          </w:p>
          <w:p w:rsidR="00000000" w:rsidDel="00000000" w:rsidP="00000000" w:rsidRDefault="00000000" w:rsidRPr="00000000" w14:paraId="0000012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DLA 2500</w:t>
            </w:r>
          </w:p>
        </w:tc>
        <w:tc>
          <w:tcPr>
            <w:shd w:fill="auto" w:val="clear"/>
          </w:tcPr>
          <w:p w:rsidR="00000000" w:rsidDel="00000000" w:rsidP="00000000" w:rsidRDefault="00000000" w:rsidRPr="00000000" w14:paraId="0000012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Page 9/13</w:t>
            </w:r>
          </w:p>
        </w:tc>
      </w:tr>
      <w:tr>
        <w:trPr>
          <w:cantSplit w:val="0"/>
          <w:tblHeader w:val="0"/>
        </w:trPr>
        <w:tc>
          <w:tcPr>
            <w:gridSpan w:val="3"/>
            <w:shd w:fill="auto" w:val="clear"/>
          </w:tcPr>
          <w:p w:rsidR="00000000" w:rsidDel="00000000" w:rsidP="00000000" w:rsidRDefault="00000000" w:rsidRPr="00000000" w14:paraId="00000122">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23">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Réalisation du premier processus de soudure</w:t>
            </w:r>
          </w:p>
          <w:p w:rsidR="00000000" w:rsidDel="00000000" w:rsidP="00000000" w:rsidRDefault="00000000" w:rsidRPr="00000000" w14:paraId="00000124">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0"/>
                <w:numId w:val="4"/>
              </w:numPr>
              <w:tabs>
                <w:tab w:val="left" w:pos="308"/>
              </w:tabs>
              <w:spacing w:after="0" w:line="240" w:lineRule="auto"/>
              <w:ind w:left="308" w:hanging="284"/>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Lorsque la porte coulissante en verre devant la chambre de soudage est fermée, un contact est activé et le gaz protecteur s'écoule dans la chambre de soudage, ce qui est reconnaissable à l'allumage du voyant bleu </w:t>
            </w:r>
            <w:r w:rsidDel="00000000" w:rsidR="00000000" w:rsidRPr="00000000">
              <w:rPr>
                <w:rFonts w:ascii="Arial" w:cs="Arial" w:eastAsia="Arial" w:hAnsi="Arial"/>
                <w:b w:val="1"/>
                <w:color w:val="000000"/>
                <w:sz w:val="23"/>
                <w:szCs w:val="23"/>
                <w:rtl w:val="0"/>
              </w:rPr>
              <w:t xml:space="preserve">GAZ</w:t>
            </w:r>
            <w:r w:rsidDel="00000000" w:rsidR="00000000" w:rsidRPr="00000000">
              <w:rPr>
                <w:rFonts w:ascii="Arial" w:cs="Arial" w:eastAsia="Arial" w:hAnsi="Arial"/>
                <w:color w:val="000000"/>
                <w:sz w:val="23"/>
                <w:szCs w:val="23"/>
                <w:rtl w:val="0"/>
              </w:rPr>
              <w:t xml:space="preserve">.</w:t>
            </w:r>
          </w:p>
          <w:p w:rsidR="00000000" w:rsidDel="00000000" w:rsidP="00000000" w:rsidRDefault="00000000" w:rsidRPr="00000000" w14:paraId="00000128">
            <w:pPr>
              <w:tabs>
                <w:tab w:val="left" w:pos="308"/>
              </w:tabs>
              <w:spacing w:after="0" w:line="240" w:lineRule="auto"/>
              <w:ind w:left="308" w:hanging="284"/>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29">
            <w:pPr>
              <w:tabs>
                <w:tab w:val="left" w:pos="308"/>
              </w:tabs>
              <w:spacing w:after="0" w:line="240" w:lineRule="auto"/>
              <w:ind w:left="308"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Après un temps réglable (par défaut 20 secondes), le processus de soudage est activé, ce qui est indiqué par l'allumage du voyant </w:t>
            </w:r>
            <w:r w:rsidDel="00000000" w:rsidR="00000000" w:rsidRPr="00000000">
              <w:rPr>
                <w:rFonts w:ascii="Arial" w:cs="Arial" w:eastAsia="Arial" w:hAnsi="Arial"/>
                <w:b w:val="1"/>
                <w:color w:val="000000"/>
                <w:sz w:val="23"/>
                <w:szCs w:val="23"/>
                <w:rtl w:val="0"/>
              </w:rPr>
              <w:t xml:space="preserve">SOUDURE</w:t>
            </w:r>
            <w:r w:rsidDel="00000000" w:rsidR="00000000" w:rsidRPr="00000000">
              <w:rPr>
                <w:rFonts w:ascii="Arial" w:cs="Arial" w:eastAsia="Arial" w:hAnsi="Arial"/>
                <w:color w:val="000000"/>
                <w:sz w:val="23"/>
                <w:szCs w:val="23"/>
                <w:rtl w:val="0"/>
              </w:rPr>
              <w:t xml:space="preserve">.</w:t>
            </w:r>
          </w:p>
          <w:p w:rsidR="00000000" w:rsidDel="00000000" w:rsidP="00000000" w:rsidRDefault="00000000" w:rsidRPr="00000000" w14:paraId="0000012A">
            <w:pPr>
              <w:tabs>
                <w:tab w:val="left" w:pos="308"/>
              </w:tabs>
              <w:spacing w:after="0" w:line="240" w:lineRule="auto"/>
              <w:ind w:left="308" w:hanging="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numPr>
                <w:ilvl w:val="0"/>
                <w:numId w:val="4"/>
              </w:numPr>
              <w:tabs>
                <w:tab w:val="left" w:pos="308"/>
              </w:tabs>
              <w:spacing w:after="0" w:line="240" w:lineRule="auto"/>
              <w:ind w:left="308" w:hanging="284"/>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Selon l'option de commande choisie, le courant fourni est maintenant régulé avec la commande manuelle ou au pied.</w:t>
            </w:r>
          </w:p>
          <w:p w:rsidR="00000000" w:rsidDel="00000000" w:rsidP="00000000" w:rsidRDefault="00000000" w:rsidRPr="00000000" w14:paraId="0000012C">
            <w:pPr>
              <w:tabs>
                <w:tab w:val="left" w:pos="308"/>
              </w:tabs>
              <w:spacing w:after="0" w:line="240" w:lineRule="auto"/>
              <w:ind w:left="308"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L'intensité du courant est augmentée jusqu'à ce que le support soit chauffé à un point tel que la soudure qui se trouve dessus commence à s'écouler, puis </w:t>
            </w:r>
            <w:r w:rsidDel="00000000" w:rsidR="00000000" w:rsidRPr="00000000">
              <w:rPr>
                <w:rFonts w:ascii="Arial" w:cs="Arial" w:eastAsia="Arial" w:hAnsi="Arial"/>
                <w:sz w:val="23"/>
                <w:szCs w:val="23"/>
                <w:rtl w:val="0"/>
              </w:rPr>
              <w:t xml:space="preserve">maintenue</w:t>
            </w:r>
            <w:r w:rsidDel="00000000" w:rsidR="00000000" w:rsidRPr="00000000">
              <w:rPr>
                <w:rFonts w:ascii="Arial" w:cs="Arial" w:eastAsia="Arial" w:hAnsi="Arial"/>
                <w:color w:val="000000"/>
                <w:sz w:val="23"/>
                <w:szCs w:val="23"/>
                <w:rtl w:val="0"/>
              </w:rPr>
              <w:t xml:space="preserve"> jusqu'à ce qu'un lit de soudure uniforme soit formé.</w:t>
            </w:r>
            <w:r w:rsidDel="00000000" w:rsidR="00000000" w:rsidRPr="00000000">
              <w:rPr>
                <w:rtl w:val="0"/>
              </w:rPr>
            </w:r>
          </w:p>
          <w:p w:rsidR="00000000" w:rsidDel="00000000" w:rsidP="00000000" w:rsidRDefault="00000000" w:rsidRPr="00000000" w14:paraId="0000012D">
            <w:pPr>
              <w:tabs>
                <w:tab w:val="left" w:pos="308"/>
              </w:tabs>
              <w:spacing w:after="0" w:line="240" w:lineRule="auto"/>
              <w:ind w:left="308"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Si le lit de soudure n'a pas l'aspect souhaité après la mise hors tension, le processus peut être répété.</w:t>
            </w:r>
          </w:p>
          <w:p w:rsidR="00000000" w:rsidDel="00000000" w:rsidP="00000000" w:rsidRDefault="00000000" w:rsidRPr="00000000" w14:paraId="0000012E">
            <w:pPr>
              <w:tabs>
                <w:tab w:val="left" w:pos="308"/>
              </w:tabs>
              <w:spacing w:after="0" w:line="240" w:lineRule="auto"/>
              <w:ind w:left="30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numPr>
                <w:ilvl w:val="0"/>
                <w:numId w:val="4"/>
              </w:numPr>
              <w:tabs>
                <w:tab w:val="left" w:pos="308"/>
              </w:tabs>
              <w:spacing w:after="0" w:line="240" w:lineRule="auto"/>
              <w:ind w:left="308" w:hanging="284"/>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Afin d'éviter l'oxydation du support, un court temps de refroidissement doit être autorisé avant l'ouverture de la porte coulissante.</w:t>
            </w:r>
          </w:p>
          <w:p w:rsidR="00000000" w:rsidDel="00000000" w:rsidP="00000000" w:rsidRDefault="00000000" w:rsidRPr="00000000" w14:paraId="00000130">
            <w:pPr>
              <w:tabs>
                <w:tab w:val="left" w:pos="308"/>
              </w:tabs>
              <w:spacing w:after="0" w:line="240" w:lineRule="auto"/>
              <w:ind w:left="308" w:firstLine="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31">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Lorsque vous travaillez avec la pédale de commande, il convient de mentionner qu'elle dispose d'un circuit de sécurité supplémentaire au point de pression supérieur, qui n'active la commande que lorsqu'elle est actionnée.</w:t>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Lorsque ce point de pression est dépassé, le contrôle effectif de l'intensité du courant est seulement initié.</w:t>
            </w: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3A">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spacing w:after="0" w:line="240" w:lineRule="auto"/>
              <w:jc w:val="right"/>
              <w:rPr>
                <w:rFonts w:ascii="Arial" w:cs="Arial" w:eastAsia="Arial" w:hAnsi="Arial"/>
              </w:rPr>
            </w:pPr>
            <w:r w:rsidDel="00000000" w:rsidR="00000000" w:rsidRPr="00000000">
              <w:rPr>
                <w:rFonts w:ascii="Arial" w:cs="Arial" w:eastAsia="Arial" w:hAnsi="Arial"/>
                <w:sz w:val="18"/>
                <w:szCs w:val="18"/>
                <w:rtl w:val="0"/>
              </w:rPr>
              <w:t xml:space="preserve">Au 15 novembre 1995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4C">
            <w:pPr>
              <w:spacing w:after="0" w:line="240" w:lineRule="auto"/>
              <w:rPr>
                <w:rFonts w:ascii="Arial" w:cs="Arial" w:eastAsia="Arial" w:hAnsi="Arial"/>
              </w:rPr>
            </w:pPr>
            <w:r w:rsidDel="00000000" w:rsidR="00000000" w:rsidRPr="00000000">
              <w:rPr>
                <w:rFonts w:ascii="Arial" w:cs="Arial" w:eastAsia="Arial" w:hAnsi="Arial"/>
              </w:rPr>
              <w:pict>
                <v:shape id="Picture 8" style="width:160.35pt;height:37.4pt;visibility:visible" o:spid="_x0000_i1031" type="#_x0000_t75">
                  <v:imagedata r:id="rId7" o:title=""/>
                </v:shape>
              </w:pict>
            </w:r>
            <w:r w:rsidDel="00000000" w:rsidR="00000000" w:rsidRPr="00000000">
              <w:rPr>
                <w:rtl w:val="0"/>
              </w:rPr>
            </w:r>
          </w:p>
        </w:tc>
        <w:tc>
          <w:tcPr>
            <w:shd w:fill="auto" w:val="clear"/>
          </w:tcPr>
          <w:p w:rsidR="00000000" w:rsidDel="00000000" w:rsidP="00000000" w:rsidRDefault="00000000" w:rsidRPr="00000000" w14:paraId="0000014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Manuel d</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utilisation</w:t>
            </w:r>
          </w:p>
          <w:p w:rsidR="00000000" w:rsidDel="00000000" w:rsidP="00000000" w:rsidRDefault="00000000" w:rsidRPr="00000000" w14:paraId="0000014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Machine à souder au diamant</w:t>
            </w:r>
          </w:p>
          <w:p w:rsidR="00000000" w:rsidDel="00000000" w:rsidP="00000000" w:rsidRDefault="00000000" w:rsidRPr="00000000" w14:paraId="0000014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DLA 2500</w:t>
            </w:r>
          </w:p>
        </w:tc>
        <w:tc>
          <w:tcPr>
            <w:shd w:fill="auto" w:val="clear"/>
          </w:tcPr>
          <w:p w:rsidR="00000000" w:rsidDel="00000000" w:rsidP="00000000" w:rsidRDefault="00000000" w:rsidRPr="00000000" w14:paraId="0000015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Page 10/13</w:t>
            </w:r>
          </w:p>
        </w:tc>
      </w:tr>
      <w:tr>
        <w:trPr>
          <w:cantSplit w:val="0"/>
          <w:tblHeader w:val="0"/>
        </w:trPr>
        <w:tc>
          <w:tcPr>
            <w:gridSpan w:val="3"/>
            <w:shd w:fill="auto" w:val="clear"/>
          </w:tcPr>
          <w:p w:rsidR="00000000" w:rsidDel="00000000" w:rsidP="00000000" w:rsidRDefault="00000000" w:rsidRPr="00000000" w14:paraId="00000151">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52">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53">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Souder le corps de coupe</w:t>
            </w:r>
          </w:p>
          <w:p w:rsidR="00000000" w:rsidDel="00000000" w:rsidP="00000000" w:rsidRDefault="00000000" w:rsidRPr="00000000" w14:paraId="00000154">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numPr>
                <w:ilvl w:val="0"/>
                <w:numId w:val="5"/>
              </w:numPr>
              <w:tabs>
                <w:tab w:val="left" w:pos="308"/>
              </w:tabs>
              <w:spacing w:after="0" w:line="240" w:lineRule="auto"/>
              <w:ind w:left="308" w:hanging="308"/>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Le corps de coupe est retiré du bain de nettoyage avec une pince à épiler.</w:t>
            </w:r>
          </w:p>
          <w:p w:rsidR="00000000" w:rsidDel="00000000" w:rsidP="00000000" w:rsidRDefault="00000000" w:rsidRPr="00000000" w14:paraId="00000158">
            <w:pPr>
              <w:tabs>
                <w:tab w:val="left" w:pos="258"/>
              </w:tabs>
              <w:spacing w:after="0" w:line="240" w:lineRule="auto"/>
              <w:ind w:left="308" w:firstLine="0"/>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Pour éviter les résidus d'eau, le côté du corps de coupe à souder est également nettoyé avec de l'alcool. (Bouteilles distributrices disponibles en accessoires)</w:t>
            </w:r>
          </w:p>
          <w:p w:rsidR="00000000" w:rsidDel="00000000" w:rsidP="00000000" w:rsidRDefault="00000000" w:rsidRPr="00000000" w14:paraId="00000159">
            <w:pPr>
              <w:tabs>
                <w:tab w:val="left" w:pos="258"/>
              </w:tabs>
              <w:spacing w:after="0" w:line="240" w:lineRule="auto"/>
              <w:ind w:left="308" w:hanging="3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numPr>
                <w:ilvl w:val="0"/>
                <w:numId w:val="5"/>
              </w:numPr>
              <w:tabs>
                <w:tab w:val="left" w:pos="308"/>
              </w:tabs>
              <w:spacing w:after="0" w:line="240" w:lineRule="auto"/>
              <w:ind w:left="308" w:hanging="308"/>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Le corps de coupe est positionné sur le support selon l'orientation souhaitée.</w:t>
            </w:r>
          </w:p>
          <w:p w:rsidR="00000000" w:rsidDel="00000000" w:rsidP="00000000" w:rsidRDefault="00000000" w:rsidRPr="00000000" w14:paraId="0000015B">
            <w:pPr>
              <w:tabs>
                <w:tab w:val="left" w:pos="308"/>
              </w:tabs>
              <w:spacing w:after="0" w:line="240" w:lineRule="auto"/>
              <w:ind w:left="308" w:firstLine="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5C">
            <w:pPr>
              <w:numPr>
                <w:ilvl w:val="0"/>
                <w:numId w:val="5"/>
              </w:numPr>
              <w:tabs>
                <w:tab w:val="left" w:pos="308"/>
              </w:tabs>
              <w:spacing w:after="0" w:line="240" w:lineRule="auto"/>
              <w:ind w:left="308" w:hanging="308"/>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Une fois la porte coulissante fermée et le processus terminé, le support, la soudure et l'élément de coupe sont chauffés conformément au premier processus de soudage jusqu'à ce que la soudure ait atteint la température de départ.</w:t>
            </w:r>
          </w:p>
          <w:p w:rsidR="00000000" w:rsidDel="00000000" w:rsidP="00000000" w:rsidRDefault="00000000" w:rsidRPr="00000000" w14:paraId="0000015D">
            <w:pPr>
              <w:tabs>
                <w:tab w:val="left" w:pos="308"/>
              </w:tabs>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3"/>
                <w:szCs w:val="23"/>
                <w:rtl w:val="0"/>
              </w:rPr>
              <w:t xml:space="preserve">La température optimale est généralement atteinte lorsque le support et le corps de coupe ont pris la même couleur.</w:t>
            </w:r>
            <w:r w:rsidDel="00000000" w:rsidR="00000000" w:rsidRPr="00000000">
              <w:rPr>
                <w:rtl w:val="0"/>
              </w:rPr>
            </w:r>
          </w:p>
          <w:p w:rsidR="00000000" w:rsidDel="00000000" w:rsidP="00000000" w:rsidRDefault="00000000" w:rsidRPr="00000000" w14:paraId="0000015F">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Après avoir maintenu cette température pendant environ 2 secondes, l'alimentation peut être à nouveau coupée lentement.</w:t>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Si l'impression visuelle de la soudure ne correspond pas au résultat souhaité, ce processus peut également être répété.</w:t>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Ici aussi, un temps de refroidissement doit s'écouler avant l'ouverture de la porte coulissante.</w:t>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08" w:right="0" w:hanging="28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ATTENTION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Retirez le support uniquement avec une pince à épiler et placez-le sur une surface résistante à la chaleur, car il est encore très chaud.</w:t>
            </w: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D">
            <w:pPr>
              <w:spacing w:after="0" w:line="240" w:lineRule="auto"/>
              <w:jc w:val="right"/>
              <w:rPr>
                <w:rFonts w:ascii="Arial" w:cs="Arial" w:eastAsia="Arial" w:hAnsi="Arial"/>
              </w:rPr>
            </w:pPr>
            <w:r w:rsidDel="00000000" w:rsidR="00000000" w:rsidRPr="00000000">
              <w:rPr>
                <w:rFonts w:ascii="Arial" w:cs="Arial" w:eastAsia="Arial" w:hAnsi="Arial"/>
                <w:sz w:val="18"/>
                <w:szCs w:val="18"/>
                <w:rtl w:val="0"/>
              </w:rPr>
              <w:t xml:space="preserve">Au 15 novembre 1995</w:t>
            </w:r>
            <w:r w:rsidDel="00000000" w:rsidR="00000000" w:rsidRPr="00000000">
              <w:rPr>
                <w:rtl w:val="0"/>
              </w:rPr>
            </w:r>
          </w:p>
        </w:tc>
      </w:tr>
    </w:tbl>
    <w:p w:rsidR="00000000" w:rsidDel="00000000" w:rsidP="00000000" w:rsidRDefault="00000000" w:rsidRPr="00000000" w14:paraId="00000180">
      <w:pPr>
        <w:rPr>
          <w:rFonts w:ascii="Arial" w:cs="Arial" w:eastAsia="Arial" w:hAnsi="Arial"/>
        </w:rPr>
      </w:pPr>
      <w:r w:rsidDel="00000000" w:rsidR="00000000" w:rsidRPr="00000000">
        <w:br w:type="page"/>
      </w:r>
      <w:r w:rsidDel="00000000" w:rsidR="00000000" w:rsidRPr="00000000">
        <w:rPr>
          <w:rtl w:val="0"/>
        </w:rPr>
      </w:r>
    </w:p>
    <w:tbl>
      <w:tblPr>
        <w:tblStyle w:val="Table6"/>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85"/>
        <w:gridCol w:w="4874"/>
        <w:gridCol w:w="2097"/>
        <w:tblGridChange w:id="0">
          <w:tblGrid>
            <w:gridCol w:w="3485"/>
            <w:gridCol w:w="4874"/>
            <w:gridCol w:w="2097"/>
          </w:tblGrid>
        </w:tblGridChange>
      </w:tblGrid>
      <w:tr>
        <w:trPr>
          <w:cantSplit w:val="0"/>
          <w:tblHeader w:val="0"/>
        </w:trPr>
        <w:tc>
          <w:tcPr>
            <w:shd w:fill="auto" w:val="clear"/>
          </w:tcPr>
          <w:p w:rsidR="00000000" w:rsidDel="00000000" w:rsidP="00000000" w:rsidRDefault="00000000" w:rsidRPr="00000000" w14:paraId="00000181">
            <w:pPr>
              <w:spacing w:after="0" w:line="240" w:lineRule="auto"/>
              <w:rPr>
                <w:rFonts w:ascii="Arial" w:cs="Arial" w:eastAsia="Arial" w:hAnsi="Arial"/>
              </w:rPr>
            </w:pPr>
            <w:r w:rsidDel="00000000" w:rsidR="00000000" w:rsidRPr="00000000">
              <w:rPr>
                <w:rFonts w:ascii="Arial" w:cs="Arial" w:eastAsia="Arial" w:hAnsi="Arial"/>
              </w:rPr>
              <w:pict>
                <v:shape id="Picture 9" style="width:160.35pt;height:37.4pt;visibility:visible" o:spid="_x0000_i1032" type="#_x0000_t75">
                  <v:imagedata r:id="rId8" o:title=""/>
                </v:shape>
              </w:pict>
            </w:r>
            <w:r w:rsidDel="00000000" w:rsidR="00000000" w:rsidRPr="00000000">
              <w:rPr>
                <w:rtl w:val="0"/>
              </w:rPr>
            </w:r>
          </w:p>
        </w:tc>
        <w:tc>
          <w:tcPr>
            <w:shd w:fill="auto" w:val="clear"/>
          </w:tcPr>
          <w:p w:rsidR="00000000" w:rsidDel="00000000" w:rsidP="00000000" w:rsidRDefault="00000000" w:rsidRPr="00000000" w14:paraId="0000018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Manuel d</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utilisation</w:t>
            </w:r>
          </w:p>
          <w:p w:rsidR="00000000" w:rsidDel="00000000" w:rsidP="00000000" w:rsidRDefault="00000000" w:rsidRPr="00000000" w14:paraId="0000018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Machine à souder au diamant</w:t>
            </w:r>
          </w:p>
          <w:p w:rsidR="00000000" w:rsidDel="00000000" w:rsidP="00000000" w:rsidRDefault="00000000" w:rsidRPr="00000000" w14:paraId="0000018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DLA 2500</w:t>
            </w:r>
          </w:p>
        </w:tc>
        <w:tc>
          <w:tcPr>
            <w:shd w:fill="auto" w:val="clear"/>
          </w:tcPr>
          <w:p w:rsidR="00000000" w:rsidDel="00000000" w:rsidP="00000000" w:rsidRDefault="00000000" w:rsidRPr="00000000" w14:paraId="0000018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Page 11/13</w:t>
            </w:r>
          </w:p>
        </w:tc>
      </w:tr>
      <w:tr>
        <w:trPr>
          <w:cantSplit w:val="0"/>
          <w:tblHeader w:val="0"/>
        </w:trPr>
        <w:tc>
          <w:tcPr>
            <w:gridSpan w:val="3"/>
            <w:shd w:fill="auto" w:val="clear"/>
          </w:tcPr>
          <w:p w:rsidR="00000000" w:rsidDel="00000000" w:rsidP="00000000" w:rsidRDefault="00000000" w:rsidRPr="00000000" w14:paraId="00000186">
            <w:pPr>
              <w:spacing w:after="0" w:line="240" w:lineRule="auto"/>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87">
            <w:pPr>
              <w:spacing w:after="0"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Souder le corps de coupe</w:t>
            </w:r>
          </w:p>
          <w:p w:rsidR="00000000" w:rsidDel="00000000" w:rsidP="00000000" w:rsidRDefault="00000000" w:rsidRPr="00000000" w14:paraId="00000188">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8A">
            <w:pPr>
              <w:numPr>
                <w:ilvl w:val="0"/>
                <w:numId w:val="3"/>
              </w:numPr>
              <w:tabs>
                <w:tab w:val="left" w:pos="308"/>
              </w:tabs>
              <w:spacing w:after="0" w:line="240" w:lineRule="auto"/>
              <w:ind w:left="314" w:hanging="314"/>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Le support est positionné en conséquence entre </w:t>
            </w:r>
            <w:r w:rsidDel="00000000" w:rsidR="00000000" w:rsidRPr="00000000">
              <w:rPr>
                <w:rFonts w:ascii="Arial" w:cs="Arial" w:eastAsia="Arial" w:hAnsi="Arial"/>
                <w:sz w:val="23"/>
                <w:szCs w:val="23"/>
                <w:rtl w:val="0"/>
              </w:rPr>
              <w:t xml:space="preserve">les électrodes.</w:t>
            </w:r>
            <w:r w:rsidDel="00000000" w:rsidR="00000000" w:rsidRPr="00000000">
              <w:rPr>
                <w:rtl w:val="0"/>
              </w:rPr>
            </w:r>
          </w:p>
          <w:p w:rsidR="00000000" w:rsidDel="00000000" w:rsidP="00000000" w:rsidRDefault="00000000" w:rsidRPr="00000000" w14:paraId="0000018B">
            <w:pPr>
              <w:tabs>
                <w:tab w:val="left" w:pos="308"/>
              </w:tabs>
              <w:spacing w:after="0" w:line="240" w:lineRule="auto"/>
              <w:ind w:left="314" w:firstLine="0"/>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8C">
            <w:pPr>
              <w:numPr>
                <w:ilvl w:val="0"/>
                <w:numId w:val="3"/>
              </w:numPr>
              <w:tabs>
                <w:tab w:val="left" w:pos="308"/>
              </w:tabs>
              <w:spacing w:after="0" w:line="240" w:lineRule="auto"/>
              <w:ind w:left="314" w:hanging="314"/>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Une fois le processus de soudure terminé, le support avec le corps de coupe est chauffé jusqu'à ce que la température de fusion de la soudure soit atteinte.</w:t>
            </w:r>
          </w:p>
          <w:p w:rsidR="00000000" w:rsidDel="00000000" w:rsidP="00000000" w:rsidRDefault="00000000" w:rsidRPr="00000000" w14:paraId="0000018D">
            <w:pPr>
              <w:tabs>
                <w:tab w:val="left" w:pos="308"/>
              </w:tabs>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8E">
            <w:pPr>
              <w:numPr>
                <w:ilvl w:val="0"/>
                <w:numId w:val="3"/>
              </w:numPr>
              <w:tabs>
                <w:tab w:val="left" w:pos="308"/>
              </w:tabs>
              <w:spacing w:after="0" w:line="240" w:lineRule="auto"/>
              <w:ind w:left="314" w:hanging="314"/>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L'élément de coupe est maintenant poussé vers le bas du support à travers le trou d'usinage de la porte coulissante avec une tige appropriée (métal dur, molybdène).</w:t>
            </w:r>
          </w:p>
          <w:p w:rsidR="00000000" w:rsidDel="00000000" w:rsidP="00000000" w:rsidRDefault="00000000" w:rsidRPr="00000000" w14:paraId="0000018F">
            <w:pPr>
              <w:tabs>
                <w:tab w:val="left" w:pos="308"/>
              </w:tabs>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90">
            <w:pPr>
              <w:tabs>
                <w:tab w:val="left" w:pos="308"/>
              </w:tabs>
              <w:spacing w:after="0" w:line="240" w:lineRule="auto"/>
              <w:ind w:left="314" w:hanging="3.999999999999986"/>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Ici aussi, un temps de refroidissement doit s'écouler avant l'ouverture de la porte coulissante afin d'éviter une oxydation inutile du support et du corps de coupe.</w:t>
            </w:r>
          </w:p>
          <w:p w:rsidR="00000000" w:rsidDel="00000000" w:rsidP="00000000" w:rsidRDefault="00000000" w:rsidRPr="00000000" w14:paraId="00000191">
            <w:pPr>
              <w:tabs>
                <w:tab w:val="left" w:pos="308"/>
              </w:tabs>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9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08"/>
              </w:tabs>
              <w:spacing w:after="0" w:before="0" w:line="240" w:lineRule="auto"/>
              <w:ind w:left="314" w:right="0" w:hanging="314"/>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ATTENTION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Retirez le support uniquement avec une pince à épiler et placez-le sur une surface résistante à la chaleur, car il est encore très chaud.</w:t>
            </w:r>
            <w:r w:rsidDel="00000000" w:rsidR="00000000" w:rsidRPr="00000000">
              <w:rPr>
                <w:rtl w:val="0"/>
              </w:rPr>
            </w:r>
          </w:p>
          <w:p w:rsidR="00000000" w:rsidDel="00000000" w:rsidP="00000000" w:rsidRDefault="00000000" w:rsidRPr="00000000" w14:paraId="00000193">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6">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7">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4">
            <w:pPr>
              <w:spacing w:after="0" w:line="240" w:lineRule="auto"/>
              <w:jc w:val="right"/>
              <w:rPr>
                <w:rFonts w:ascii="Arial" w:cs="Arial" w:eastAsia="Arial" w:hAnsi="Arial"/>
              </w:rPr>
            </w:pPr>
            <w:r w:rsidDel="00000000" w:rsidR="00000000" w:rsidRPr="00000000">
              <w:rPr>
                <w:rFonts w:ascii="Arial" w:cs="Arial" w:eastAsia="Arial" w:hAnsi="Arial"/>
                <w:sz w:val="18"/>
                <w:szCs w:val="18"/>
                <w:rtl w:val="0"/>
              </w:rPr>
              <w:t xml:space="preserve">Au 15 novembre 1995</w:t>
            </w:r>
            <w:r w:rsidDel="00000000" w:rsidR="00000000" w:rsidRPr="00000000">
              <w:rPr>
                <w:rtl w:val="0"/>
              </w:rPr>
            </w:r>
          </w:p>
        </w:tc>
      </w:tr>
    </w:tbl>
    <w:p w:rsidR="00000000" w:rsidDel="00000000" w:rsidP="00000000" w:rsidRDefault="00000000" w:rsidRPr="00000000" w14:paraId="000001B7">
      <w:pPr>
        <w:rPr>
          <w:rFonts w:ascii="Arial" w:cs="Arial" w:eastAsia="Arial" w:hAnsi="Arial"/>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72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1">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2">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3">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4">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5">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6">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7">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8">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1">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2">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3">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4">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5">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6">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7">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8">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1">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2">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3">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4">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5">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6">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7">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8">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1">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2">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3">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4">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5">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6">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7">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8">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1">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2">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3">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4">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5">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6">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7">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lvl w:ilvl="8">
      <w:start w:val="1"/>
      <w:numFmt w:val="decimal"/>
      <w:lvlText w:val="%1."/>
      <w:lvlJc w:val="left"/>
      <w:pPr>
        <w:ind w:left="0" w:firstLine="0"/>
      </w:pPr>
      <w:rPr>
        <w:rFonts w:ascii="Arial" w:cs="Arial" w:eastAsia="Arial" w:hAnsi="Arial"/>
        <w:b w:val="0"/>
        <w:i w:val="0"/>
        <w:smallCaps w:val="0"/>
        <w:strike w:val="0"/>
        <w:color w:val="000000"/>
        <w:sz w:val="23"/>
        <w:szCs w:val="23"/>
        <w:u w:val="none"/>
        <w:vertAlign w:val="baseli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A4FFA"/>
    <w:pPr>
      <w:spacing w:after="160" w:line="259" w:lineRule="auto"/>
    </w:pPr>
    <w:rPr>
      <w:sz w:val="22"/>
      <w:szCs w:val="22"/>
      <w:lang w:eastAsia="fr-FR" w:val="fr-F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2116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E623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1.emf"/><Relationship Id="rId2" Type="http://schemas.openxmlformats.org/officeDocument/2006/relationships/image" Target="media/image1.emf"/><Relationship Id="rId3" Type="http://schemas.openxmlformats.org/officeDocument/2006/relationships/image" Target="media/image1.emf"/><Relationship Id="rId4" Type="http://schemas.openxmlformats.org/officeDocument/2006/relationships/image" Target="media/image1.emf"/><Relationship Id="rId9" Type="http://schemas.openxmlformats.org/officeDocument/2006/relationships/theme" Target="theme/theme1.xml"/><Relationship Id="rId14" Type="http://schemas.openxmlformats.org/officeDocument/2006/relationships/customXml" Target="../customXML/item1.xml"/><Relationship Id="rId5" Type="http://schemas.openxmlformats.org/officeDocument/2006/relationships/image" Target="media/image1.emf"/><Relationship Id="rId6" Type="http://schemas.openxmlformats.org/officeDocument/2006/relationships/image" Target="media/image1.emf"/><Relationship Id="rId7" Type="http://schemas.openxmlformats.org/officeDocument/2006/relationships/image" Target="media/image1.emf"/><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VEWZpFovFA1Ap3zCFx6tErcCA==">AMUW2mUHsGYXwxDc0agvIHPJD0f+wEFrl4i6EBCB8txD/dO8lexDV/hyR6TKeulArlwSen8+MoREdIX0h0ii1WgNy11Pd3pFe/0xct4lfDEihC15x1WIJ3rzG0YtgKbYYgAX8BHosr6s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2021-08-21T08:08:00Z</dcterms:created>
  <dc:creator>Pavel Elin</dc:creator>
</cp:coreProperties>
</file>