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714B" w14:textId="77777777" w:rsidR="00776CED" w:rsidRDefault="003874AF" w:rsidP="003874AF">
      <w:r>
        <w:t>1</w:t>
      </w:r>
    </w:p>
    <w:p w14:paraId="707E714C" w14:textId="77777777" w:rsidR="003874AF" w:rsidRDefault="003874AF" w:rsidP="003874AF">
      <w:r w:rsidRPr="003874AF">
        <w:rPr>
          <w:noProof/>
          <w:lang w:val="de-AT" w:eastAsia="de-AT"/>
        </w:rPr>
        <w:drawing>
          <wp:inline distT="0" distB="0" distL="0" distR="0" wp14:anchorId="707E717D" wp14:editId="707E717E">
            <wp:extent cx="1316545" cy="1428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878" cy="14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14D" w14:textId="56C73267" w:rsidR="003874AF" w:rsidRPr="00311E5C" w:rsidRDefault="00946576" w:rsidP="00946576">
      <w:pPr>
        <w:rPr>
          <w:color w:val="024492"/>
          <w:lang w:val="de-AT"/>
        </w:rPr>
      </w:pPr>
      <w:r w:rsidRPr="00311E5C">
        <w:rPr>
          <w:color w:val="024492"/>
          <w:lang w:val="de-AT"/>
        </w:rPr>
        <w:t>Vielseitige Schubladen-Organizer, austauschbar und passend für jede Schublade, mit fantastischen Designs und weichen Stoffen.</w:t>
      </w:r>
    </w:p>
    <w:p w14:paraId="707E714E" w14:textId="77777777" w:rsidR="003874AF" w:rsidRDefault="003874AF" w:rsidP="003874AF">
      <w:r>
        <w:t>2.</w:t>
      </w:r>
    </w:p>
    <w:p w14:paraId="707E714F" w14:textId="29C91D0A" w:rsidR="003874AF" w:rsidRDefault="003874AF" w:rsidP="003874AF">
      <w:r w:rsidRPr="003874AF">
        <w:rPr>
          <w:noProof/>
          <w:lang w:val="de-AT" w:eastAsia="de-AT"/>
        </w:rPr>
        <w:drawing>
          <wp:inline distT="0" distB="0" distL="0" distR="0" wp14:anchorId="707E717F" wp14:editId="707E7180">
            <wp:extent cx="2847975" cy="11846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97" cy="11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F5B7" w14:textId="77777777" w:rsidR="00946576" w:rsidRPr="00311E5C" w:rsidRDefault="00946576" w:rsidP="00946576">
      <w:pPr>
        <w:pStyle w:val="ListParagraph"/>
        <w:numPr>
          <w:ilvl w:val="0"/>
          <w:numId w:val="4"/>
        </w:numPr>
        <w:rPr>
          <w:color w:val="024492"/>
          <w:lang w:val="de-AT"/>
        </w:rPr>
      </w:pPr>
      <w:r w:rsidRPr="00311E5C">
        <w:rPr>
          <w:color w:val="024492"/>
          <w:lang w:val="de-AT"/>
        </w:rPr>
        <w:t>Leicht zusammenlegbares Design</w:t>
      </w:r>
    </w:p>
    <w:p w14:paraId="17BF78C6" w14:textId="77777777" w:rsidR="00946576" w:rsidRPr="00311E5C" w:rsidRDefault="00946576" w:rsidP="00946576">
      <w:pPr>
        <w:pStyle w:val="ListParagraph"/>
        <w:numPr>
          <w:ilvl w:val="0"/>
          <w:numId w:val="4"/>
        </w:numPr>
        <w:rPr>
          <w:color w:val="024492"/>
          <w:lang w:val="de-AT"/>
        </w:rPr>
      </w:pPr>
      <w:r w:rsidRPr="00311E5C">
        <w:rPr>
          <w:color w:val="024492"/>
          <w:lang w:val="de-AT"/>
        </w:rPr>
        <w:t>Abwischbarer Stoff</w:t>
      </w:r>
    </w:p>
    <w:p w14:paraId="2789112F" w14:textId="77777777" w:rsidR="00946576" w:rsidRPr="00311E5C" w:rsidRDefault="00946576" w:rsidP="00946576">
      <w:pPr>
        <w:pStyle w:val="ListParagraph"/>
        <w:numPr>
          <w:ilvl w:val="0"/>
          <w:numId w:val="4"/>
        </w:numPr>
        <w:rPr>
          <w:color w:val="024492"/>
          <w:lang w:val="de-AT"/>
        </w:rPr>
      </w:pPr>
      <w:r w:rsidRPr="00311E5C">
        <w:rPr>
          <w:color w:val="024492"/>
          <w:lang w:val="de-AT"/>
        </w:rPr>
        <w:t>Verstärkung aus Karton in den Seitenteilen</w:t>
      </w:r>
    </w:p>
    <w:p w14:paraId="5064F5F7" w14:textId="77777777" w:rsidR="00946576" w:rsidRPr="00311E5C" w:rsidRDefault="00946576" w:rsidP="00946576">
      <w:pPr>
        <w:pStyle w:val="ListParagraph"/>
        <w:numPr>
          <w:ilvl w:val="0"/>
          <w:numId w:val="4"/>
        </w:numPr>
        <w:rPr>
          <w:color w:val="024492"/>
          <w:lang w:val="de-AT"/>
        </w:rPr>
      </w:pPr>
      <w:r w:rsidRPr="00311E5C">
        <w:rPr>
          <w:color w:val="024492"/>
          <w:lang w:val="de-AT"/>
        </w:rPr>
        <w:t>Höhe für alle Schubladen geeignet</w:t>
      </w:r>
    </w:p>
    <w:p w14:paraId="236BCB3F" w14:textId="77777777" w:rsidR="00946576" w:rsidRDefault="00946576" w:rsidP="003874AF"/>
    <w:p w14:paraId="707E7150" w14:textId="77777777" w:rsidR="003874AF" w:rsidRDefault="003874AF" w:rsidP="003874AF">
      <w:r>
        <w:t>3</w:t>
      </w:r>
    </w:p>
    <w:p w14:paraId="707E7151" w14:textId="56E4716E" w:rsidR="003874AF" w:rsidRDefault="003874AF" w:rsidP="003874AF">
      <w:r w:rsidRPr="003874AF">
        <w:rPr>
          <w:noProof/>
          <w:lang w:val="de-AT" w:eastAsia="de-AT"/>
        </w:rPr>
        <w:lastRenderedPageBreak/>
        <w:drawing>
          <wp:inline distT="0" distB="0" distL="0" distR="0" wp14:anchorId="707E7181" wp14:editId="707E7182">
            <wp:extent cx="2985119" cy="3571875"/>
            <wp:effectExtent l="0" t="0" r="6350" b="0"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522" cy="35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6576" w:rsidRPr="00946576" w14:paraId="7418747F" w14:textId="77777777" w:rsidTr="00946576">
        <w:tc>
          <w:tcPr>
            <w:tcW w:w="4621" w:type="dxa"/>
          </w:tcPr>
          <w:p w14:paraId="12A67150" w14:textId="2C32E0EF" w:rsidR="00946576" w:rsidRPr="00311E5C" w:rsidRDefault="00946576" w:rsidP="00946576">
            <w:pPr>
              <w:pStyle w:val="ListParagraph"/>
              <w:numPr>
                <w:ilvl w:val="0"/>
                <w:numId w:val="3"/>
              </w:numPr>
              <w:rPr>
                <w:color w:val="024492"/>
                <w:lang w:val="de-AT"/>
              </w:rPr>
            </w:pPr>
            <w:r w:rsidRPr="00311E5C">
              <w:rPr>
                <w:color w:val="024492"/>
                <w:lang w:val="de-AT"/>
              </w:rPr>
              <w:t>Gesamtes Verpackungsmaterial entfernen</w:t>
            </w:r>
          </w:p>
        </w:tc>
        <w:tc>
          <w:tcPr>
            <w:tcW w:w="4621" w:type="dxa"/>
          </w:tcPr>
          <w:p w14:paraId="77C48825" w14:textId="77777777" w:rsidR="00946576" w:rsidRPr="00311E5C" w:rsidRDefault="00946576" w:rsidP="00946576">
            <w:pPr>
              <w:pStyle w:val="ListParagraph"/>
              <w:numPr>
                <w:ilvl w:val="0"/>
                <w:numId w:val="3"/>
              </w:numPr>
              <w:rPr>
                <w:color w:val="024492"/>
                <w:lang w:val="de-AT"/>
              </w:rPr>
            </w:pPr>
            <w:r w:rsidRPr="00311E5C">
              <w:rPr>
                <w:color w:val="024492"/>
                <w:lang w:val="de-AT"/>
              </w:rPr>
              <w:t>Boden nehmen und Oberseite nach unten wenden</w:t>
            </w:r>
          </w:p>
          <w:p w14:paraId="1655C94E" w14:textId="77777777" w:rsidR="00946576" w:rsidRPr="00311E5C" w:rsidRDefault="00946576" w:rsidP="003874AF">
            <w:pPr>
              <w:rPr>
                <w:color w:val="024492"/>
                <w:lang w:val="de-AT"/>
              </w:rPr>
            </w:pPr>
          </w:p>
        </w:tc>
      </w:tr>
      <w:tr w:rsidR="00946576" w:rsidRPr="00946576" w14:paraId="527AA74B" w14:textId="77777777" w:rsidTr="00946576">
        <w:tc>
          <w:tcPr>
            <w:tcW w:w="4621" w:type="dxa"/>
          </w:tcPr>
          <w:p w14:paraId="49A99036" w14:textId="77777777" w:rsidR="00946576" w:rsidRPr="00311E5C" w:rsidRDefault="00946576" w:rsidP="00946576">
            <w:pPr>
              <w:pStyle w:val="ListParagraph"/>
              <w:numPr>
                <w:ilvl w:val="0"/>
                <w:numId w:val="3"/>
              </w:numPr>
              <w:rPr>
                <w:color w:val="024492"/>
                <w:lang w:val="de-AT"/>
              </w:rPr>
            </w:pPr>
            <w:r w:rsidRPr="00311E5C">
              <w:rPr>
                <w:color w:val="024492"/>
                <w:lang w:val="de-AT"/>
              </w:rPr>
              <w:t>Reißverschluss am Boden schließen</w:t>
            </w:r>
          </w:p>
          <w:p w14:paraId="693A310F" w14:textId="77777777" w:rsidR="00946576" w:rsidRPr="00311E5C" w:rsidRDefault="00946576" w:rsidP="003874AF">
            <w:pPr>
              <w:rPr>
                <w:color w:val="024492"/>
                <w:lang w:val="de-DE"/>
              </w:rPr>
            </w:pPr>
          </w:p>
        </w:tc>
        <w:tc>
          <w:tcPr>
            <w:tcW w:w="4621" w:type="dxa"/>
          </w:tcPr>
          <w:p w14:paraId="067CBE9C" w14:textId="77777777" w:rsidR="00311E5C" w:rsidRPr="00311E5C" w:rsidRDefault="00311E5C" w:rsidP="00311E5C">
            <w:pPr>
              <w:pStyle w:val="ListParagraph"/>
              <w:numPr>
                <w:ilvl w:val="0"/>
                <w:numId w:val="3"/>
              </w:numPr>
              <w:rPr>
                <w:color w:val="024492"/>
                <w:lang w:val="de-AT"/>
              </w:rPr>
            </w:pPr>
            <w:r w:rsidRPr="00311E5C">
              <w:rPr>
                <w:color w:val="024492"/>
                <w:lang w:val="de-AT"/>
              </w:rPr>
              <w:t>Vorgang für alle Elemente wiederholen und wunschgemäß anordnen</w:t>
            </w:r>
          </w:p>
          <w:p w14:paraId="7878EF20" w14:textId="77777777" w:rsidR="00946576" w:rsidRPr="00311E5C" w:rsidRDefault="00946576" w:rsidP="003874AF">
            <w:pPr>
              <w:rPr>
                <w:color w:val="024492"/>
                <w:lang w:val="de-AT"/>
              </w:rPr>
            </w:pPr>
          </w:p>
        </w:tc>
      </w:tr>
    </w:tbl>
    <w:p w14:paraId="14E0655A" w14:textId="77777777" w:rsidR="00946576" w:rsidRPr="00946576" w:rsidRDefault="00946576" w:rsidP="003874AF">
      <w:pPr>
        <w:rPr>
          <w:lang w:val="de-DE"/>
        </w:rPr>
      </w:pPr>
    </w:p>
    <w:p w14:paraId="707E7152" w14:textId="77777777" w:rsidR="003874AF" w:rsidRPr="00946576" w:rsidRDefault="003874AF" w:rsidP="003874AF">
      <w:pPr>
        <w:rPr>
          <w:lang w:val="de-DE"/>
        </w:rPr>
      </w:pPr>
    </w:p>
    <w:p w14:paraId="707E7153" w14:textId="77777777" w:rsidR="003874AF" w:rsidRDefault="003874AF" w:rsidP="003874AF">
      <w:r>
        <w:t>4</w:t>
      </w:r>
    </w:p>
    <w:p w14:paraId="707E7154" w14:textId="3B492136" w:rsidR="003874AF" w:rsidRDefault="003874AF" w:rsidP="003874AF">
      <w:r>
        <w:t>Compartment organiser</w:t>
      </w:r>
    </w:p>
    <w:p w14:paraId="36A3CC0A" w14:textId="77777777" w:rsidR="00311E5C" w:rsidRPr="00311E5C" w:rsidRDefault="00311E5C" w:rsidP="00311E5C">
      <w:pPr>
        <w:rPr>
          <w:color w:val="024492"/>
          <w:lang w:val="de-AT"/>
        </w:rPr>
      </w:pPr>
      <w:r w:rsidRPr="00311E5C">
        <w:rPr>
          <w:color w:val="024492"/>
          <w:lang w:val="de-AT"/>
        </w:rPr>
        <w:t>Fach Organizer</w:t>
      </w:r>
    </w:p>
    <w:p w14:paraId="7F8BF0DA" w14:textId="77777777" w:rsidR="00311E5C" w:rsidRDefault="00311E5C" w:rsidP="003874AF"/>
    <w:p w14:paraId="707E7156" w14:textId="77777777" w:rsidR="003874AF" w:rsidRDefault="003874AF" w:rsidP="003874AF">
      <w:r>
        <w:t>5</w:t>
      </w:r>
    </w:p>
    <w:p w14:paraId="707E7157" w14:textId="335CB393" w:rsidR="003874AF" w:rsidRDefault="003874AF" w:rsidP="003874AF">
      <w:r w:rsidRPr="003874AF">
        <w:rPr>
          <w:noProof/>
          <w:lang w:val="de-AT" w:eastAsia="de-AT"/>
        </w:rPr>
        <w:drawing>
          <wp:inline distT="0" distB="0" distL="0" distR="0" wp14:anchorId="707E7183" wp14:editId="707E7184">
            <wp:extent cx="5731510" cy="1287145"/>
            <wp:effectExtent l="0" t="0" r="2540" b="825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311E5C" w14:paraId="65134686" w14:textId="77777777" w:rsidTr="00311E5C">
        <w:tc>
          <w:tcPr>
            <w:tcW w:w="2310" w:type="dxa"/>
          </w:tcPr>
          <w:p w14:paraId="6EC28650" w14:textId="1F0A2136" w:rsidR="00311E5C" w:rsidRPr="00F70E91" w:rsidRDefault="00332DF6" w:rsidP="00F70E91">
            <w:pPr>
              <w:rPr>
                <w:color w:val="024492"/>
                <w:lang w:val="de-AT"/>
              </w:rPr>
            </w:pPr>
            <w:r w:rsidRPr="00F70E91">
              <w:rPr>
                <w:color w:val="024492"/>
                <w:lang w:val="de-AT"/>
              </w:rPr>
              <w:t>Große Öffnung oben</w:t>
            </w:r>
          </w:p>
        </w:tc>
        <w:tc>
          <w:tcPr>
            <w:tcW w:w="2310" w:type="dxa"/>
          </w:tcPr>
          <w:p w14:paraId="37A7A067" w14:textId="11F9A69D" w:rsidR="00311E5C" w:rsidRPr="00F70E91" w:rsidRDefault="00332DF6" w:rsidP="00F70E91">
            <w:pPr>
              <w:rPr>
                <w:color w:val="024492"/>
                <w:lang w:val="de-AT"/>
              </w:rPr>
            </w:pPr>
            <w:r w:rsidRPr="00F70E91">
              <w:rPr>
                <w:color w:val="024492"/>
                <w:lang w:val="de-AT"/>
              </w:rPr>
              <w:t>Sichtfenster vorne</w:t>
            </w:r>
          </w:p>
        </w:tc>
        <w:tc>
          <w:tcPr>
            <w:tcW w:w="2311" w:type="dxa"/>
          </w:tcPr>
          <w:p w14:paraId="32F1B14C" w14:textId="77777777" w:rsidR="00332DF6" w:rsidRPr="00F70E91" w:rsidRDefault="00332DF6" w:rsidP="00332DF6">
            <w:pPr>
              <w:rPr>
                <w:color w:val="024492"/>
                <w:lang w:val="de-AT"/>
              </w:rPr>
            </w:pPr>
            <w:r w:rsidRPr="00F70E91">
              <w:rPr>
                <w:color w:val="024492"/>
                <w:lang w:val="de-AT"/>
              </w:rPr>
              <w:t>Klappbare Stahlrahmen</w:t>
            </w:r>
          </w:p>
          <w:p w14:paraId="34C15421" w14:textId="77777777" w:rsidR="00311E5C" w:rsidRPr="00F70E91" w:rsidRDefault="00311E5C" w:rsidP="003874AF">
            <w:pPr>
              <w:rPr>
                <w:color w:val="024492"/>
              </w:rPr>
            </w:pPr>
          </w:p>
        </w:tc>
        <w:tc>
          <w:tcPr>
            <w:tcW w:w="2311" w:type="dxa"/>
          </w:tcPr>
          <w:p w14:paraId="77C53F1D" w14:textId="00A881FC" w:rsidR="00311E5C" w:rsidRPr="00F70E91" w:rsidRDefault="00332DF6" w:rsidP="00F70E91">
            <w:pPr>
              <w:rPr>
                <w:color w:val="024492"/>
                <w:lang w:val="de-AT"/>
              </w:rPr>
            </w:pPr>
            <w:r w:rsidRPr="00F70E91">
              <w:rPr>
                <w:color w:val="024492"/>
                <w:lang w:val="de-AT"/>
              </w:rPr>
              <w:t>MDF-Boden aus recycelten Materialien</w:t>
            </w:r>
          </w:p>
        </w:tc>
      </w:tr>
    </w:tbl>
    <w:p w14:paraId="0661DE6E" w14:textId="77777777" w:rsidR="00311E5C" w:rsidRDefault="00311E5C" w:rsidP="003874AF"/>
    <w:p w14:paraId="707E7158" w14:textId="77777777" w:rsidR="00B44563" w:rsidRDefault="00B44563" w:rsidP="003874AF"/>
    <w:p w14:paraId="707E7159" w14:textId="77777777" w:rsidR="00B44563" w:rsidRDefault="00B44563" w:rsidP="003874AF">
      <w:r>
        <w:t>6</w:t>
      </w:r>
    </w:p>
    <w:p w14:paraId="707E715A" w14:textId="77777777" w:rsidR="00B44563" w:rsidRPr="00F70E91" w:rsidRDefault="00B44563" w:rsidP="003874AF">
      <w:pPr>
        <w:rPr>
          <w:color w:val="024492"/>
        </w:rPr>
      </w:pPr>
      <w:r w:rsidRPr="00F70E91">
        <w:rPr>
          <w:noProof/>
          <w:color w:val="024492"/>
          <w:lang w:val="de-AT" w:eastAsia="de-AT"/>
        </w:rPr>
        <w:drawing>
          <wp:inline distT="0" distB="0" distL="0" distR="0" wp14:anchorId="707E7185" wp14:editId="707E7186">
            <wp:extent cx="2629267" cy="476316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C86" w14:textId="77777777" w:rsidR="00F70E91" w:rsidRPr="00F70E91" w:rsidRDefault="00F70E91" w:rsidP="00F70E91">
      <w:pPr>
        <w:rPr>
          <w:color w:val="024492"/>
          <w:lang w:val="de-AT"/>
        </w:rPr>
      </w:pPr>
      <w:r w:rsidRPr="00F70E91">
        <w:rPr>
          <w:color w:val="024492"/>
          <w:lang w:val="de-AT"/>
        </w:rPr>
        <w:t>Hanfstoff-Imitat</w:t>
      </w:r>
    </w:p>
    <w:p w14:paraId="707E715B" w14:textId="77777777" w:rsidR="00924D32" w:rsidRDefault="00924D32" w:rsidP="003874AF"/>
    <w:p w14:paraId="707E715C" w14:textId="77777777" w:rsidR="00924D32" w:rsidRDefault="00924D32" w:rsidP="003874AF">
      <w:r>
        <w:t>7</w:t>
      </w:r>
    </w:p>
    <w:p w14:paraId="707E715D" w14:textId="5AD219F7" w:rsidR="00924D32" w:rsidRDefault="00924D32" w:rsidP="003874AF">
      <w:r>
        <w:t>Polyester Fabric</w:t>
      </w:r>
    </w:p>
    <w:p w14:paraId="78B47776" w14:textId="77777777" w:rsidR="00F70E91" w:rsidRPr="00F70E91" w:rsidRDefault="00F70E91" w:rsidP="00F70E91">
      <w:pPr>
        <w:rPr>
          <w:color w:val="024492"/>
          <w:lang w:val="de-AT"/>
        </w:rPr>
      </w:pPr>
      <w:r w:rsidRPr="00F70E91">
        <w:rPr>
          <w:color w:val="024492"/>
          <w:lang w:val="de-AT"/>
        </w:rPr>
        <w:t>Polyestergewebe</w:t>
      </w:r>
    </w:p>
    <w:p w14:paraId="493B0826" w14:textId="77777777" w:rsidR="00F70E91" w:rsidRDefault="00F70E91" w:rsidP="003874AF"/>
    <w:p w14:paraId="707E715E" w14:textId="459F6D1D" w:rsidR="00924D32" w:rsidRDefault="00924D32" w:rsidP="003874AF">
      <w:r>
        <w:t>Non-woven fabric</w:t>
      </w:r>
    </w:p>
    <w:p w14:paraId="2FE4829B" w14:textId="77777777" w:rsidR="00F70E91" w:rsidRPr="00F70E91" w:rsidRDefault="00F70E91" w:rsidP="00F70E91">
      <w:pPr>
        <w:rPr>
          <w:color w:val="024492"/>
          <w:lang w:val="de-AT"/>
        </w:rPr>
      </w:pPr>
      <w:r w:rsidRPr="00F70E91">
        <w:rPr>
          <w:color w:val="024492"/>
          <w:lang w:val="de-AT"/>
        </w:rPr>
        <w:t>Vliesstoff</w:t>
      </w:r>
    </w:p>
    <w:p w14:paraId="1029D531" w14:textId="77777777" w:rsidR="00F70E91" w:rsidRDefault="00F70E91" w:rsidP="003874AF"/>
    <w:p w14:paraId="707E715F" w14:textId="2CFED97F" w:rsidR="00924D32" w:rsidRDefault="00924D32" w:rsidP="003874AF">
      <w:r>
        <w:t>Cardboard</w:t>
      </w:r>
    </w:p>
    <w:p w14:paraId="0F72496A" w14:textId="77777777" w:rsidR="00F70E91" w:rsidRPr="00F70E91" w:rsidRDefault="00F70E91" w:rsidP="00F70E91">
      <w:pPr>
        <w:rPr>
          <w:color w:val="024492"/>
          <w:lang w:val="de-AT"/>
        </w:rPr>
      </w:pPr>
      <w:r w:rsidRPr="00F70E91">
        <w:rPr>
          <w:color w:val="024492"/>
          <w:lang w:val="de-AT"/>
        </w:rPr>
        <w:t>Karton</w:t>
      </w:r>
    </w:p>
    <w:p w14:paraId="47EAA2BF" w14:textId="77777777" w:rsidR="00F70E91" w:rsidRDefault="00F70E91" w:rsidP="003874AF"/>
    <w:p w14:paraId="707E7160" w14:textId="77777777" w:rsidR="00924D32" w:rsidRDefault="00924D32" w:rsidP="003874AF"/>
    <w:p w14:paraId="707E717C" w14:textId="52D5227B" w:rsidR="00766D2F" w:rsidRPr="00F70E91" w:rsidRDefault="00766D2F" w:rsidP="00F70E91"/>
    <w:sectPr w:rsidR="00766D2F" w:rsidRPr="00F70E91" w:rsidSect="008F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029E"/>
    <w:multiLevelType w:val="hybridMultilevel"/>
    <w:tmpl w:val="292017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45B8"/>
    <w:multiLevelType w:val="hybridMultilevel"/>
    <w:tmpl w:val="B7526C6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B7E50"/>
    <w:multiLevelType w:val="hybridMultilevel"/>
    <w:tmpl w:val="045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B5E9C"/>
    <w:multiLevelType w:val="hybridMultilevel"/>
    <w:tmpl w:val="B6A0C3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4AF"/>
    <w:rsid w:val="00163270"/>
    <w:rsid w:val="002406A8"/>
    <w:rsid w:val="00311E5C"/>
    <w:rsid w:val="00332DF6"/>
    <w:rsid w:val="00376E57"/>
    <w:rsid w:val="003874AF"/>
    <w:rsid w:val="00766D2F"/>
    <w:rsid w:val="00776CED"/>
    <w:rsid w:val="0080725A"/>
    <w:rsid w:val="00881B64"/>
    <w:rsid w:val="008F0313"/>
    <w:rsid w:val="00924D32"/>
    <w:rsid w:val="00946576"/>
    <w:rsid w:val="00B44563"/>
    <w:rsid w:val="00D50E21"/>
    <w:rsid w:val="00E807F8"/>
    <w:rsid w:val="00F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714B"/>
  <w15:docId w15:val="{4C90F404-5D94-4ECB-8D4F-23F3BF53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94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DDD02121BB84C93F95DFC77A5C3AD" ma:contentTypeVersion="13" ma:contentTypeDescription="Create a new document." ma:contentTypeScope="" ma:versionID="3d7c969201c1959ab7122d1dc25ec6e8">
  <xsd:schema xmlns:xsd="http://www.w3.org/2001/XMLSchema" xmlns:xs="http://www.w3.org/2001/XMLSchema" xmlns:p="http://schemas.microsoft.com/office/2006/metadata/properties" xmlns:ns2="33ab297d-4e9f-48d2-aa50-06102d007dbd" xmlns:ns3="ab7bb755-a534-4d22-99bd-3b29f11cacec" targetNamespace="http://schemas.microsoft.com/office/2006/metadata/properties" ma:root="true" ma:fieldsID="cf0c8d21b03203f8e1c0e694cd652d1b" ns2:_="" ns3:_="">
    <xsd:import namespace="33ab297d-4e9f-48d2-aa50-06102d007dbd"/>
    <xsd:import namespace="ab7bb755-a534-4d22-99bd-3b29f11ca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b297d-4e9f-48d2-aa50-06102d007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bb755-a534-4d22-99bd-3b29f11ca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B636B-5D7A-4568-B8B2-53694002D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8B3E6C-B666-4182-B782-D5D977707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b297d-4e9f-48d2-aa50-06102d007dbd"/>
    <ds:schemaRef ds:uri="ab7bb755-a534-4d22-99bd-3b29f11cac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13F798-D0DC-43AB-9AF4-C8D6EAD195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Pavel Elin</cp:lastModifiedBy>
  <cp:revision>8</cp:revision>
  <dcterms:created xsi:type="dcterms:W3CDTF">2021-10-19T14:25:00Z</dcterms:created>
  <dcterms:modified xsi:type="dcterms:W3CDTF">2021-10-20T10:19:00Z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0x01010044ADDD02121BB84C93F95DFC77A5C3AD</vt:lpwstr>
  </property>
</Properties>
</file>