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计算机与网络学院</w:t>
      </w:r>
    </w:p>
    <w:p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《机器视觉》课</w:t>
      </w:r>
      <w:r>
        <w:rPr>
          <w:sz w:val="52"/>
          <w:szCs w:val="52"/>
        </w:rPr>
        <w:t>程设计报告</w:t>
      </w:r>
    </w:p>
    <w:p>
      <w:pPr>
        <w:spacing w:line="360" w:lineRule="auto"/>
        <w:jc w:val="center"/>
        <w:rPr>
          <w:sz w:val="52"/>
          <w:szCs w:val="52"/>
        </w:rPr>
      </w:pPr>
    </w:p>
    <w:p>
      <w:pPr>
        <w:spacing w:line="360" w:lineRule="auto"/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基于OpenCV的车道线与道路标示牌的实时检测</w:t>
      </w:r>
    </w:p>
    <w:tbl>
      <w:tblPr>
        <w:tblStyle w:val="16"/>
        <w:tblW w:w="8646" w:type="dxa"/>
        <w:tblInd w:w="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551"/>
        <w:gridCol w:w="1560"/>
        <w:gridCol w:w="2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bottom"/>
          </w:tcPr>
          <w:p>
            <w:pPr>
              <w:ind w:right="1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姓名1：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肖肇斌</w:t>
            </w:r>
          </w:p>
        </w:tc>
        <w:tc>
          <w:tcPr>
            <w:tcW w:w="1560" w:type="dxa"/>
            <w:vAlign w:val="bottom"/>
          </w:tcPr>
          <w:p>
            <w:pPr>
              <w:ind w:right="1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姓名2：</w:t>
            </w:r>
          </w:p>
        </w:tc>
        <w:tc>
          <w:tcPr>
            <w:tcW w:w="2976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陈佳婷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学号1：</w:t>
            </w:r>
          </w:p>
        </w:tc>
        <w:tc>
          <w:tcPr>
            <w:tcW w:w="25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201641402213</w:t>
            </w:r>
          </w:p>
        </w:tc>
        <w:tc>
          <w:tcPr>
            <w:tcW w:w="1560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学号2：</w:t>
            </w:r>
          </w:p>
        </w:tc>
        <w:tc>
          <w:tcPr>
            <w:tcW w:w="29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201641402444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pPr w:leftFromText="180" w:rightFromText="180" w:vertAnchor="text" w:horzAnchor="page" w:tblpX="1425" w:tblpY="556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2" w:hRule="atLeast"/>
        </w:trPr>
        <w:tc>
          <w:tcPr>
            <w:tcW w:w="9567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指导老师评语:</w:t>
            </w: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  <w:ind w:firstLine="240" w:firstLineChars="100"/>
            </w:pPr>
            <w:r>
              <w:rPr>
                <w:rFonts w:hint="eastAsia"/>
              </w:rPr>
              <w:t>评定成绩:                 签名:           日期:</w:t>
            </w:r>
          </w:p>
        </w:tc>
      </w:tr>
    </w:tbl>
    <w:p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160" w:line="360" w:lineRule="auto"/>
        <w:rPr>
          <w:sz w:val="28"/>
          <w:szCs w:val="28"/>
        </w:rPr>
      </w:pPr>
    </w:p>
    <w:sdt>
      <w:sdtPr>
        <w:rPr>
          <w:rFonts w:ascii="宋体" w:hAnsi="宋体" w:eastAsia="宋体" w:cs="宋体"/>
          <w:color w:val="auto"/>
          <w:sz w:val="24"/>
          <w:szCs w:val="24"/>
          <w:lang w:val="zh-CN"/>
        </w:rPr>
        <w:id w:val="208202802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0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"_Toc532238799" </w:instrText>
          </w:r>
          <w:r>
            <w:fldChar w:fldCharType="separate"/>
          </w:r>
          <w:r>
            <w:rPr>
              <w:rStyle w:val="13"/>
              <w:b/>
            </w:rPr>
            <w:t>一、概述</w:t>
          </w:r>
          <w:r>
            <w:tab/>
          </w:r>
          <w:r>
            <w:fldChar w:fldCharType="begin"/>
          </w:r>
          <w:r>
            <w:instrText xml:space="preserve"> PAGEREF _Toc532238799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"_Toc532238800" </w:instrText>
          </w:r>
          <w:r>
            <w:fldChar w:fldCharType="separate"/>
          </w:r>
          <w:r>
            <w:rPr>
              <w:rStyle w:val="13"/>
            </w:rPr>
            <w:t>1.1 课程设计的目的</w:t>
          </w:r>
          <w:r>
            <w:tab/>
          </w:r>
          <w:r>
            <w:fldChar w:fldCharType="begin"/>
          </w:r>
          <w:r>
            <w:instrText xml:space="preserve"> PAGEREF _Toc532238800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"_Toc532238801" </w:instrText>
          </w:r>
          <w:r>
            <w:fldChar w:fldCharType="separate"/>
          </w:r>
          <w:r>
            <w:rPr>
              <w:rStyle w:val="13"/>
            </w:rPr>
            <w:t>1.2 课程设计任务及要求</w:t>
          </w:r>
          <w:r>
            <w:tab/>
          </w:r>
          <w:r>
            <w:fldChar w:fldCharType="begin"/>
          </w:r>
          <w:r>
            <w:instrText xml:space="preserve"> PAGEREF _Toc532238801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"_Toc532238802" </w:instrText>
          </w:r>
          <w:r>
            <w:fldChar w:fldCharType="separate"/>
          </w:r>
          <w:r>
            <w:rPr>
              <w:rStyle w:val="13"/>
            </w:rPr>
            <w:t>1.3 开发该系统软件环境及使用的技术说明</w:t>
          </w:r>
          <w:r>
            <w:tab/>
          </w:r>
          <w:r>
            <w:fldChar w:fldCharType="begin"/>
          </w:r>
          <w:r>
            <w:instrText xml:space="preserve"> PAGEREF _Toc532238802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"_Toc532238803" </w:instrText>
          </w:r>
          <w:r>
            <w:fldChar w:fldCharType="separate"/>
          </w:r>
          <w:r>
            <w:rPr>
              <w:rStyle w:val="13"/>
              <w:b/>
            </w:rPr>
            <w:t>二、系统设计的基本概念与原理</w:t>
          </w:r>
          <w:r>
            <w:tab/>
          </w:r>
          <w:r>
            <w:fldChar w:fldCharType="begin"/>
          </w:r>
          <w:r>
            <w:instrText xml:space="preserve"> PAGEREF _Toc532238803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"_Toc532238804" </w:instrText>
          </w:r>
          <w:r>
            <w:fldChar w:fldCharType="separate"/>
          </w:r>
          <w:r>
            <w:rPr>
              <w:rStyle w:val="13"/>
            </w:rPr>
            <w:t>2.1 系统基本工作流程</w:t>
          </w:r>
          <w:r>
            <w:tab/>
          </w:r>
          <w:r>
            <w:fldChar w:fldCharType="begin"/>
          </w:r>
          <w:r>
            <w:instrText xml:space="preserve"> PAGEREF _Toc532238804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"_Toc532238805" </w:instrText>
          </w:r>
          <w:r>
            <w:fldChar w:fldCharType="separate"/>
          </w:r>
          <w:r>
            <w:rPr>
              <w:rStyle w:val="13"/>
            </w:rPr>
            <w:t>2.2 车道线检测算法设计</w:t>
          </w:r>
          <w:r>
            <w:tab/>
          </w:r>
          <w:r>
            <w:fldChar w:fldCharType="begin"/>
          </w:r>
          <w:r>
            <w:instrText xml:space="preserve"> PAGEREF _Toc532238805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"_Toc532238806" </w:instrText>
          </w:r>
          <w:r>
            <w:fldChar w:fldCharType="separate"/>
          </w:r>
          <w:r>
            <w:rPr>
              <w:rStyle w:val="13"/>
            </w:rPr>
            <w:t>2.3 道路标示牌检测算法设计</w:t>
          </w:r>
          <w:r>
            <w:tab/>
          </w:r>
          <w:r>
            <w:fldChar w:fldCharType="begin"/>
          </w:r>
          <w:r>
            <w:instrText xml:space="preserve"> PAGEREF _Toc532238806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"_Toc532238807" </w:instrText>
          </w:r>
          <w:r>
            <w:fldChar w:fldCharType="separate"/>
          </w:r>
          <w:r>
            <w:rPr>
              <w:rStyle w:val="13"/>
            </w:rPr>
            <w:t>2.4 用户接口设计</w:t>
          </w:r>
          <w:r>
            <w:tab/>
          </w:r>
          <w:r>
            <w:fldChar w:fldCharType="begin"/>
          </w:r>
          <w:r>
            <w:instrText xml:space="preserve"> PAGEREF _Toc532238807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"_Toc532238808" </w:instrText>
          </w:r>
          <w:r>
            <w:fldChar w:fldCharType="separate"/>
          </w:r>
          <w:r>
            <w:rPr>
              <w:rStyle w:val="13"/>
              <w:b/>
            </w:rPr>
            <w:t>三、系统实施详细说明及结果</w:t>
          </w:r>
          <w:r>
            <w:tab/>
          </w:r>
          <w:r>
            <w:fldChar w:fldCharType="begin"/>
          </w:r>
          <w:r>
            <w:instrText xml:space="preserve"> PAGEREF _Toc532238808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"_Toc532238809"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3.1道路检测算法的实现</w:t>
          </w:r>
          <w:r>
            <w:tab/>
          </w:r>
          <w:r>
            <w:fldChar w:fldCharType="begin"/>
          </w:r>
          <w:r>
            <w:instrText xml:space="preserve"> PAGEREF _Toc532238809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"_Toc532238810"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3.2 道路标示牌检测算法实现</w:t>
          </w:r>
          <w:r>
            <w:tab/>
          </w:r>
          <w:r>
            <w:fldChar w:fldCharType="begin"/>
          </w:r>
          <w:r>
            <w:instrText xml:space="preserve"> PAGEREF _Toc532238810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3.3系统运行结果及算法性能</w:t>
          </w:r>
          <w:r>
            <w:tab/>
          </w:r>
          <w:r>
            <w:fldChar w:fldCharType="begin"/>
          </w:r>
          <w:r>
            <w:instrText xml:space="preserve"> PAGEREF _Toc532238811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"_Toc532238812" </w:instrText>
          </w:r>
          <w:r>
            <w:fldChar w:fldCharType="separate"/>
          </w:r>
          <w:r>
            <w:rPr>
              <w:rStyle w:val="13"/>
              <w:b/>
            </w:rPr>
            <w:t>四、课程设计总结</w:t>
          </w:r>
          <w:r>
            <w:tab/>
          </w:r>
          <w:r>
            <w:fldChar w:fldCharType="begin"/>
          </w:r>
          <w:r>
            <w:instrText xml:space="preserve"> PAGEREF _Toc532238812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"_Toc532238813" </w:instrText>
          </w:r>
          <w:r>
            <w:fldChar w:fldCharType="separate"/>
          </w:r>
          <w:r>
            <w:rPr>
              <w:rStyle w:val="13"/>
              <w:b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_Toc532238813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after="160" w:line="360" w:lineRule="auto"/>
        <w:rPr>
          <w:sz w:val="28"/>
          <w:szCs w:val="28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start="1"/>
          <w:cols w:space="720" w:num="1"/>
          <w:titlePg/>
          <w:docGrid w:linePitch="360" w:charSpace="0"/>
        </w:sectPr>
      </w:pPr>
      <w:r>
        <w:rPr>
          <w:sz w:val="28"/>
          <w:szCs w:val="28"/>
        </w:rPr>
        <w:br w:type="page"/>
      </w:r>
    </w:p>
    <w:p>
      <w:pPr>
        <w:spacing w:line="360" w:lineRule="auto"/>
        <w:outlineLvl w:val="0"/>
        <w:rPr>
          <w:szCs w:val="44"/>
        </w:rPr>
      </w:pPr>
      <w:bookmarkStart w:id="0" w:name="_Toc532238799"/>
      <w:r>
        <w:rPr>
          <w:rFonts w:hint="eastAsia"/>
          <w:b/>
          <w:sz w:val="32"/>
          <w:szCs w:val="32"/>
        </w:rPr>
        <w:t>一、概述</w:t>
      </w:r>
      <w:bookmarkEnd w:id="0"/>
    </w:p>
    <w:p>
      <w:pPr>
        <w:spacing w:line="360" w:lineRule="auto"/>
        <w:outlineLvl w:val="1"/>
        <w:rPr>
          <w:sz w:val="28"/>
          <w:szCs w:val="28"/>
        </w:rPr>
      </w:pPr>
      <w:bookmarkStart w:id="1" w:name="_Toc532238800"/>
      <w:bookmarkStart w:id="2" w:name="_Toc407275289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课程设计的目的</w:t>
      </w:r>
      <w:bookmarkEnd w:id="1"/>
    </w:p>
    <w:p>
      <w:pPr>
        <w:spacing w:line="360" w:lineRule="auto"/>
        <w:ind w:firstLine="720"/>
        <w:outlineLvl w:val="1"/>
        <w:rPr>
          <w:sz w:val="28"/>
          <w:szCs w:val="28"/>
        </w:rPr>
      </w:pPr>
      <w:r>
        <w:rPr>
          <w:rFonts w:hint="eastAsia"/>
        </w:rPr>
        <w:t>据调查，道路交通事故中有 1/3 是由车辆变道或车辆偏离其正常行驶车道区域所导致的。美国联邦公路局的研究表明：如果可以获得车辆与车道之间的相对位置信息，则可以防止 53%左右的车道偏离事故，因此针对路面标线检测的研究是实现车道偏离警告系统的关键技术，其对于实现车辆的完全自主驾驶具有深远的意义。</w:t>
      </w:r>
    </w:p>
    <w:p>
      <w:pPr>
        <w:spacing w:line="360" w:lineRule="auto"/>
        <w:outlineLvl w:val="1"/>
        <w:rPr>
          <w:sz w:val="28"/>
          <w:szCs w:val="28"/>
        </w:rPr>
      </w:pPr>
      <w:bookmarkStart w:id="3" w:name="_Toc53223880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bookmarkEnd w:id="2"/>
      <w:r>
        <w:rPr>
          <w:rFonts w:hint="eastAsia"/>
          <w:sz w:val="28"/>
          <w:szCs w:val="28"/>
        </w:rPr>
        <w:t>课程设计任务及要求</w:t>
      </w:r>
      <w:bookmarkEnd w:id="3"/>
    </w:p>
    <w:p>
      <w:pPr>
        <w:spacing w:line="360" w:lineRule="auto"/>
        <w:outlineLvl w:val="1"/>
        <w:rPr>
          <w:b/>
          <w:u w:val="single"/>
        </w:rPr>
      </w:pPr>
      <w:r>
        <w:rPr>
          <w:rFonts w:hint="eastAsia"/>
          <w:b/>
          <w:u w:val="single"/>
        </w:rPr>
        <w:t>利用OpenCV库和其他开源工具，实现车道线和道路标示牌的实时检测</w:t>
      </w:r>
    </w:p>
    <w:p>
      <w:pPr>
        <w:spacing w:line="360" w:lineRule="auto"/>
      </w:pPr>
      <w:r>
        <w:rPr>
          <w:rFonts w:hint="eastAsia"/>
        </w:rPr>
        <w:t>系统的基本</w:t>
      </w:r>
      <w:r>
        <w:t>功能要求</w:t>
      </w:r>
      <w:r>
        <w:rPr>
          <w:rFonts w:hint="eastAsia"/>
        </w:rPr>
        <w:t>如下</w:t>
      </w:r>
      <w:r>
        <w:t>：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利用C/C++代码实现，用git进行版本管理，代码提交应该包含有开发日志（git提交日志）。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测试和验证视频样本由老师提供，也可自行采集，自行采集的应该包括至少两类目标：明显的道路线和一定数量的道路标识牌。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提供比较友好的用户接口，可以由用户自行加载不同的视频。应该包含合适的输出界面，将结果呈现给用户。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检测流程应该包括“道路预处理</w:t>
      </w:r>
      <w:r>
        <w:rPr>
          <w:rFonts w:ascii="Songti SC" w:hAnsi="Songti SC" w:eastAsia="Songti SC"/>
          <w:sz w:val="21"/>
        </w:rPr>
        <w:sym w:font="Wingdings" w:char="F0E0"/>
      </w:r>
      <w:r>
        <w:rPr>
          <w:rFonts w:hint="eastAsia" w:ascii="Songti SC" w:hAnsi="Songti SC" w:eastAsia="Songti SC"/>
          <w:sz w:val="21"/>
        </w:rPr>
        <w:t>车道线特征提取</w:t>
      </w:r>
      <w:r>
        <w:rPr>
          <w:rFonts w:ascii="Songti SC" w:hAnsi="Songti SC" w:eastAsia="Songti SC"/>
          <w:sz w:val="21"/>
        </w:rPr>
        <w:sym w:font="Wingdings" w:char="F0E0"/>
      </w:r>
      <w:r>
        <w:rPr>
          <w:rFonts w:hint="eastAsia" w:ascii="Songti SC" w:hAnsi="Songti SC" w:eastAsia="Songti SC"/>
          <w:sz w:val="21"/>
        </w:rPr>
        <w:t>车道线检测”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检测后的结果应该能实时输出，例如：检测到的车道线实时与视频显示在同一窗口。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实时检测出视频中的道路标识，从视频中把道路标识分割出来，并显示在窗口中。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界面实现可以参考下图，也可以按照自己的方式实现。</w:t>
      </w:r>
    </w:p>
    <w:p>
      <w:pPr>
        <w:pStyle w:val="24"/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drawing>
          <wp:inline distT="0" distB="0" distL="0" distR="0">
            <wp:extent cx="3848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ab/>
      </w:r>
    </w:p>
    <w:p>
      <w:pPr>
        <w:spacing w:line="360" w:lineRule="auto"/>
        <w:outlineLvl w:val="1"/>
        <w:rPr>
          <w:sz w:val="28"/>
          <w:szCs w:val="28"/>
        </w:rPr>
      </w:pPr>
      <w:bookmarkStart w:id="4" w:name="_Toc532238802"/>
      <w:bookmarkStart w:id="5" w:name="_Toc407275290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开发该系统软件环境及使用的技术说明</w:t>
      </w:r>
      <w:bookmarkEnd w:id="4"/>
      <w:bookmarkEnd w:id="5"/>
    </w:p>
    <w:p>
      <w:pPr>
        <w:spacing w:line="360" w:lineRule="auto"/>
        <w:rPr>
          <w:sz w:val="22"/>
          <w:szCs w:val="44"/>
        </w:rPr>
      </w:pPr>
      <w:r>
        <w:rPr>
          <w:sz w:val="22"/>
          <w:szCs w:val="44"/>
        </w:rPr>
        <w:t>开发环境: ubuntu,Qt,Clion,github</w:t>
      </w:r>
    </w:p>
    <w:p>
      <w:pPr>
        <w:spacing w:line="360" w:lineRule="auto"/>
        <w:rPr>
          <w:rFonts w:hint="eastAsia"/>
          <w:szCs w:val="28"/>
        </w:rPr>
      </w:pPr>
      <w:r>
        <w:rPr>
          <w:sz w:val="22"/>
          <w:szCs w:val="44"/>
        </w:rPr>
        <w:t>所用技术: Qt,opencv,c++</w:t>
      </w:r>
    </w:p>
    <w:p>
      <w:pPr>
        <w:spacing w:line="360" w:lineRule="auto"/>
        <w:outlineLvl w:val="0"/>
        <w:rPr>
          <w:b/>
          <w:sz w:val="32"/>
          <w:szCs w:val="32"/>
        </w:rPr>
      </w:pPr>
      <w:bookmarkStart w:id="6" w:name="_Toc407275294"/>
      <w:bookmarkStart w:id="7" w:name="_Toc532238803"/>
      <w:r>
        <w:rPr>
          <w:rFonts w:hint="eastAsia"/>
          <w:b/>
          <w:sz w:val="32"/>
          <w:szCs w:val="32"/>
        </w:rPr>
        <w:t>二、</w:t>
      </w:r>
      <w:bookmarkEnd w:id="6"/>
      <w:r>
        <w:rPr>
          <w:rFonts w:hint="eastAsia"/>
          <w:b/>
          <w:sz w:val="32"/>
          <w:szCs w:val="32"/>
        </w:rPr>
        <w:t>系统设计的基本概念与原理</w:t>
      </w:r>
      <w:bookmarkEnd w:id="7"/>
      <w:bookmarkStart w:id="8" w:name="_Toc407275295"/>
      <w:bookmarkStart w:id="9" w:name="_Toc532238804"/>
    </w:p>
    <w:p>
      <w:pPr>
        <w:spacing w:line="360" w:lineRule="auto"/>
        <w:outlineLvl w:val="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 xml:space="preserve">2.1 </w:t>
      </w:r>
      <w:bookmarkEnd w:id="8"/>
      <w:r>
        <w:rPr>
          <w:rFonts w:hint="eastAsia"/>
          <w:sz w:val="28"/>
          <w:szCs w:val="28"/>
        </w:rPr>
        <w:t>系统基本工作流程</w:t>
      </w:r>
      <w:bookmarkEnd w:id="9"/>
    </w:p>
    <w:p>
      <w:pPr>
        <w:spacing w:line="360" w:lineRule="auto"/>
      </w:pPr>
      <w:r>
        <w:rPr>
          <w:rFonts w:hint="eastAsia"/>
        </w:rPr>
        <w:t>系统整个工作流程图</w:t>
      </w:r>
      <w:r>
        <w:object>
          <v:shape id="_x0000_i1025" o:spt="75" type="#_x0000_t75" style="height:567.75pt;width:467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文字描述：</w:t>
      </w:r>
    </w:p>
    <w:p>
      <w:pPr>
        <w:pStyle w:val="24"/>
        <w:numPr>
          <w:ilvl w:val="0"/>
          <w:numId w:val="2"/>
        </w:numPr>
        <w:spacing w:line="360" w:lineRule="auto"/>
      </w:pPr>
      <w:r>
        <w:rPr>
          <w:rFonts w:hint="eastAsia"/>
        </w:rPr>
        <w:t>创建窗体</w:t>
      </w:r>
    </w:p>
    <w:p>
      <w:pPr>
        <w:pStyle w:val="24"/>
        <w:numPr>
          <w:ilvl w:val="0"/>
          <w:numId w:val="2"/>
        </w:numPr>
        <w:spacing w:line="360" w:lineRule="auto"/>
      </w:pPr>
      <w:r>
        <w:rPr>
          <w:rFonts w:hint="eastAsia"/>
        </w:rPr>
        <w:t>每个窗体点击之后将choice赋值为对应的值</w:t>
      </w:r>
    </w:p>
    <w:p>
      <w:pPr>
        <w:pStyle w:val="24"/>
        <w:numPr>
          <w:ilvl w:val="0"/>
          <w:numId w:val="2"/>
        </w:numPr>
        <w:spacing w:line="360" w:lineRule="auto"/>
      </w:pPr>
      <w:r>
        <w:rPr>
          <w:rFonts w:hint="eastAsia"/>
        </w:rPr>
        <w:t>视频检测函数在另一个线程(设置detach)</w:t>
      </w:r>
      <w:r>
        <w:t>,</w:t>
      </w:r>
      <w:r>
        <w:rPr>
          <w:rFonts w:hint="eastAsia"/>
        </w:rPr>
        <w:t>循环判断choice（-2时退出）的值</w:t>
      </w:r>
    </w:p>
    <w:p>
      <w:pPr>
        <w:pStyle w:val="24"/>
        <w:numPr>
          <w:ilvl w:val="0"/>
          <w:numId w:val="2"/>
        </w:numPr>
        <w:spacing w:line="360" w:lineRule="auto"/>
      </w:pPr>
      <w:r>
        <w:rPr>
          <w:rFonts w:hint="eastAsia"/>
        </w:rPr>
        <w:t>视频检测函数检测到为对应值时并获取到执行锁时执行相应操作：</w:t>
      </w:r>
    </w:p>
    <w:p>
      <w:pPr>
        <w:pStyle w:val="24"/>
        <w:spacing w:line="360" w:lineRule="auto"/>
        <w:ind w:left="420"/>
      </w:pPr>
      <w:r>
        <w:rPr>
          <w:rFonts w:hint="eastAsia"/>
        </w:rPr>
        <w:t>1:道路检测</w:t>
      </w:r>
      <w:r>
        <w:t xml:space="preserve"> 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路标检测</w:t>
      </w:r>
      <w:r>
        <w:t xml:space="preserve"> </w:t>
      </w:r>
      <w:r>
        <w:rPr>
          <w:rFonts w:hint="eastAsia"/>
        </w:rPr>
        <w:t>3:路标和道路一起检测</w:t>
      </w:r>
      <w:r>
        <w:t xml:space="preserve"> 4:</w:t>
      </w:r>
      <w:r>
        <w:rPr>
          <w:rFonts w:hint="eastAsia"/>
        </w:rPr>
        <w:t>暂停/开始</w:t>
      </w:r>
      <w:r>
        <w:t xml:space="preserve"> </w:t>
      </w:r>
      <w:r>
        <w:rPr>
          <w:rFonts w:hint="eastAsia"/>
        </w:rPr>
        <w:t>其它:</w:t>
      </w:r>
      <w:r>
        <w:t>choice=-1,</w:t>
      </w:r>
      <w:r>
        <w:rPr>
          <w:rFonts w:hint="eastAsia"/>
        </w:rPr>
        <w:t>退出</w:t>
      </w:r>
    </w:p>
    <w:p>
      <w:pPr>
        <w:pStyle w:val="24"/>
        <w:spacing w:line="360" w:lineRule="auto"/>
        <w:ind w:left="420"/>
      </w:pPr>
      <w:r>
        <w:rPr>
          <w:rFonts w:hint="eastAsia"/>
        </w:rPr>
        <w:t>执行锁是防止choice为</w:t>
      </w:r>
      <w:r>
        <w:t xml:space="preserve"> -1(</w:t>
      </w:r>
      <w:r>
        <w:rPr>
          <w:rFonts w:hint="eastAsia"/>
        </w:rPr>
        <w:t>未选择视频</w:t>
      </w:r>
      <w:r>
        <w:t>)</w:t>
      </w:r>
      <w:r>
        <w:rPr>
          <w:rFonts w:hint="eastAsia"/>
        </w:rPr>
        <w:t>和</w:t>
      </w:r>
      <w:r>
        <w:t xml:space="preserve"> 0(</w:t>
      </w:r>
      <w:r>
        <w:rPr>
          <w:rFonts w:hint="eastAsia"/>
        </w:rPr>
        <w:t>未选择检测模式)</w:t>
      </w:r>
      <w:r>
        <w:t xml:space="preserve"> </w:t>
      </w:r>
      <w:r>
        <w:rPr>
          <w:rFonts w:hint="eastAsia"/>
        </w:rPr>
        <w:t>时增加cpu负载</w:t>
      </w:r>
    </w:p>
    <w:p>
      <w:pPr>
        <w:pStyle w:val="24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窗体退出之后，主线程将choice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（使子线程退出）</w:t>
      </w:r>
    </w:p>
    <w:p>
      <w:pPr>
        <w:spacing w:line="360" w:lineRule="auto"/>
        <w:outlineLvl w:val="1"/>
        <w:rPr>
          <w:sz w:val="28"/>
          <w:szCs w:val="28"/>
        </w:rPr>
      </w:pPr>
      <w:bookmarkStart w:id="10" w:name="_Toc532238805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车道线检测算法设计</w:t>
      </w:r>
      <w:bookmarkEnd w:id="10"/>
    </w:p>
    <w:p>
      <w:p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算法流程图</w:t>
      </w:r>
      <w:r>
        <w:rPr>
          <w:rFonts w:hint="default"/>
          <w:color w:val="auto"/>
          <w:shd w:val="clear" w:color="auto" w:fill="auto"/>
        </w:rPr>
        <w:t>:</w:t>
      </w:r>
    </w:p>
    <w:p>
      <w:pPr>
        <w:spacing w:line="360" w:lineRule="auto"/>
        <w:rPr>
          <w:rFonts w:hint="default"/>
          <w:color w:val="auto"/>
          <w:shd w:val="clear" w:color="auto" w:fill="auto"/>
        </w:rPr>
      </w:pPr>
      <w:r>
        <w:drawing>
          <wp:inline distT="0" distB="0" distL="114300" distR="114300">
            <wp:extent cx="5937250" cy="2268220"/>
            <wp:effectExtent l="0" t="0" r="635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</w:rPr>
        <w:t>文字描述</w:t>
      </w:r>
      <w:r>
        <w:rPr>
          <w:rFonts w:hint="default"/>
          <w:color w:val="auto"/>
          <w:shd w:val="clear" w:color="auto" w:fill="auto"/>
        </w:rPr>
        <w:t>:</w:t>
      </w:r>
    </w:p>
    <w:p>
      <w:pPr>
        <w:numPr>
          <w:ilvl w:val="0"/>
          <w:numId w:val="3"/>
        </w:num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选取颜色区域</w:t>
      </w:r>
    </w:p>
    <w:p>
      <w:pPr>
        <w:numPr>
          <w:ilvl w:val="0"/>
          <w:numId w:val="3"/>
        </w:num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高斯滤波</w:t>
      </w:r>
    </w:p>
    <w:p>
      <w:pPr>
        <w:numPr>
          <w:ilvl w:val="0"/>
          <w:numId w:val="3"/>
        </w:num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边缘检测</w:t>
      </w:r>
    </w:p>
    <w:p>
      <w:pPr>
        <w:numPr>
          <w:ilvl w:val="0"/>
          <w:numId w:val="3"/>
        </w:num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获得ROI(感兴趣区域）＋　滤波</w:t>
      </w:r>
    </w:p>
    <w:p>
      <w:pPr>
        <w:numPr>
          <w:ilvl w:val="0"/>
          <w:numId w:val="3"/>
        </w:num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在处理后的图像中获得霍夫线</w:t>
      </w:r>
    </w:p>
    <w:p>
      <w:pPr>
        <w:numPr>
          <w:ilvl w:val="0"/>
          <w:numId w:val="3"/>
        </w:num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检测车道是否转向</w:t>
      </w:r>
    </w:p>
    <w:p>
      <w:pPr>
        <w:numPr>
          <w:ilvl w:val="0"/>
          <w:numId w:val="3"/>
        </w:num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 应用回归在车道的每一侧获得唯一的线</w:t>
      </w:r>
    </w:p>
    <w:p>
      <w:pPr>
        <w:numPr>
          <w:ilvl w:val="0"/>
          <w:numId w:val="3"/>
        </w:numPr>
        <w:spacing w:line="360" w:lineRule="auto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通过确定线的消失点来预测转弯</w:t>
      </w:r>
    </w:p>
    <w:p>
      <w:pPr>
        <w:spacing w:line="360" w:lineRule="auto"/>
        <w:outlineLvl w:val="1"/>
        <w:rPr>
          <w:sz w:val="28"/>
          <w:szCs w:val="28"/>
        </w:rPr>
      </w:pPr>
      <w:bookmarkStart w:id="11" w:name="_Toc532238806"/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道路标示牌检测算法设计</w:t>
      </w:r>
      <w:bookmarkEnd w:id="11"/>
    </w:p>
    <w:p>
      <w:pPr>
        <w:spacing w:line="360" w:lineRule="auto"/>
      </w:pPr>
      <w:r>
        <w:rPr>
          <w:rFonts w:hint="eastAsia"/>
        </w:rPr>
        <w:t>算法流程图：</w:t>
      </w:r>
    </w:p>
    <w:p>
      <w:pPr>
        <w:spacing w:line="360" w:lineRule="auto"/>
      </w:pPr>
      <w:bookmarkStart w:id="12" w:name="_Toc532238807"/>
      <w:r>
        <w:object>
          <v:shape id="_x0000_i1026" o:spt="75" type="#_x0000_t75" style="height:472.5pt;width:39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文字描述：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对图片进行前期处理（便于后续操作）：模糊化，滤波处理，RGB转为HSV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根据指定颜色的阈值对图像进行分割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对分割后的图像进行二值化</w:t>
      </w:r>
      <w:r>
        <w:t>(</w:t>
      </w:r>
      <w:r>
        <w:rPr>
          <w:rFonts w:hint="eastAsia"/>
        </w:rPr>
        <w:t>使图像对比效果更好并去部分噪点)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对图像进行闭运算(使得轮廓封闭，此处调节参数使得路标内部仍存在内轮廓)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对于部分视频可以自行设置不感兴趣区域（指定区域不检测）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对现在的图像进行轮廓查找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对每个轮廓都进行初步筛选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对筛选过后的轮廓做外接矩形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根据角度初步筛选矩形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根据长宽比例对矩形进行筛选</w:t>
      </w:r>
    </w:p>
    <w:p>
      <w:pPr>
        <w:pStyle w:val="24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根据矩形将原图对应位置裁剪并显示</w:t>
      </w:r>
    </w:p>
    <w:p>
      <w:pPr>
        <w:spacing w:line="36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用户接口设计</w:t>
      </w:r>
      <w:bookmarkEnd w:id="12"/>
    </w:p>
    <w:p>
      <w:pPr>
        <w:spacing w:line="360" w:lineRule="auto"/>
        <w:rPr>
          <w:color w:val="FF0000"/>
        </w:rPr>
      </w:pPr>
      <w:r>
        <w:rPr>
          <w:rFonts w:hint="eastAsia"/>
        </w:rPr>
        <w:t>接口设计思路和文字描述</w:t>
      </w:r>
    </w:p>
    <w:p>
      <w:pPr>
        <w:pStyle w:val="24"/>
        <w:numPr>
          <w:ilvl w:val="0"/>
          <w:numId w:val="5"/>
        </w:numPr>
        <w:spacing w:line="360" w:lineRule="auto"/>
      </w:pPr>
      <w:r>
        <w:rPr>
          <w:rFonts w:hint="eastAsia"/>
        </w:rPr>
        <w:t>设计窗体的框架</w:t>
      </w:r>
    </w:p>
    <w:p>
      <w:pPr>
        <w:pStyle w:val="24"/>
        <w:spacing w:line="360" w:lineRule="auto"/>
        <w:ind w:left="420"/>
      </w:pPr>
      <w:r>
        <w:object>
          <v:shape id="_x0000_i1027" o:spt="75" type="#_x0000_t75" style="height:167.25pt;width:232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pStyle w:val="24"/>
        <w:numPr>
          <w:ilvl w:val="0"/>
          <w:numId w:val="5"/>
        </w:numPr>
        <w:spacing w:line="360" w:lineRule="auto"/>
      </w:pPr>
      <w:r>
        <w:rPr>
          <w:rFonts w:hint="eastAsia"/>
        </w:rPr>
        <w:t>在Qt的design模式下将窗体初步设置为上面的布局</w:t>
      </w:r>
    </w:p>
    <w:p>
      <w:pPr>
        <w:pStyle w:val="24"/>
        <w:numPr>
          <w:ilvl w:val="0"/>
          <w:numId w:val="5"/>
        </w:numPr>
        <w:spacing w:line="360" w:lineRule="auto"/>
      </w:pPr>
      <w:r>
        <w:rPr>
          <w:rFonts w:hint="eastAsia"/>
        </w:rPr>
        <w:t>对每个小窗口分别设置好对应于父窗体的比例和窗体扩展模式</w:t>
      </w:r>
    </w:p>
    <w:p>
      <w:pPr>
        <w:pStyle w:val="24"/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对每个小窗体设置好容易辨识的对象名称和工具提示</w:t>
      </w:r>
    </w:p>
    <w:p>
      <w:pPr>
        <w:spacing w:line="360" w:lineRule="auto"/>
        <w:outlineLvl w:val="0"/>
        <w:rPr>
          <w:b/>
          <w:sz w:val="32"/>
          <w:szCs w:val="32"/>
        </w:rPr>
      </w:pPr>
      <w:bookmarkStart w:id="13" w:name="_Toc532238808"/>
      <w:r>
        <w:rPr>
          <w:rFonts w:hint="eastAsia"/>
          <w:b/>
          <w:sz w:val="32"/>
          <w:szCs w:val="32"/>
        </w:rPr>
        <w:t>三、系统实施详细说明及结果</w:t>
      </w:r>
      <w:bookmarkEnd w:id="13"/>
    </w:p>
    <w:p>
      <w:pPr>
        <w:pStyle w:val="3"/>
        <w:spacing w:line="360" w:lineRule="auto"/>
        <w:rPr>
          <w:rFonts w:asciiTheme="minorEastAsia" w:hAnsiTheme="minorEastAsia" w:eastAsiaTheme="minorEastAsia"/>
          <w:color w:val="C3C7D1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4" w:name="_Toc532238809"/>
      <w:r>
        <w:rPr>
          <w:rFonts w:asciiTheme="minorEastAsia" w:hAnsiTheme="minorEastAsia" w:eastAsiaTheme="minorEastAsia"/>
          <w:color w:val="C3C7D1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asciiTheme="minorEastAsia" w:hAnsiTheme="minorEastAsia" w:eastAsiaTheme="minorEastAsia"/>
          <w:color w:val="C3C7D1" w:themeColor="text1"/>
          <w:sz w:val="28"/>
          <w:szCs w:val="28"/>
          <w14:textFill>
            <w14:solidFill>
              <w14:schemeClr w14:val="tx1"/>
            </w14:solidFill>
          </w14:textFill>
        </w:rPr>
        <w:t>道路检测算法的实现</w:t>
      </w:r>
      <w:bookmarkEnd w:id="14"/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bookmarkStart w:id="15" w:name="_Toc532238810"/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LaneDetector lanedetector;          // 创建车道检测类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cv::Mat selected_img;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cv::Mat img_denoise;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cv::Mat img_edges;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cv::Mat img_mask;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cv::Mat img_wrape;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cv::Mat M;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cv::Mat img_lines;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std::vector&lt;cv::Vec4i&gt; lines;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std::vector&lt;std::vector&lt;cv::Vec4i&gt; &gt; left_right_lines;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std::vector&lt;cv::Point&gt; lane;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std::string turn;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int flag_plot = -1;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int i = 0;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//选取颜色区域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selected_img=lanedetector.selectColor(frame);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// 高斯滤波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img_denoise = lanedetector.deNoise(selected_img);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// 边缘检测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img_edges = lanedetector.edgeDetector(img_denoise);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// 获得ROI(感兴趣区域）＋　滤波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img_mask = lanedetector.mask(img_edges);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img_mask=lanedetector.deNoise(img_mask);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cv::Mat temp=img_mask.clone();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// 在处理后的图像中获得霍夫线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lines = lanedetector.houghLines(img_mask);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if (!lines.empty())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// 检测车道是转向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left_right_lines = lanedetector.lineSeparation(lines, img_edges);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// 应用回归在车道的每一侧获得唯一的线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lane = lanedetector.regression(left_right_lines, frame);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if(!lane.size()){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    return;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}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// 通过确定线的消失点来预测转弯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turn = lanedetector.predictTurn();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// 在视频中显示方向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flag_plot = lanedetector.plotLane(frame, lane, turn);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i += 1;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else {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  flag_plot = -1;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头文件：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#include &lt;string&gt;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#include &lt;vector&gt;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#include &lt;opencv2/opencv.hpp&gt;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#include "LaneDetector.h"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//图片的颜色选择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cv::Mat LaneDetector::selectColor(cv::Mat inputImage){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white_mask;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yellow_mask;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mask_wy;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masked;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cv::inRange(inputImage,cv::Scalar(0,200,0),cv::Scalar(255,255,255),white_mask);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cv::inRange(inputImage,cv::Scalar(10,0,100),cv::Scalar(40,255,255),yellow_mask);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cv::namedWindow("white",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cv::imshow("white",white_mask);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cv::namedWindow("yellow",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cv::imshow("yellow",yellow_mask);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cv::bitwise_or(white_mask,yellow_mask,mask_wy);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cv::namedWindow("mask_wy",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cv::imshow("mask_wy",mask_wy);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cv::bitwise_and(inputImage,inputImage,masked,mask_wy);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cv::namedWindow("masked",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cv::resizeWindow("masked",800,380);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cv::imshow("masked", masked);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masked;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//高斯滤波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cv::Mat LaneDetector::deNoise(cv::Mat inputImage)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cv::GaussianBlur(inputImage, output, cv::Size(3, 3), 0,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边缘检测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cv::Mat LaneDetector::edgeDetector(cv::Mat img_noise)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kernel;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cv::Point anchor;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   cv::resize(img_noise,img_noise,cv::Size(),0.75,0.75);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灰度图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cv::cvtColor(img_noise, output, cv::COLOR_RGB2GRAY);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二值化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cv::threshold(output, output, 140, 255, cv::THRESH_BINARY);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//创建内核[-1 0 1]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//这个内核基于在Mathworks的车道偏离警告系统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anchor = cv::Point(-1, -1);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kernel = cv::Mat(1, 3, CV_32F);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kernel.at&lt;float&gt;(0, 0) = -1;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kernel.at&lt;float&gt;(0, 1) = 0;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kernel.at&lt;float&gt;(0, 2) = 1;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过滤二进制图像以获得边缘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cv::filter2D(output, output, -1, kernel, anchor, 0, cv::BORDER_DEFAULT);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cv::namedWindow("output",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cv::resizeWindow("output",800,380);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cv::imshow("output", output);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边缘图像获取感兴趣区域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cv::Mat LaneDetector::mask(cv::Mat img_edges)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int width,height;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width=img_edges.cols;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height=img_edges.rows;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mask = cv::Mat::zeros(img_edges.size(), img_edges.type());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cv::Point pts[4] =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cv::Point(0, height),//左下角开始顺时针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cv::Point(width*0.1, height*0.95),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cv::Point(width*0.4, height*0.6),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cv::Point(width*0.9, height*0.95)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};//original的参数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    cv::Point pts[4] =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        cv::Point(0, height*0.95),//左下角开始顺时针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        cv::Point(width*0.1, height*0.75),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        cv::Point(width*0.4, height*0.75),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        cv::Point(width*0.5, height)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    };//second01.02的参数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cv::Point pts[4] =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cv::Point(0, 720),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cv::Point(210, 450),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cv::Point(350, 450),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    cv::Point(550, 720)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};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创建二进制多边形，填充多边形获取车道内部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cv::fillConvexPoly(mask, pts, 4, cv::Scalar(255, 0, 0));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cv::namedWindow("mask",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cv::resizeWindow("mask",800,380);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cv::imshow("mask",mask);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将边缘图像和掩膜进行与操作以获得输出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cv::bitwise_and(img_edges, mask, output);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cv::namedWindow("ROI",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cv::resizeWindow("ROI",800,380);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cv::imshow("ROI",output);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   //查找多边形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   cv::approxPolyDP(output,output,)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霍夫线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std::vector&lt;cv::Vec4i&gt; LaneDetector::houghLines(cv::Mat img_mask)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std::vector&lt;cv::Vec4i&gt; line;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使用概率Hough变换在二进制图像中查找线段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HoughLinesP(img_mask, line, 1, CV_PI / 180, 20, 20, 30);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line;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筛选左右车道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std::vector&lt;std::vector&lt;cv::Vec4i&gt; &gt; LaneDetector::lineSeparation(std::vector&lt;cv::Vec4i&gt; lines, cv::Mat img_edges)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std::vector&lt;std::vector&lt;cv::Vec4i&gt; &gt; output(2);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size_t j = 0;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cv::Point ini;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cv::Point fini;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double slope_thresh = 0.3;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std::vector&lt;double&gt; slopes;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std::vector&lt;cv::Vec4i&gt; selected_lines;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std::vector&lt;cv::Vec4i&gt; right_lines, left_lines;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计算所有检测到的线的斜率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for (auto i : lines)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ini = cv::Point(i[0], i[1]);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fini = cv::Point(i[2], i[3]);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// slope = (y1 - y0)/(x1 - x0)－－斜率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double slope = (static_cast&lt;double&gt;(fini.y) - static_cast&lt;double&gt;(ini.y)) / (static_cast&lt;double&gt;(fini.x) - static_cast&lt;double&gt;(ini.x) + 0.00001);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// 如果斜率接近０，则丢弃该线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// 否则，分别保存斜率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(std::abs(slope) &gt; slope_thresh)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slopes.push_back(slope);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selected_lines.push_back(i);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将线条分成右线和左线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img_center = static_cast&lt;double&gt;((img_edges.cols / 2));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while (j &lt; selected_lines.size())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ini = cv::Point(selected_lines[j][0], selected_lines[j][1]);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fini = cv::Point(selected_lines[j][2], selected_lines[j][3]);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// 将线分类为左侧或右侧的条件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(slopes[j] &gt; 0 &amp;&amp; fini.x &gt; img_center &amp;&amp; ini.x &gt; img_center)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right_lines.push_back(selected_lines[j]);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right_flag = true;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else if (slopes[j] &lt; 0 &amp;&amp; fini.x &lt; img_center &amp;&amp; ini.x &lt; img_center)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left_lines.push_back(selected_lines[j]);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left_flag = true;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j++;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output[0] = right_lines;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output[1] = left_lines;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回归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std::vector&lt;cv::Point&gt; LaneDetector::regression(std::vector&lt;std::vector&lt;cv::Vec4i&gt; &gt; left_right_lines, cv::Mat inputImage)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if(!right_flag||!left_flag){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vector&lt;cv::Point&gt; n;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return n;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std::vector&lt;cv::Point&gt; output(4);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cv::Point ini;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cv::Point fini;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cv::Point ini2;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cv::Point fini2;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cv::Vec4d right_line;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cv::Vec4d left_line;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std::vector&lt;cv::Point&gt; right_pts;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std::vector&lt;cv::Point&gt; left_pts;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如果检测到右线，则使用线的所有初始点和最终点拟合线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if (right_flag == true)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(auto i : left_right_lines[0])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ini = cv::Point(i[0], i[1]);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fini = cv::Point(i[2], i[3]);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right_pts.push_back(ini);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right_pts.push_back(fini);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(right_pts.size() &gt; 0)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// 合成右线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cv::fitLine(right_pts, right_line, CV_DIST_L2, 0, 0.01, 0.01);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right_m = right_line[1] / right_line[0];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right_b = cv::Point(right_line[2], right_line[3]);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如果检测到左线，则使用线的所有初始点和最终点拟合线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if (left_flag == true)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 (auto j : left_right_lines[1])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ini2 = cv::Point(j[0], j[1]);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fini2 = cv::Point(j[2], j[3]);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left_pts.push_back(ini2);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left_pts.push_back(fini2);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if (left_pts.size() &gt; 0)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// 合成左线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cv::fitLine(left_pts, left_line, CV_DIST_L2, 0, 0.01, 0.01);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left_m = left_line[1] / left_line[0];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left_b = cv::Point(left_line[2], left_line[3]);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获得了一个斜率和偏移点，应用线方程来获得线点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int ini_y = inputImage.rows;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int fin_y = 470;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double right_ini_x = ((ini_y - right_b.y) / right_m) + right_b.x;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double right_fin_x = ((fin_y - right_b.y) / right_m) + right_b.x;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double left_ini_x = ((ini_y - left_b.y) / left_m) + left_b.x;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double left_fin_x = ((fin_y - left_b.y) / left_m) + left_b.x;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output[0] = cv::Point(right_ini_x, ini_y);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output[1] = cv::Point(right_fin_x, fin_y);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output[2] = cv::Point(left_ini_x, ini_y);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output[3] = cv::Point(left_fin_x, fin_y);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转向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std::string LaneDetector::predictTurn()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std::string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double vanish_x;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double thr_vp = 10;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消失点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vanish_x = static_cast&lt;double&gt;(((right_m*right_b.x) - (left_m*left_b.x) - right_b.y + left_b.y) / (right_m - left_m));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消失点位置决定了道路转弯的位置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if (vanish_x &lt; (img_center - thr_vp))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output = "Left Turn";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else if (vanish_x &gt;(img_center + thr_vp))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output = "Right Turn";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else if (vanish_x &gt;= (img_center - thr_vp) &amp;&amp; vanish_x &lt;= (img_center + thr_vp))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output = "Straight";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画出结果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int LaneDetector::plotLane(cv::Mat inputImage, std::vector&lt;cv::Point&gt; lane, std::string turn) {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std::vector&lt;cv::Point&gt; poly_points;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cv::Mat output;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创建清晰的多边形以更好地显示通道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inputImage.copyTo(output);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poly_points.push_back(lane[2]);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poly_points.push_back(lane[0]);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poly_points.push_back(lane[1]);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poly_points.push_back(lane[3]);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cv::fillConvexPoly(output, poly_points, cv::Scalar(0, 0, 255), CV_AA,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cv::addWeighted(output, 0.3, inputImage, 1.0 - 0.3, 0, inputImage);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绘制车道边界的两条线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cv::line(inputImage, lane[0], lane[1], cv::Scalar(0, 255, 255), 5, CV_AA);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cv::line(inputImage, lane[2], lane[3], cv::Scalar(0, 255, 255), 5, CV_AA);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// 显示转向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cv::putText(inputImage, turn, cv::Point(50, 90), cv::FONT_HERSHEY_COMPLEX_SMALL, 3, cvScalar(0, 255, 0), 1, CV_AA);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// 显示最终图片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cv::namedWindow("Lane", 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cv::resizeWindow("Lane",800,380);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//    cv::imshow("Lane", inputImage);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/>
          <w:color w:val="C3C7D1" w:themeColor="text1"/>
          <w:sz w:val="18"/>
          <w:szCs w:val="18"/>
          <w14:textFill>
            <w14:solidFill>
              <w14:schemeClr w14:val="tx1"/>
            </w14:solidFill>
          </w14:textFill>
        </w:rPr>
      </w:pPr>
      <w:bookmarkStart w:id="20" w:name="_GoBack"/>
      <w:bookmarkEnd w:id="20"/>
    </w:p>
    <w:p>
      <w:pPr>
        <w:rPr>
          <w:rFonts w:hint="eastAsia" w:asciiTheme="minorEastAsia" w:hAnsiTheme="minorEastAsia" w:eastAsiaTheme="minorEastAsia"/>
          <w:color w:val="C3C7D1" w:themeColor="text1"/>
          <w:sz w:val="28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rPr>
          <w:rFonts w:asciiTheme="minorEastAsia" w:hAnsiTheme="minorEastAsia" w:eastAsiaTheme="minorEastAsia"/>
          <w:color w:val="C3C7D1" w:themeColor="text1"/>
          <w:sz w:val="28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C3C7D1" w:themeColor="text1"/>
          <w:sz w:val="28"/>
          <w:szCs w:val="44"/>
          <w14:textFill>
            <w14:solidFill>
              <w14:schemeClr w14:val="tx1"/>
            </w14:solidFill>
          </w14:textFill>
        </w:rPr>
        <w:t>3.2 道路标示牌检测算法实现</w:t>
      </w:r>
      <w:bookmarkEnd w:id="15"/>
    </w:p>
    <w:p>
      <w:r>
        <w:rPr>
          <w:rFonts w:hint="eastAsia"/>
        </w:rPr>
        <w:t>关键代码及文字说明</w:t>
      </w:r>
    </w:p>
    <w:p>
      <w:pPr>
        <w:pStyle w:val="11"/>
        <w:shd w:val="clear" w:color="auto" w:fill="2B2B2B"/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</w:pPr>
      <w:r>
        <w:rPr>
          <w:rFonts w:hint="default" w:ascii="DejaVu Sans Mono" w:hAnsi="DejaVu Sans Mono" w:eastAsia="DejaVu Sans Mono" w:cs="DejaVu Sans Mono"/>
          <w:sz w:val="18"/>
          <w:szCs w:val="18"/>
          <w:shd w:val="clear" w:color="auto" w:fill="2B2B2B"/>
        </w:rPr>
        <w:t>/</w:t>
      </w:r>
      <w:r>
        <w:rPr>
          <w:rFonts w:asciiTheme="minorEastAsia" w:hAnsiTheme="minorEastAsia" w:eastAsiaTheme="minorEastAsia" w:cstheme="minorEastAsia"/>
          <w:sz w:val="18"/>
          <w:szCs w:val="18"/>
          <w:shd w:val="clear" w:color="auto" w:fill="2B2B2B"/>
        </w:rPr>
        <w:t>/合并的路标检测函数</w:t>
      </w:r>
      <w:r>
        <w:rPr>
          <w:rFonts w:asciiTheme="minorEastAsia" w:hAnsiTheme="minorEastAsia" w:eastAsiaTheme="minorEastAsia" w:cstheme="minorEastAsia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void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RoadSign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FFC66D"/>
          <w:sz w:val="18"/>
          <w:szCs w:val="18"/>
          <w:shd w:val="clear" w:color="auto" w:fill="2B2B2B"/>
        </w:rPr>
        <w:t>checkRoadSign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inputImage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binaryLimit[]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erodeNum[]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dilateNum[]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closeNum[]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angleLimit[]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wid_hei[]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sizeOfArea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someArea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someOperate){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hsv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operateImage = inputImage.clone()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//滤波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(someOperate)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blur(operateImage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GaussianBlur(operateImage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medianBlur(operateImage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//RGB转为HSV图像显示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::cvtColor(operateImage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hsv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COLOR_BGR2HSV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//阈值分割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//cv::inRange(hsv, cv::Scalar(214-BLUE,61-BLUE, 62-BLUE), cv::Scalar(214+BLUE, 61+BLUE,62+BLUE), blue_mask);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::inRange(hsv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//二值化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threshold(operateMat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binaryLimit[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binaryLimit[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CV_THRESH_BINARY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//腐蚀膨胀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erode(operateMat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getStructuringElement(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(erodeNum[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erodeNum[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dilate(operateMat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getStructuringElement(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(dilateNum[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dilateNum[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//闭运算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kernel = getStructuringElement(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(closeNum[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closeNum[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morphologyEx(operateMat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MORPH_CLOSE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kernel)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/***************************添加感兴趣区域*****************/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(someArea)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width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height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width = operateMat.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cols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height = operateMat.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rows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//original的参数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 xml:space="preserve">Point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pts[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 =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//左下角开始顺时针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}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 创建二进制多边形，填充多边形获取感兴趣区域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::fillConvexPoly(operateMat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pts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//imshow("blue", operateMat);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/*************************************************************/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//查找轮廓并显示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&gt;&gt; contours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Vec4i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&gt; hierarchy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findContours(operateMat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contours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hierarchy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CV_RETR_TREE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CV_CHAIN_APPROX_SIMPLE)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vector&lt;vector&lt;Point&gt;&gt; approxContours(contours.size())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unsigned 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index =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(index &lt; contours.size()){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approxPolyDP(contours[index]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approxContours[index]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true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(approxContours.at(index).size()&gt;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//drawContours(outputImage,approxContours,index,Scalar(0,0,255),2);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index++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continue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//轮廓筛选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(contours.at(index).size() &gt;=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/*轮廓角点初步筛选*/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&amp;&amp; hierarchy.at(index).val[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] &gt;=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&amp;&amp; hierarchy.at(index).val[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] &lt;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/*找具有内轮廓的最外层轮廓*/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RotatedRect cnt = minAreaRect(contours.at(index))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//找出外接矩阵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(cnt.angle &gt; angleLimit[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]&amp;&amp; cnt.angle &lt;=angleLimit[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 {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//矩阵外界角度筛选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middle = cnt.size.width / cnt.size.height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(middle &gt;= wid_hei[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]&amp;&amp;middle &lt;= wid_hei[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]&amp;&amp;cnt.size.area() &gt;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100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&amp;&amp; cnt.size.area() &lt; sizeOfArea) {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//矩阵长宽比和矩阵大小筛选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Point2f box[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cnt.points(box)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//画出外接矩阵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//rectangle(outputImage,box[0],box[2],Scalar(0,255,255),2);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</w:p>
    <w:p>
      <w:pPr>
        <w:pStyle w:val="11"/>
        <w:shd w:val="clear" w:color="auto" w:fill="2B2B2B"/>
        <w:rPr>
          <w:rFonts w:hint="default"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</w:pP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ab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裁剪出筛选后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Rect rect=boundingRect(contours.at(index))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Mat ROI=outputImage(rect).clone()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cvtColor(ROI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ROI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CV_BGR2RGB)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QImage image = QImage( (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const unsigned char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*)(ROI.data)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ROI.cols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ROI.rows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QImage::Format_RGB888 )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MainWindow *p=MainWindow::ptr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wid=ROI.cols&gt;p-&gt;getUI()-&gt;roadSign0-&gt;width()? p-&gt;getUI()-&gt;roadSign0-&gt;width():ROI.cols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hei=ROI.rows&gt;p-&gt;getUI()-&gt;roadSign0-&gt;height()?p-&gt;getUI()-&gt;roadSign0-&gt;height():ROI.rows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</w:t>
      </w:r>
    </w:p>
    <w:p>
      <w:pPr>
        <w:pStyle w:val="11"/>
        <w:shd w:val="clear" w:color="auto" w:fill="2B2B2B"/>
        <w:rPr>
          <w:rFonts w:hint="default"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</w:pPr>
      <w:r>
        <w:rPr>
          <w:rFonts w:hint="default"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ab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将裁剪的图片显示到窗体指定位置</w:t>
      </w:r>
    </w:p>
    <w:p>
      <w:pPr>
        <w:pStyle w:val="11"/>
        <w:shd w:val="clear" w:color="auto" w:fill="2B2B2B"/>
        <w:rPr>
          <w:rFonts w:hint="default"/>
        </w:rPr>
      </w:pPr>
      <w:r>
        <w:rPr>
          <w:rFonts w:hint="default"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ab/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(count==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    p-&gt;getUI()-&gt;roadSign0-&gt;setPixmap( QPixmap::fromImage(image.scaled(wid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p-&gt;getUI()-&gt;roadSign0-&gt;show()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else 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(count==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    p-&gt;getUI()-&gt;roadSign1-&gt;setPixmap( QPixmap::fromImage(image.scaled(wid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p-&gt;getUI()-&gt;roadSign1-&gt;show()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else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    p-&gt;getUI()-&gt;roadSign2-&gt;setPixmap( QPixmap::fromImage(image.scaled(wid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p-&gt;getUI()-&gt;roadSign2-&gt;show()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count++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count%=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index++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//获取不感兴趣区域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Mat RoadSign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FFC66D"/>
          <w:sz w:val="18"/>
          <w:szCs w:val="18"/>
          <w:shd w:val="clear" w:color="auto" w:fill="2B2B2B"/>
        </w:rPr>
        <w:t>mask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img)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width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height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width = img.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cols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height = img.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rows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mask =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Mat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::zeros(img.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5F8C8A"/>
          <w:sz w:val="18"/>
          <w:szCs w:val="18"/>
          <w:shd w:val="clear" w:color="auto" w:fill="2B2B2B"/>
        </w:rPr>
        <w:t>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img.type())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 xml:space="preserve">Point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pts[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 =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2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//左下角开始顺时针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2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/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5 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 创建二进制多边形，填充多边形获取感兴趣区域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::fillConvexPoly(mask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pts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 将边缘图像和掩膜进行与操作以获得输出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::bitwise_and(img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mask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::namedWindow(</w:t>
      </w:r>
      <w:r>
        <w:rPr>
          <w:rFonts w:asciiTheme="minorEastAsia" w:hAnsiTheme="minorEastAsia" w:eastAsia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::resizeWindow(</w:t>
      </w:r>
      <w:r>
        <w:rPr>
          <w:rFonts w:asciiTheme="minorEastAsia" w:hAnsiTheme="minorEastAsia" w:eastAsia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800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380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::imshow(</w:t>
      </w:r>
      <w:r>
        <w:rPr>
          <w:rFonts w:asciiTheme="minorEastAsia" w:hAnsiTheme="minorEastAsia" w:eastAsia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</w:p>
    <w:p>
      <w:pPr>
        <w:pStyle w:val="3"/>
        <w:spacing w:line="360" w:lineRule="auto"/>
        <w:rPr>
          <w:rFonts w:asciiTheme="minorEastAsia" w:hAnsiTheme="minorEastAsia" w:eastAsiaTheme="minorEastAsia"/>
          <w:color w:val="C3C7D1" w:themeColor="text1"/>
          <w:sz w:val="28"/>
          <w:szCs w:val="44"/>
          <w14:textFill>
            <w14:solidFill>
              <w14:schemeClr w14:val="tx1"/>
            </w14:solidFill>
          </w14:textFill>
        </w:rPr>
      </w:pPr>
      <w:bookmarkStart w:id="16" w:name="_Toc532238811"/>
      <w:r>
        <w:rPr>
          <w:rFonts w:hint="eastAsia" w:asciiTheme="minorEastAsia" w:hAnsiTheme="minorEastAsia" w:eastAsiaTheme="minorEastAsia"/>
          <w:color w:val="C3C7D1" w:themeColor="text1"/>
          <w:sz w:val="28"/>
          <w:szCs w:val="44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C3C7D1" w:themeColor="text1"/>
          <w:sz w:val="28"/>
          <w:szCs w:val="44"/>
          <w14:textFill>
            <w14:solidFill>
              <w14:schemeClr w14:val="tx1"/>
            </w14:solidFill>
          </w14:textFill>
        </w:rPr>
        <w:t>.3</w:t>
      </w:r>
      <w:r>
        <w:rPr>
          <w:rFonts w:hint="eastAsia" w:asciiTheme="minorEastAsia" w:hAnsiTheme="minorEastAsia" w:eastAsiaTheme="minorEastAsia"/>
          <w:color w:val="C3C7D1" w:themeColor="text1"/>
          <w:sz w:val="28"/>
          <w:szCs w:val="44"/>
          <w14:textFill>
            <w14:solidFill>
              <w14:schemeClr w14:val="tx1"/>
            </w14:solidFill>
          </w14:textFill>
        </w:rPr>
        <w:t>系统运行结果及算法性能</w:t>
      </w:r>
      <w:bookmarkEnd w:id="16"/>
    </w:p>
    <w:p>
      <w:pPr>
        <w:pStyle w:val="24"/>
        <w:numPr>
          <w:ilvl w:val="0"/>
          <w:numId w:val="6"/>
        </w:numPr>
        <w:spacing w:line="360" w:lineRule="auto"/>
        <w:rPr>
          <w:szCs w:val="44"/>
        </w:rPr>
      </w:pPr>
      <w:r>
        <w:rPr>
          <w:szCs w:val="44"/>
        </w:rPr>
        <w:t>运行结果:</w:t>
      </w:r>
    </w:p>
    <w:p>
      <w:pPr>
        <w:pStyle w:val="24"/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前端ui:</w:t>
      </w:r>
    </w:p>
    <w:p>
      <w:pPr>
        <w:spacing w:line="360" w:lineRule="auto"/>
      </w:pPr>
      <w:r>
        <w:drawing>
          <wp:inline distT="0" distB="0" distL="114300" distR="114300">
            <wp:extent cx="5943600" cy="534543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7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路标检测:</w:t>
      </w:r>
    </w:p>
    <w:p>
      <w:pPr>
        <w:spacing w:line="360" w:lineRule="auto"/>
      </w:pPr>
      <w:r>
        <w:drawing>
          <wp:inline distT="0" distB="0" distL="114300" distR="114300">
            <wp:extent cx="5942965" cy="52571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7"/>
        </w:numPr>
        <w:spacing w:line="360" w:lineRule="auto"/>
      </w:pPr>
      <w:r>
        <w:rPr>
          <w:rFonts w:hint="eastAsia"/>
        </w:rPr>
        <w:t>道路检测：</w:t>
      </w:r>
    </w:p>
    <w:p>
      <w:pPr>
        <w:pStyle w:val="24"/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939155" cy="5248275"/>
            <wp:effectExtent l="0" t="0" r="4445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算法效率：</w:t>
      </w:r>
    </w:p>
    <w:p>
      <w:pPr>
        <w:pStyle w:val="24"/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</w:rPr>
      </w:pPr>
      <w:r>
        <w:rPr>
          <w:rFonts w:hint="default"/>
        </w:rPr>
        <w:t>路标检测: 138.186ms (取十次时间求平均)</w:t>
      </w:r>
    </w:p>
    <w:p>
      <w:pPr>
        <w:pStyle w:val="24"/>
        <w:numPr>
          <w:ilvl w:val="0"/>
          <w:numId w:val="0"/>
        </w:numPr>
        <w:spacing w:line="360" w:lineRule="auto"/>
        <w:ind w:leftChars="0" w:firstLine="720" w:firstLineChars="0"/>
        <w:rPr>
          <w:rFonts w:hint="eastAsia"/>
        </w:rPr>
      </w:pPr>
      <w:r>
        <w:rPr>
          <w:rFonts w:hint="default"/>
        </w:rPr>
        <w:t>道路检测: 66.7734ms (取十次时间求平均)</w:t>
      </w:r>
    </w:p>
    <w:p>
      <w:pPr>
        <w:spacing w:line="360" w:lineRule="auto"/>
        <w:outlineLvl w:val="0"/>
        <w:rPr>
          <w:b/>
          <w:sz w:val="32"/>
          <w:szCs w:val="32"/>
        </w:rPr>
      </w:pPr>
      <w:bookmarkStart w:id="17" w:name="_Toc407275299"/>
      <w:bookmarkStart w:id="18" w:name="_Toc532238812"/>
      <w:r>
        <w:rPr>
          <w:rFonts w:hint="eastAsia"/>
          <w:b/>
          <w:sz w:val="32"/>
          <w:szCs w:val="32"/>
        </w:rPr>
        <w:t>四、课程设计总结</w:t>
      </w:r>
      <w:bookmarkEnd w:id="17"/>
      <w:bookmarkEnd w:id="18"/>
    </w:p>
    <w:p>
      <w:pPr>
        <w:pStyle w:val="24"/>
        <w:numPr>
          <w:ilvl w:val="0"/>
          <w:numId w:val="8"/>
        </w:numPr>
        <w:spacing w:line="360" w:lineRule="auto"/>
      </w:pPr>
      <w:r>
        <w:rPr>
          <w:rFonts w:hint="eastAsia"/>
        </w:rPr>
        <w:t>路标检测：</w:t>
      </w:r>
    </w:p>
    <w:p>
      <w:pPr>
        <w:pStyle w:val="24"/>
        <w:numPr>
          <w:ilvl w:val="0"/>
          <w:numId w:val="9"/>
        </w:numPr>
        <w:spacing w:line="360" w:lineRule="auto"/>
      </w:pPr>
      <w:r>
        <w:rPr>
          <w:rFonts w:hint="eastAsia"/>
        </w:rPr>
        <w:t>路标阈值的阈值无法确定</w:t>
      </w:r>
      <w:r>
        <w:t>(</w:t>
      </w:r>
      <w:r>
        <w:rPr>
          <w:rFonts w:hint="eastAsia"/>
        </w:rPr>
        <w:t>无法做到普遍性，对于不同视频采用的阈值一般不同</w:t>
      </w:r>
      <w:r>
        <w:t>)</w:t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/>
      </w:pPr>
      <w:r>
        <w:tab/>
      </w:r>
      <w:r>
        <w:rPr>
          <w:rFonts w:hint="eastAsia"/>
        </w:rPr>
        <w:t>多次调试，尽量使阈值可以用于不同视频</w:t>
      </w:r>
    </w:p>
    <w:p>
      <w:pPr>
        <w:pStyle w:val="24"/>
        <w:numPr>
          <w:ilvl w:val="0"/>
          <w:numId w:val="9"/>
        </w:numPr>
        <w:spacing w:line="360" w:lineRule="auto"/>
      </w:pPr>
      <w:r>
        <w:rPr>
          <w:rFonts w:hint="eastAsia"/>
        </w:rPr>
        <w:t>图像处理的许多函数不是很清楚</w:t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查看opencv官方文档</w:t>
      </w:r>
    </w:p>
    <w:p>
      <w:pPr>
        <w:pStyle w:val="24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百度/Google部分demo</w:t>
      </w:r>
    </w:p>
    <w:p>
      <w:pPr>
        <w:pStyle w:val="24"/>
        <w:numPr>
          <w:ilvl w:val="0"/>
          <w:numId w:val="8"/>
        </w:numPr>
        <w:spacing w:line="360" w:lineRule="auto"/>
      </w:pPr>
      <w:r>
        <w:rPr>
          <w:rFonts w:hint="eastAsia"/>
        </w:rPr>
        <w:t>ui：</w:t>
      </w:r>
    </w:p>
    <w:p>
      <w:pPr>
        <w:pStyle w:val="24"/>
        <w:numPr>
          <w:ilvl w:val="0"/>
          <w:numId w:val="10"/>
        </w:numPr>
        <w:spacing w:line="360" w:lineRule="auto"/>
      </w:pPr>
      <w:r>
        <w:rPr>
          <w:rFonts w:hint="eastAsia"/>
        </w:rPr>
        <w:t>对于窗体布局的不了解</w:t>
      </w:r>
      <w:r>
        <w:tab/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依靠Qt官方文档去了解</w:t>
      </w:r>
    </w:p>
    <w:p>
      <w:pPr>
        <w:pStyle w:val="24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百度/Google有关demo</w:t>
      </w:r>
    </w:p>
    <w:p>
      <w:pPr>
        <w:pStyle w:val="24"/>
        <w:numPr>
          <w:ilvl w:val="0"/>
          <w:numId w:val="10"/>
        </w:numPr>
        <w:spacing w:line="360" w:lineRule="auto"/>
      </w:pPr>
      <w:r>
        <w:rPr>
          <w:rFonts w:hint="eastAsia"/>
        </w:rPr>
        <w:t>Qt的UI设计中Thread函数貌似失去“作用（使用和C++官方文档中的说明不相符合”</w:t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百度/Google有关Qt窗体中的线程知识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Qt官方文档查找有关线程的说明使用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C++官方文档查看有关thread类的说明使用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Qt的Ui中使用QTtread等函数，thread类在主函数中使用</w:t>
      </w:r>
    </w:p>
    <w:p>
      <w:pPr>
        <w:pStyle w:val="24"/>
        <w:numPr>
          <w:ilvl w:val="0"/>
          <w:numId w:val="10"/>
        </w:numPr>
        <w:spacing w:line="360" w:lineRule="auto"/>
      </w:pPr>
      <w:r>
        <w:rPr>
          <w:rFonts w:hint="eastAsia"/>
        </w:rPr>
        <w:t>程序运行结果不知道如何显示到UI</w:t>
      </w:r>
    </w:p>
    <w:p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解决方式：</w:t>
      </w:r>
    </w:p>
    <w:p>
      <w:pPr>
        <w:spacing w:line="360" w:lineRule="auto"/>
        <w:ind w:left="840" w:firstLine="600"/>
      </w:pPr>
      <w:r>
        <w:rPr>
          <w:rFonts w:hint="eastAsia"/>
        </w:rPr>
        <w:t>百度/Google有关Qt显示视频和图片的demo</w:t>
      </w:r>
    </w:p>
    <w:p>
      <w:pPr>
        <w:spacing w:line="360" w:lineRule="auto"/>
        <w:ind w:left="840" w:firstLine="600"/>
      </w:pPr>
      <w:r>
        <w:rPr>
          <w:rFonts w:hint="eastAsia"/>
        </w:rPr>
        <w:t>查看Qt官方文档</w:t>
      </w:r>
    </w:p>
    <w:p>
      <w:pPr>
        <w:pStyle w:val="24"/>
        <w:numPr>
          <w:ilvl w:val="0"/>
          <w:numId w:val="10"/>
        </w:numPr>
        <w:spacing w:line="360" w:lineRule="auto"/>
      </w:pPr>
      <w:r>
        <w:rPr>
          <w:rFonts w:hint="eastAsia"/>
        </w:rPr>
        <w:t>UI显示方面windows和ubuntu在Qt中的实现有所不同</w:t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UI及显示方面的API等均采用两个系统共有</w:t>
      </w:r>
    </w:p>
    <w:p>
      <w:pPr>
        <w:pStyle w:val="24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百度/Google有关两个系统的Qt库</w:t>
      </w:r>
    </w:p>
    <w:p>
      <w:pPr>
        <w:pStyle w:val="2"/>
        <w:rPr>
          <w:b/>
          <w:color w:val="C3C7D1" w:themeColor="text1"/>
          <w14:textFill>
            <w14:solidFill>
              <w14:schemeClr w14:val="tx1"/>
            </w14:solidFill>
          </w14:textFill>
        </w:rPr>
      </w:pPr>
      <w:bookmarkStart w:id="19" w:name="_Toc532238813"/>
      <w:r>
        <w:rPr>
          <w:rFonts w:hint="eastAsia"/>
          <w:b/>
          <w:color w:val="C3C7D1" w:themeColor="text1"/>
          <w14:textFill>
            <w14:solidFill>
              <w14:schemeClr w14:val="tx1"/>
            </w14:solidFill>
          </w14:textFill>
        </w:rPr>
        <w:t>参考文献</w:t>
      </w:r>
      <w:bookmarkEnd w:id="19"/>
    </w:p>
    <w:p>
      <w:pPr>
        <w:rPr>
          <w:rFonts w:hint="eastAsia"/>
        </w:rPr>
      </w:pPr>
    </w:p>
    <w:p>
      <w:pPr>
        <w:rPr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C3C7D1" w:themeColor="text1"/>
          <w14:textFill>
            <w14:solidFill>
              <w14:schemeClr w14:val="tx1"/>
            </w14:solidFill>
          </w14:textFill>
        </w:rPr>
        <w:t>Qt官方文档 :</w:t>
      </w:r>
      <w:r>
        <w:rPr>
          <w:rFonts w:hint="eastAsia"/>
          <w:b/>
          <w:color w:val="C3C7D1" w:themeColor="text1"/>
          <w14:textFill>
            <w14:solidFill>
              <w14:schemeClr w14:val="tx1"/>
            </w14:solidFill>
          </w14:textFill>
        </w:rPr>
        <w:t>http://doc.qt.io/</w:t>
      </w:r>
    </w:p>
    <w:p>
      <w:pPr>
        <w:rPr>
          <w:b/>
          <w:color w:val="C3C7D1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C3C7D1" w:themeColor="text1"/>
          <w14:textFill>
            <w14:solidFill>
              <w14:schemeClr w14:val="tx1"/>
            </w14:solidFill>
          </w14:textFill>
        </w:rPr>
        <w:t>C++官方文档 :</w:t>
      </w:r>
      <w:r>
        <w:rPr>
          <w:rFonts w:hint="eastAsia"/>
          <w:b/>
          <w:color w:val="C3C7D1" w:themeColor="text1"/>
          <w14:textFill>
            <w14:solidFill>
              <w14:schemeClr w14:val="tx1"/>
            </w14:solidFill>
          </w14:textFill>
        </w:rPr>
        <w:t>http://www.cplusplus.com/doc/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 xml:space="preserve">  和  https://devdocs.io/cpp/</w:t>
      </w:r>
    </w:p>
    <w:p>
      <w:pPr>
        <w:rPr>
          <w:b/>
          <w:color w:val="C3C7D1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C3C7D1" w:themeColor="text1"/>
          <w14:textFill>
            <w14:solidFill>
              <w14:schemeClr w14:val="tx1"/>
            </w14:solidFill>
          </w14:textFill>
        </w:rPr>
        <w:t>opencv官方文档 :</w:t>
      </w:r>
      <w:r>
        <w:rPr>
          <w:rFonts w:hint="eastAsia"/>
          <w:b/>
          <w:color w:val="C3C7D1" w:themeColor="text1"/>
          <w14:textFill>
            <w14:solidFill>
              <w14:schemeClr w14:val="tx1"/>
            </w14:solidFill>
          </w14:textFill>
        </w:rPr>
        <w:t>https://docs.opencv.org/master/examples.html</w:t>
      </w:r>
    </w:p>
    <w:p>
      <w:pPr>
        <w:rPr>
          <w:rFonts w:hint="eastAsia"/>
          <w:b/>
          <w:color w:val="C3C7D1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 xml:space="preserve">CSDN博客:  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instrText xml:space="preserve"> HYPERLINK "https://blog.csdn.net/qq_30909117/article/details/79164055" </w:instrTex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>https://blog.csdn.net/qq_30909117/article/details/79164055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instrText xml:space="preserve"> HYPERLINK "https://blog.csdn.net/pockyym/article/details/12203709" </w:instrTex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>https://blog.csdn.net/pockyym/article/details/12203709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instrText xml:space="preserve"> HYPERLINK "https://blog.csdn.net/sinat_36420785/article/details/61432531" </w:instrTex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>https://blog.csdn.net/sinat_36420785/article/details/61432531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 xml:space="preserve">                   https://blog.csdn.net/u012637471/article/details/48623657</w:t>
      </w:r>
    </w:p>
    <w:p>
      <w:pP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instrText xml:space="preserve"> HYPERLINK "https://blog.csdn.net/u012637471/article/details/48623657" </w:instrTex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>https://blog.csdn.net/u012637471/article/details/48623657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color w:val="C3C7D1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 xml:space="preserve">其他:  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instrText xml:space="preserve"> HYPERLINK "https://www.cnblogs.com/k1412/p/6884484.html" </w:instrTex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t>https://www.cnblogs.com/k1412/p/6884484.html</w:t>
      </w:r>
      <w:r>
        <w:rPr>
          <w:rFonts w:hint="default"/>
          <w:b/>
          <w:color w:val="C3C7D1" w:themeColor="text1"/>
          <w14:textFill>
            <w14:solidFill>
              <w14:schemeClr w14:val="tx1"/>
            </w14:solidFill>
          </w14:textFill>
        </w:rPr>
        <w:fldChar w:fldCharType="end"/>
      </w: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 UI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ongti SC">
    <w:altName w:val="AR PL UKai CN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1886771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F1C24"/>
    <w:multiLevelType w:val="singleLevel"/>
    <w:tmpl w:val="D7FF1C2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4B92B42"/>
    <w:multiLevelType w:val="multilevel"/>
    <w:tmpl w:val="14B92B42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F76D20"/>
    <w:multiLevelType w:val="multilevel"/>
    <w:tmpl w:val="18F76D2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E6E53"/>
    <w:multiLevelType w:val="multilevel"/>
    <w:tmpl w:val="20AE6E5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A72CFA"/>
    <w:multiLevelType w:val="multilevel"/>
    <w:tmpl w:val="29A72CFA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E598F"/>
    <w:multiLevelType w:val="multilevel"/>
    <w:tmpl w:val="39CE59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DC34BE"/>
    <w:multiLevelType w:val="multilevel"/>
    <w:tmpl w:val="3EDC34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A7569"/>
    <w:multiLevelType w:val="multilevel"/>
    <w:tmpl w:val="423A75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A27EBD"/>
    <w:multiLevelType w:val="multilevel"/>
    <w:tmpl w:val="51A27EBD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9293BBA"/>
    <w:multiLevelType w:val="multilevel"/>
    <w:tmpl w:val="59293BB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8"/>
    <w:rsid w:val="000C4123"/>
    <w:rsid w:val="00110806"/>
    <w:rsid w:val="00121C6E"/>
    <w:rsid w:val="001510C3"/>
    <w:rsid w:val="00185A6E"/>
    <w:rsid w:val="001D0CD2"/>
    <w:rsid w:val="001F4A67"/>
    <w:rsid w:val="002121C8"/>
    <w:rsid w:val="00232C72"/>
    <w:rsid w:val="002416FD"/>
    <w:rsid w:val="00241C5C"/>
    <w:rsid w:val="00254FA6"/>
    <w:rsid w:val="00271F41"/>
    <w:rsid w:val="00274F0D"/>
    <w:rsid w:val="00280156"/>
    <w:rsid w:val="002C18FE"/>
    <w:rsid w:val="00342E29"/>
    <w:rsid w:val="003538AE"/>
    <w:rsid w:val="003A69A8"/>
    <w:rsid w:val="003E5C1D"/>
    <w:rsid w:val="00421323"/>
    <w:rsid w:val="00435E1F"/>
    <w:rsid w:val="00443F92"/>
    <w:rsid w:val="00466454"/>
    <w:rsid w:val="004D3C14"/>
    <w:rsid w:val="004E5927"/>
    <w:rsid w:val="00545A65"/>
    <w:rsid w:val="0056468A"/>
    <w:rsid w:val="005F1EAB"/>
    <w:rsid w:val="00685A1E"/>
    <w:rsid w:val="00691B3D"/>
    <w:rsid w:val="006B0A0B"/>
    <w:rsid w:val="006E227E"/>
    <w:rsid w:val="006F50B0"/>
    <w:rsid w:val="007317B1"/>
    <w:rsid w:val="007C7558"/>
    <w:rsid w:val="007F20D3"/>
    <w:rsid w:val="00836F49"/>
    <w:rsid w:val="009A0347"/>
    <w:rsid w:val="009C1489"/>
    <w:rsid w:val="009D66C7"/>
    <w:rsid w:val="00A10CC3"/>
    <w:rsid w:val="00A50B58"/>
    <w:rsid w:val="00AF019B"/>
    <w:rsid w:val="00B20107"/>
    <w:rsid w:val="00B3065F"/>
    <w:rsid w:val="00B74BF7"/>
    <w:rsid w:val="00C32B57"/>
    <w:rsid w:val="00CC7A4E"/>
    <w:rsid w:val="00D15D19"/>
    <w:rsid w:val="00D35E72"/>
    <w:rsid w:val="00D43E5C"/>
    <w:rsid w:val="00D9766E"/>
    <w:rsid w:val="00DC4023"/>
    <w:rsid w:val="00DF473C"/>
    <w:rsid w:val="00E45D33"/>
    <w:rsid w:val="00E67F75"/>
    <w:rsid w:val="00E76FF2"/>
    <w:rsid w:val="00EE5A47"/>
    <w:rsid w:val="00EF1920"/>
    <w:rsid w:val="00F15F11"/>
    <w:rsid w:val="00F27487"/>
    <w:rsid w:val="00F31D39"/>
    <w:rsid w:val="00F34A26"/>
    <w:rsid w:val="00F747F1"/>
    <w:rsid w:val="00FA15BB"/>
    <w:rsid w:val="00FA4A9A"/>
    <w:rsid w:val="07FE7A2A"/>
    <w:rsid w:val="10CFC8A9"/>
    <w:rsid w:val="3EF6ECC7"/>
    <w:rsid w:val="4FEFD186"/>
    <w:rsid w:val="5DDFFEA1"/>
    <w:rsid w:val="67FEE340"/>
    <w:rsid w:val="6C197C7B"/>
    <w:rsid w:val="6DF9D8EB"/>
    <w:rsid w:val="6F7DEFFD"/>
    <w:rsid w:val="7BC643A5"/>
    <w:rsid w:val="7D75FC2E"/>
    <w:rsid w:val="7D8FE895"/>
    <w:rsid w:val="7DE7009E"/>
    <w:rsid w:val="7E3FF821"/>
    <w:rsid w:val="7E570CEF"/>
    <w:rsid w:val="7FBD39E5"/>
    <w:rsid w:val="7FDBE218"/>
    <w:rsid w:val="7FDD2E3D"/>
    <w:rsid w:val="7FE73A29"/>
    <w:rsid w:val="7FFD551A"/>
    <w:rsid w:val="7FFF8906"/>
    <w:rsid w:val="97F08395"/>
    <w:rsid w:val="99DB32F4"/>
    <w:rsid w:val="99F7B89D"/>
    <w:rsid w:val="ABDFFDD0"/>
    <w:rsid w:val="DB771820"/>
    <w:rsid w:val="DFFB5072"/>
    <w:rsid w:val="DFFFB303"/>
    <w:rsid w:val="E3BE54E1"/>
    <w:rsid w:val="E5CE26B1"/>
    <w:rsid w:val="E9E7661D"/>
    <w:rsid w:val="EF74F05B"/>
    <w:rsid w:val="EFBC3819"/>
    <w:rsid w:val="EFFD2041"/>
    <w:rsid w:val="F3FD6B63"/>
    <w:rsid w:val="F6BEE433"/>
    <w:rsid w:val="F7FF4A48"/>
    <w:rsid w:val="F9F575F4"/>
    <w:rsid w:val="FB5B27DA"/>
    <w:rsid w:val="FBD78FCA"/>
    <w:rsid w:val="FDABE78E"/>
    <w:rsid w:val="FEFE89A6"/>
    <w:rsid w:val="FEFEDA6B"/>
    <w:rsid w:val="FFB24E06"/>
    <w:rsid w:val="FFED6D0A"/>
    <w:rsid w:val="FFE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7"/>
    <w:semiHidden/>
    <w:uiPriority w:val="0"/>
  </w:style>
  <w:style w:type="paragraph" w:styleId="5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sz w:val="22"/>
      <w:szCs w:val="22"/>
    </w:rPr>
  </w:style>
  <w:style w:type="paragraph" w:styleId="6">
    <w:name w:val="Balloon Text"/>
    <w:basedOn w:val="1"/>
    <w:link w:val="18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21"/>
    <w:unhideWhenUsed/>
    <w:uiPriority w:val="99"/>
    <w:pPr>
      <w:tabs>
        <w:tab w:val="center" w:pos="4320"/>
        <w:tab w:val="right" w:pos="8640"/>
      </w:tabs>
    </w:pPr>
  </w:style>
  <w:style w:type="paragraph" w:styleId="9">
    <w:name w:val="toc 1"/>
    <w:basedOn w:val="1"/>
    <w:next w:val="1"/>
    <w:unhideWhenUsed/>
    <w:uiPriority w:val="39"/>
    <w:pPr>
      <w:spacing w:after="100" w:line="259" w:lineRule="auto"/>
    </w:pPr>
    <w:rPr>
      <w:rFonts w:cs="Times New Roman" w:asciiTheme="minorHAnsi" w:hAnsiTheme="minorHAnsi" w:eastAsiaTheme="minorEastAsia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  <w:sz w:val="22"/>
      <w:szCs w:val="22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semiHidden/>
    <w:uiPriority w:val="0"/>
    <w:rPr>
      <w:sz w:val="21"/>
      <w:szCs w:val="21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批注文字 字符"/>
    <w:basedOn w:val="12"/>
    <w:link w:val="4"/>
    <w:semiHidden/>
    <w:uiPriority w:val="0"/>
    <w:rPr>
      <w:rFonts w:ascii="宋体" w:hAnsi="宋体" w:eastAsia="宋体" w:cs="宋体"/>
      <w:sz w:val="24"/>
      <w:szCs w:val="24"/>
    </w:rPr>
  </w:style>
  <w:style w:type="character" w:customStyle="1" w:styleId="18">
    <w:name w:val="批注框文本 字符"/>
    <w:basedOn w:val="12"/>
    <w:link w:val="6"/>
    <w:semiHidden/>
    <w:uiPriority w:val="99"/>
    <w:rPr>
      <w:rFonts w:ascii="Microsoft YaHei UI" w:hAnsi="宋体" w:eastAsia="Microsoft YaHei UI" w:cs="宋体"/>
      <w:sz w:val="18"/>
      <w:szCs w:val="18"/>
    </w:rPr>
  </w:style>
  <w:style w:type="character" w:customStyle="1" w:styleId="19">
    <w:name w:val="标题 1 字符"/>
    <w:basedOn w:val="12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1">
    <w:name w:val="页眉 字符"/>
    <w:basedOn w:val="12"/>
    <w:link w:val="8"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页脚 字符"/>
    <w:basedOn w:val="12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2 字符"/>
    <w:basedOn w:val="12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3C7D1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1311</Words>
  <Characters>7477</Characters>
  <Lines>62</Lines>
  <Paragraphs>17</Paragraphs>
  <TotalTime>38</TotalTime>
  <ScaleCrop>false</ScaleCrop>
  <LinksUpToDate>false</LinksUpToDate>
  <CharactersWithSpaces>8771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2016-11-26T16:05:00Z</dcterms:created>
  <dc:creator>刘文果</dc:creator>
  <cp:lastModifiedBy>jasmine</cp:lastModifiedBy>
  <dcterms:modified xsi:type="dcterms:W3CDTF">2019-01-06T20:05:02Z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