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CONNECT-X / RemoteLink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2E75B6"/>
          <w:sz w:val="32"/>
          <w:szCs w:val="32"/>
        </w:rPr>
        <w:t xml:space="preserve">Cross-Platform Remote Desktop Platform</w:t>
      </w:r>
    </w:p>
    <w:p>
      <w:pPr>
        <w:spacing w:after="720"/>
        <w:jc w:val="center"/>
      </w:pPr>
      <w:r>
        <w:rPr>
          <w:rFonts w:ascii="Calibri" w:cs="Calibri" w:eastAsia="Calibri" w:hAnsi="Calibri"/>
          <w:i/>
          <w:iCs/>
          <w:color w:val="595959"/>
          <w:sz w:val="26"/>
          <w:szCs w:val="26"/>
        </w:rPr>
        <w:t xml:space="preserve">Security, Architecture &amp; Canadian Compliance Review Package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for independent cyber-security review</w:t>
      </w:r>
    </w:p>
    <w:p>
      <w:pPr>
        <w:spacing w:after="7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Document version: 1.0   |   Date: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(codenames)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Connect-X (marketing) / Remote 365 (binary) / RemoteLink (repository)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RemoteLink-Desktop (npm workspaces monorepo)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client OS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 10/11 (Electron); macOS &amp; Linux planned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Companion clients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(React Native / Expo, iOS + Android), Web (React/Vite), Flutter (in progress)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deployment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DigitalOcean droplet (159.65.84.190), Docker Compose, Caddy reverse proxy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Zain Ul Abidden (zainulabidden769@gmail.com)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Intended reader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External cyber-security reviewer assisting with Canadian approvals/licensing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 — internal &amp; reviewer use only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Connect-X is a cross-platform remote-desktop product that lets a viewer device (desktop, web or mobile) view and control a host computer in real time over the internet. The host runs an Electron desktop application that captures the screen with a custom DXGI-based native module and injects mouse/keyboard input via the Win32 SendInput API. Media is delivered over WebRTC (libdatachannel + H.264/RTP) with DTLS-SRTP, and a control DataChannel carries input events, clipboard sync, file transfers and cursor metadata.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signaling layer, authentication, organization/team management, billing (Stripe) and chat are implemented as four Fastify-based microservices written in TypeScript, backed by PostgreSQL (Prisma ORM) and Redis (presence + pub/sub). All HTTP and WebSocket traffic is currently fronted by a single Caddy reverse proxy on a DigitalOcean VPS.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This document is intended to give an independent reviewer everything required to (a) understand the system end-to-end, (b) form a security opinion on the existing implementation, and (c) advise on the licences, certifications and policy work required to operate the product commercially in Canada under PIPEDA, provincial private-sector privacy laws (Quebec Law 25, Alberta PIPA, BC PIPA), CASL, PCI-DSS scope for Stripe, and — should we pursue Government of Canada or regulated-industry customers — CCCS guidance and the ITSG-33 control catalogue.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Section 2 covers the product, Section 3 the architecture, Section 4 the data flows, Section 5 the code map, Section 6 the current security posture, Section 7 a pre-identified list of items the reviewer should specifically scrutinise, Section 8 the Canadian regulatory landscape, and Section 9 the open questions we have for the reviewer. Appendices A–F give file-level detail.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1.1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Stage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Functional MVP, internal testing; not yet generally available.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today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team + a small invite-only beta.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DigitalOcean droplet; no HA, no managed DB.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Currently HTTP/WS over IP (no TLS); planned HTTPS once a domain &amp; cert are in place.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Crypto in transit (media)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WebRTC DTLS-SRTP via node-datachannel / libdatachannel.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Crypto at rest (client)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 safeStorage for tokens; Expo SecureStore on mobile.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Crypto at rest (server)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disk encryption is the DigitalOcean default; no app-layer field encryption.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+ bcrypt(10), Google OAuth, optional TOTP 2FA.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(7 roles) + tag/device scoping + plan-limit middleware.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Checkout &amp; Webhooks (test keys at present).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channel</w:t>
            </w:r>
          </w:p>
        </w:tc>
        <w:tc>
          <w:tcPr>
            <w:tcW w:type="dxa" w:w="6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electron-updater pulling unsigned NSIS installers from the same droplet over HTTP.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Product Overview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2.1 What the product does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Connect-X is a remote-access platform comparable in user experience to AnyDesk, TeamViewer, RustDesk or Splashtop. A user installs the desktop application on the machine they want to access (the host). The host registers itself with the backend and is assigned (or accepts) a 9-digit access key plus a host-set password. From any supported viewer (desktop, web or mobile) the user enters that access key and password, the host receives an in-app approval prompt, and on approval a peer-to-peer WebRTC session is opened. The viewer then sees the host screen at up to ~60 fps and can control mouse, keyboard, clipboard and file transfer.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2.2 Intended customers and 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Solo professionals and SMBs who need to access their own workstation remotely.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Small IT teams providing internal end-user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Managed service providers (small).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Education / lab environments.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are not (today) targeting unattended infrastructure access at the data-centre tier, regulated healthcare or financial back-office workloads, or government Protected B+ environments. Pursuing those segments will require additional controls described in Section 8.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2.3 Subscription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1560"/>
        <w:gridCol w:w="1560"/>
        <w:gridCol w:w="1560"/>
        <w:gridCol w:w="2600"/>
      </w:tblGrid>
      <w:tr>
        <w:trPr>
          <w:tblHeader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(USD/mo)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devices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users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features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(5-min)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Time-boxed evaluation only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$2.46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 remote access, file transfer, recording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$8.29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Cross-platform, user organisation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BUSINESS / Team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$24.96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Unlimited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management, 7-day trial</w:t>
            </w:r>
          </w:p>
        </w:tc>
      </w:tr>
      <w:tr>
        <w:trPr>
          <w:tblHeader w:val="false"/>
        </w:trPr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Negotiated; not yet implemented end-to-end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System Architecture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3.1 Logical components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system is composed of three client tiers and four backend services, plus shared infrastructure: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(host &amp; viewer)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 28 / Vite / React 19 / TypeScript. Single binary that can act as host (screen capture + input injection) or open viewer windows. Native add-ons: @remotelink/native-capture (DXGI Desktop Duplication, C++ via node-addon-api) and @remotelink/native-input (Win32 SendInput, C++).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Native 0.81 + Expo 54, react-native-webrtc. iOS &amp; Android viewer (host capability not yet shipped).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 + Vite + MUI, used primarily for marketing / web viewer / billing portal.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Flutter client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Early-stage Flutter project (lib/ contains screens for auth/dashboard/host/session); not yet at parity with the Electron client.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auth-service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(TypeScript). Owns users, organisations, departments, members, devices, invitations, password reset, 2FA, OAuth (Google), chat persistence, support tickets, admin settings, analytics.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signaling-service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Fastify-less raw WebSocket (ws). Holds the in-memory session registry, brokers WebRTC offers/answers/ICE, mediates host-approval, broadcasts presence and chat fan-out.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session-service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Tiny Redis-pub/sub consumer that records session lifecycle events (start/end) into Postgres and enforces concurrent-session limits.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billing-service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+ Stripe SDK + node-cron. Customer creation, subscriptions, webhooks, plan enforcement and trial expiry.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store, accessed via Prisma 5. Schema includes User, Organization, Department, Device, Session, Subscription, Invitation, EnrollmentToken, TrustedDevice, SavedDevice, Conversation/Message, RemoteSession, SupportTicket, etc. (315-line schema, see Appendix C).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7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Presence (presence:&lt;accessKey&gt;), refresh-token blacklist, rate-limit / lockout counters, pub/sub event bus (session:started, session:ended, user:created, device:registered, org:updates, chat:new-message).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coturn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STUN/TURN server (host-network mode), provides relay for NAT-restricted peers. Ports 3478 + 49152–65535/UDP.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Caddy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proxy on :80 (auto_https currently OFF for IP-based hosting). Routes /api/* into the four Node services and serves /downloads/* (installer + update manifest).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3.2 ASCII deployment diagram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+----------------------+        +----------------------+
        |  Desktop (Electron)  |        |  Mobile (Expo RN)    |
        |  Host  +  Viewer     |        |  Viewer only         |
        +----------+-----------+        +----------+-----------+
                   | WSS / HTTPS  (today: WS / HTTP)           |
                   v                                            v
        +-------------------------------------------------------+
        |                Caddy reverse proxy :80                |
        +-------------------------------------------------------+
            |              |              |              |
            v              v              v              v
       +---------+   +-----------+   +---------+   +-----------+
       |  auth   |   | signaling |   | session |   |  billing  |
       |  3001   |   |  3002 ws  |   |  3003   |   |   3004    |
       +----+----+   +-----+-----+   +----+----+   +-----+-----+
            |              |              |              |
            +-------+------+--------------+------+-------+
                    |                            |
                    v                            v
              +-----------+               +--------------+
              | PostgreSQL|               |    Redis     |
              | (Prisma)  |&lt;-------------&gt;| pub/sub +    |
              +-----------+               | presence +   |
                                          | blacklist    |
                                          +--------------+
        +-------------------------------------------------------+
        |   coturn (UDP/TCP 3478, relay 49152-65535/UDP)        |
        |   used by WebRTC for NAT/firewall traversal           |
        +-------------------------------------------------------+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3.3 Tech stack table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5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Languages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TypeScript, C++, Dart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TS for all Node + React; C++ for native add-ons; Dart for Flutter client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Desktop runtime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 28.3.3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contextIsolation=true; main window sandbox=false (renderer is privileged); viewer windows sandbox=true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bundler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Vite 5/8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19, TailwindCSS 3, MUI 7, Framer Motion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uses MUI; desktop uses Tailwind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Zustand 4/5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auth, billing; signaling uses raw 'ws'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 tokens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jsonwebtoken 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RS256 if PEM keys present, else HS256 fallback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bcryptjs (cost 10)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TOTP / 2FA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otplib 13 + qrcode 1.5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google-auth-library 9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 ORM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Prisma 5.22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15-alpine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/ pub-sub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7-alpine, ioredis 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WebRTC (desktop)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node-datachannel 0.32 (libdatachannel)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DTLS-SRTP, H.264 baseline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WebRTC (mobile)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react-native-webrtc 124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DXGI Desktop Duplication via custom node-addon-api (C++)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Windows-only today; gdigrab fallback for non-primary monitor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Encoder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FFmpeg 6 static; h264_nvenc / h264_amf / h264_qsv / libx264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Hardware encoder auto-probed at first session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Input injection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Win32 SendInput via C++ add-on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Mouse, keyboard, scroll, Unicode 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Caddy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 auto-disabled for the IP-only droplet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TURN/STUN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coturn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TURN credentials (see Section 7)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nodemailer 8 + Gmail SMTP (587 STARTTLS)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 codes; SMTP creds in .env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Node SDK 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Checkout + webhooks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Compose v2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CI/CD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Actions: build Windows installer, scp to droplet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scp via SERVER_SSH_KEY secret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Updater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electron-updater 6 (generic provider, HTTP)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code-signing today (see Section 7)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secure store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expo-secure-store 15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iOS Keychain / Android Keystore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Data Flows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4.1 Account creation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User submits e-mail at the desktop or web sign-up form.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auth-service POST /api/auth/request-verification generates a 6-digit code, stores it in an in-process Map for 10 min, and emails it via Gmail SMTP. The same code is also written to the auth-service container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User submits e-mail + code + password at /api/auth/register; auth-service hashes the password with bcrypt(cost 10), creates a User, an Organization, a 5-minute TRIAL Subscription and a Stripe customer, and returns access + refresh JWTs.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Tokens are stored on the desktop with Electron safeStorage (DPAPI on Windows, Keychain on macOS, libsecret on Linux), on mobile with Expo SecureStore, on web in localStorage.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4.2 Member invitation &amp; onboarding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Org admin creates an invitation; auth-service writes an Invitation row with a UUID token and emails an /onboard?token=…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Recipient opens the link in any browser — auth-service serves an inline HTML page that posts the token + chosen name + password back to /api/auth/onboard, after which the user logs in to the desktop app normally.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4.3 Device enrolment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On first host-mode start, the desktop app calls system:getDeterministicKey (sha256 of MAC, truncated to 9 digits) as a deterministic candidate access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It calls POST /api/devices/register with the bearer JWT, optional enrollment token, the candidate key and a host-chosen password. auth-service hashes the password with bcrypt and stores it in Device.accessPasswordHash; the access key is unique.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Host marks itself online by opening a WebSocket to /api/signal and sending {type:'register', token, accessKey}. signaling-service writes presence:&lt;accessKey&gt;=online with TTL 90 s, refreshed every 10 s by host heartbeats.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4.4 Establishing a remote session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Viewer enters access key + password. Desktop app calls POST /api/devices/verify-access; auth-service checks bcrypt password (with 5-attempts-per-5-min Redis lockout), confirms presence:&lt;accessKey&gt;=='online', and issues a 5-minute remote-access JWT scoped to that device.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Viewer opens a viewer window and connects to /api/signal with {type:'join', sessionId, token}. signaling-service verifies the JWT type === 'remote-access', then forwards a viewer-request to the host.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Host's Electron renderer surfaces an approval modal. On approve, host sends {type:'join-approve', viewerId}; signaling forwards viewer-joined to the host.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Host pre-starts FFmpeg (~200 ms before signalling completes) and creates a libdatachannel PeerConnection with a control DataChannel + an H.264 video track. STUN/TURN servers are stun.l.google.com and the project's coturn instance with embedded admin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SDP offer + ICE candidates are relayed through signaling-service. Once ICE/DTLS completes, RTP video flows host → viewer; the control DataChannel carries mouse/keyboard/clipboard/file from viewer → host.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Session lifecycle events are pushed onto Redis (session:started/ended); session-service persists Session rows and enforces plan limits (maxConcurrentSessions).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4.5 File transfer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Files are chunked into 16 KB binary frames carried over the same DataChannel (framing: 4-byte little-endian header length + JSON header + payload). The host writes received files into the user's Downloads folder; conversely the host can open a file picker and stream a file to the viewer.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4.6 Clipboard sync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While a session is active, the host polls clipboard.readText() every 500 ms; on any change it sends a {type:'clipboard'} message. The viewer pushes its own clipboard updates to the host via the same channel. Plain text only — no images, files or rich objects.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4.7 Auto-update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 startup the packaged Electron host calls autoUpdater.checkForUpdates against CONNECT_X_UPDATE_URL (default http://159.65.84.190/downloads/desktop/). The user is prompted before download; install requires user click. NSIS installer is built in GitHub Actions on push-to-main, scp'd to the droplet via SERVER_SSH_KEY, and served by Caddy. There is currently no Authenticode/EV code-signing certificate and no signed update manifest.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Code &amp; Repository Map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repository is an npm-workspaces monorepo. The most important files for review are listed below, with line counts as of this snapshot.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5.1 Top-level layout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RemoteLink-Desktop/
├── apps/
│   ├── auth-service/         (Fastify; users, devices, orgs, 2FA, OAuth, chat, support)
│   ├── signaling-service/    (raw ws; WebRTC signaling, presence, chat fan-out)
│   ├── session-service/      (Redis pub/sub consumer; session lifecycle)
│   ├── billing-service/      (Fastify + Stripe; subscriptions, webhooks, cron)
│   ├── desktop/              (Electron 28 + Vite + React 19; host + viewer)
│   ├── mobile/               (Expo / React Native; viewer)
│   ├── web/                  (Vite + React 19 + MUI; marketing + web viewer + billing UI)
│   └── flutter_client/       (early Flutter port; not yet at parity)
├── packages/
│   ├── shared/               (Prisma schema, JWT, Redis helpers, plan catalog, billing middleware)
│   ├── native-capture/       (C++ DXGI Desktop Duplication add-on)
│   └── native-input/         (C++ Win32 SendInput add-on)
├── docs/                     (public download landing page + releases.json manifest)
├── scripts/                  (release-desktop.mjs)
├── docker-compose.prod.yml   (Postgres, Redis, 4 services, coturn, Caddy)
├── Caddyfile                 (reverse-proxy routing; auto_https off)
├── .github/workflows/        (build &amp; scp Windows installer to droplet on main push)
└── .env / .env.production*   (committed env templates and live values — see Section 7)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5.2 Key files (with sizes)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1500"/>
        <w:gridCol w:w="2400"/>
      </w:tblGrid>
      <w:tr>
        <w:trPr>
          <w:tblHeader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apps/desktop/src/main/index.ts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 main process: IPC, signaling, libdatachannel, FFmpeg pipeline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apps/desktop/src/preload/index.ts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contextBridge surface to the renderer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apps/desktop/src/renderer/App.tsx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3938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Renderer UI shell (very large; reviewer should scan for IPC misuse)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apps/auth-service/src/index.ts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bootstrap + onboarding HTML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apps/auth-service/src/routes/auth.ts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705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Register/login/refresh/logout/2FA/Google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apps/auth-service/src/routes/devices.ts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684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 register, verify-access, listing, trust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apps/auth-service/src/routes/oauth.ts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OAuth code-flow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apps/auth-service/src/routes/chat.ts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834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Conversations, messages, requests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apps/auth-service/src/routes/organizations.ts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 CRUD, slug, settings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apps/auth-service/src/routes/members.ts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Invitations, role changes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apps/auth-service/src/routes/2fa.ts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TOTP enable / verify / disable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apps/auth-service/src/routes/password.ts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apps/auth-service/src/utils/token-utils.ts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issuance + access/refresh expiry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apps/signaling-service/src/index.ts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597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registry, viewer approval, ICE/SDP relay, presence, chat broadcast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apps/session-service/src/index.ts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subscriber for session lifecycle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apps/billing-service/src/index.ts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624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subscriptions, webhooks, cron trial cleanup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packages/shared/src/jwt.ts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RS256/HS256 sign + verify (defaults to dummy keys — see Section 7)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packages/shared/src/redis.ts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publisher/subscriber, blacklist helpers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packages/shared/src/db.ts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Prisma client singleton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packages/shared/src/billing-middleware.ts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~250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Plan-limit enforcement preHandler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packages/shared/prisma/schema.prisma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19 database models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packages/native-capture/src/main.cpp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DXGI Desktop Duplication → BGRA buffer for Node</w:t>
            </w:r>
          </w:p>
        </w:tc>
      </w:tr>
      <w:tr>
        <w:trPr>
          <w:tblHeader w:val="false"/>
        </w:trPr>
        <w:tc>
          <w:tcPr>
            <w:tcW w:type="dxa" w:w="5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packages/native-input/src/input.cpp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SendInput wrapper: mouse move/click/scroll, key, text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Security Posture (As-Implemented)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Email + password: bcryptjs with cost 10. No rate limit at the /login endpoint (lockout exists for /verify-access only).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Google OAuth: standard authorization-code flow on the server (oauth.ts) and ID-token verification path (auth.ts /google) for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2FA: TOTP via otplib + QR enrollment. Mandatory only when the user opts in or when org-level require2FA is set; a platform setting forceSubAdmin2FA exists but is not yet wired through every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Verification codes: 6-digit numeric, in-process Map (lost on restart, not shared between instances), 10-minute TTL, also written to stdout.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Tokens: access JWT 24h, refresh JWT 7d, refresh blacklisted in Redis on logout. Verifier auto-falls-back to HS256 with the literal string 'dummy_private_key' if neither JWT_PRIVATE_KEY nor JWT_SECRET is set.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6.2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Seven roles in the Prisma enum: PLATFORM_OWNER, PLATFORM_SUPPORT, SUPER_ADMIN, DEPARTMENT_MANAGER, OPERATOR, VIEWER,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Per-user device-scoping fields: allowedTags[] and allowedDeviceIds[]. hasDevicePermission() in devices.ts is the single point of enforcement; default-deny.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Plan-limit middleware (checkPlanLimit) is applied to /api/devices/register and /api/devices/add-existing; concurrent-session cap is enforced in session-service.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Viewer accounts are explicitly blocked from initiating remote sessions.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6.3 Transport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Today: plain HTTP and ws:// to the IP 159.65.84.190. Caddyfile sets auto_https 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Media: WebRTC over DTLS-SRTP via libdatachannel — encrypted regardless of signaling transport. Codec: H.264 constrained-baseline.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TURN: coturn with username/password authentication; credentials are hard-coded in apps/desktop/src/main/index.ts (admin / B07qfTNwSC2yZvcs).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6.4 Data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PostgreSQL on the same VPS. No application-layer encryption of PII; relying on disk encryption + container isolation.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Redis is unauthenticated and reachable only over the docker-compose default network.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Desktop tokens: Electron safeStorage (DPAPI on Windows). Falls back to writing nothing if encryption is unavailable, then logs the user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Mobile tokens: expo-secure-store (Keychain / Android Keystore).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Web tokens: localStorage (vulnerable to XSS — see Section 7).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6.5 Native code surface (Windows host)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native-capture: D3D11CreateDevice → IDXGIOutput1::DuplicateOutput → AcquireNextFrame; copies BGRA into a Node Buffer. No allocation from JS-controlled sizes; bounded by the desktop framebuffer dimensions.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native-input: thin wrappers around SendInput. Once the control DataChannel is open, ANY message of type 'mousemove'|'mousedown'|…|'typeText' is forwarded directly with no rate limiting, no per-message authentication and no semantic validation. The DataChannel is encrypted via DTLS-SRTP, but a compromised viewer = full keyboard/mouse on the host.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6.6 Update channel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electron-updater 'generic' provider over HTTP.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NSIS installer is not Authenticode-signed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There is no app-side signature verification of update manifests beyond what electron-updater does for code-signed binaries.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6.7 Logging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electron-log on the desktop client (writes to userData/logs).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Fastify pino-style JSON logs in containers; no central aggregation, no log retention policy, no log redaction (verification codes, tokens may end up in logs).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Items Pre-Identified for Reviewer Scrutiny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are flagging the items below proactively so the reviewer can either confirm our remediation plan or escalate severity. Severities are our self-assessment.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400"/>
        <w:gridCol w:w="1100"/>
        <w:gridCol w:w="28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Suggested remediation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signing falls back to the literal string 'dummy_private_key' (HS256) if env vars are missing. packages/shared/src/jwt.ts.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Refuse to start the service if neither RS256 keypair nor a strong HS256 secret is provided. Generate per-environment secrets in a vault.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exposed over plain HTTP/WS on the public IP (Caddyfile auto_https off; .env VITE_API_URL=http://159.65.84.190).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Acquire a domain, enable Caddy automatic HTTPS (Let's Encrypt), force HSTS, and switch all clients to https/wss URLs.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 credentials hard-coded in the Electron main process (admin / B07qfTNwSC2yZvcs).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short-lived TURN REST credentials (TURN-REST-API / RFC 5766 ephemeral) per session; never embed shared secrets in the client binary.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live-style key, Gmail app password and Google OAuth client secret are present in .env that ships with the repo working tree (gitignored, but easy to leak).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Rotate ALL of these immediately. Move secrets to a vault (AWS Secrets Manager / Doppler / Vault). Pre-commit scrubber + git history rewrite.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channel (electron-updater) is HTTP and the NSIS installer is unsigned. autoUpdater downloads &amp; installs a binary that the user is told 'is from us'.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 an EV / OV Authenticode certificate, sign installer + auto-update artefacts; serve update feed over HTTPS; consider a separate signed manifest with a publisher public key pinned in the app.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 CORS is registered with origin: true and credentials: true, accepting any origin with cookies/Authorization. Caddy CORS only adds explicit headers for http://127.0.0.1:5173.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Allow-list the exact production origins (https://app.connect-x.io, the Electron file://, etc.). Drop credentials from any wildcard origin.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Verification code is printed to the auth-service stdout in production code paths. apps/auth-service/src/routes/auth.ts request-verification.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Gate the console.log behind NODE_ENV !== 'production'. Add a log-redaction layer to scrub 6-digit numeric tokens.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In-process Map for verification codes — codes are lost across restarts, not shared between auth-service replicas.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to Redis with EX TTL 600; sets the table for horizontal scaling.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/api/auth/login has no rate limit. Only /api/devices/verify-access has a Redis-backed lockout (5 attempts / 5 min).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fastify-rate-limit (per IP and per email) on login, register, request-verification, password reset and 2FA verify.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Auto-trust: the first successful access-password entry persists a TrustedDevice row and lets that viewer connect passwordlessly forever.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trust opt-in (host prompt 'Always trust this viewer?'), expire after N days of inactivity, surface trusted viewers in host UI with a one-click revoke.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Once the WebRTC DataChannel is open, the viewer can send arbitrary input/clipboard/file/keystroke messages to native-input/SendInput with no rate limit and no per-message authentication.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server-validated session capability tokens, viewer-side allowed-action set, host-side rate limits and an auditable input log.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client stores access_token in localStorage; the desktop store also writes a viewer_token to localStorage in viewer windows.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web token to httpOnly cookie + CSRF token; for Electron viewers, plumb tokens through IPC instead of localStorage.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 generation uses RS256 if 'BEGIN PRIVATE KEY' is detected, otherwise HS256. Mixing algorithms with the same key material is a known foot-gun.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Make algorithm explicit per environment; refuse to verify a token whose 'alg' header doesn't match the configured algorithm (defends against alg confusion).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Passwords for both user accounts and device access keys hashed with bcryptjs cost 10. Acceptable but at the low end.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Move to argon2id, or raise bcrypt cost to 12+. Update verification path in lockstep.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TLS termination point trusts the X-Forwarded-* headers implicitly via Caddy → Fastify; no IP allow-list on /api/admin*.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 network-level allow-list (Caddy basicauth or mTLS) on /api/admin/settings.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HTML embeds the token via JSON.stringify into a &lt;script&gt;. Safe today but fragile — any future use of innerHTML on the same page would be an XSS vector.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Render the token into a data-token attribute and read it from JavaScript instead of inlining it.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GitHub Actions workflow scp's a release blob to the production droplet on every push to main. No staging gate, no integrity check on the server side.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Tag-based release trigger only, plus SHA-256 manifest verified server-side before being made downloadable.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9-digit numeric access keys give ~10^9 keyspace. With distributed scanners and account-level lockout being per-key in Redis, mass enumeration is feasible.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per-IP and per-account rate limits on /verify-access; throttle and CAPTCHA if more than N misses across distinct keys in a minute.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openAtLogin is forced to true on first packaged run with no UI consent toggle.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Surface a Settings → Start with Windows checkbox, default-on but discoverable, with consent text.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webrtc viewer uses ws:// to the same IP and accepts plaintext signaling.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fix as #2 — move to wss:// once TLS is in place.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Canadian Regulatory &amp; Approval Considerations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We are headquartered (or will be operating) in Canada and expect to onboard Canadian customers first. This section maps the product against the obligations we believe apply, and lists the certifications a Canadian buyer in a regulated industry might ask for.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8.1 Federal privacy: PIPEDA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PIPEDA applies to commercial collection/use/disclosure of personal information by federally regulated and most private-sector organisations across Canada.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Personal information we collect: name, email, IP, OAuth profile, payment method (via Stripe), Org membership, support-ticket content, chat messages, session metadata (host/viewer pair, start/end times).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Required artefacts: privacy policy aligned to the 10 fair-information principles, breach response plan (PIPEDA s.10.1 — mandatory breach reporting to the OPC and notification to affected individuals for 'real risk of significant harm'), records of consent for marketing communications, retention &amp; disposal schedule, sub-processor list (Stripe, Google, DigitalOcean, Resend/Gmail, Sentry, etc.).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8.2 Provincial privacy regimes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Quebec (Law 25 / formerly Bill 64): now in full force. Requires a designated Privacy Officer published on the website, a privacy-impact-assessment for any project involving PI, mandatory breach reporting and register, and explicit consent for cross-border transfers — relevant because our droplet is in NYC1.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Alberta PIPA and BC PIPA: parallel regimes with notification thresholds and right-of-access mechanics very close to PIPEDA.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Quebec specifically: by Sept 2024 the right to data portability applies (machine-readable export). We should expose a /me/export endpoint.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8.3 Anti-spam: CASL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Invitation emails (auth.ts → /api/auth/onboard) and verification emails are 'commercial electronic messages' under CASL.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Required: identification of sender (Connect-X + business address), unambiguous unsubscribe (not relevant to transactional verification, but required for marketing), express or implied consent log.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8.4 Payments: PCI-DSS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All cardholder data is collected in Stripe Elements (web) and Stripe React Native; the card PAN never touches our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This places us in PCI-DSS SAQ-A scope (eligible-merchant self-assessment). Reviewer should confirm that the React/Electron checkout is iframe-isolated and that we do not load mixed content alongside Stripe Elements.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8.5 If we pursue Government of Canada or critical-infrastructure 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Canadian Centre for Cyber Security (CCCS) issues guidance ITSG-33 (control catalogue aligned to NIST SP 800-53) and ITSP.50.103 for cloud.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Protected B / Medium / Medium for hosted cloud services typically requires CCCS Cloud Service Provider Information Technology Security Assessment Process (CSP-ITSAP), SOC 2 Type II, and an Authority to Operate (ATO) with the sponsoring department.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Our current single-tenant DigitalOcean droplet is not on the GoC-approved CSP list. To pursue GoC business we would need to migrate to AWS Canada (Central), Azure Canada, OVH Canada or another approved provider AND meet residency requirements.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8.6 Cryptography &amp; export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Canada is a Wassenaar participant. Mass-market software using only standard cryptography (TLS, AES, DTLS-SRTP via libdatachannel) generally falls under General Software Note exemptions and does not require an export permit, but use of crypto must be documented.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Recommended: keep a one-page 'Cryptographic inventory' (what algorithms, what libraries, what versions) in the SDLC repository.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8.7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Federal: Accessible Canada Act (ACA) — applies to federally regulated entities and federal procurement; our customers in those sectors will require WCAG 2.1 AA conformance.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Provincial: AODA (Ontario), Loi visant à favoriser l'inclusion (Quebec).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Action: run an accessibility audit of the web client and the desktop renderer (axe / Lighthouse), document conformance level, publish a VPAT-equivalent.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8.8 Lawful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Remote-access tools are routinely used for both legitimate IT support and unauthorised access. We should publish (and operationally implement) an incident-response policy covering law-enforcement requests, MLAT cooperation, and a transparency report — comparable to TeamViewer's and AnyDesk's published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Reviewer is asked to advise on whether any voluntary registration with CCCS' Critical Infrastructure programs is appropriate at our stage.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8.9 Suggested certification roadmap (12–18 months)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0–3 months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Privacy policy, ToS, sub-processor page, DPA template, breach IR plan; rotate secrets; close Section 7 Critical &amp; High items; obtain code-signing cert; move to wss/https on a real domain.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3–6 months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 readiness assessment; SOC 2 Type I scoping; threat-model workshop; pen-test (CREST-accredited Canadian firm).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6–12 months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 Type II observation period; bug-bounty program; CCCS-aligned baseline ITSG-33 Annex 1 mapping for the 'Medium' profile.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12–18 months</w:t>
            </w:r>
          </w:p>
        </w:tc>
        <w:tc>
          <w:tcPr>
            <w:tcW w:type="dxa" w:w="7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ISO 27001 certification; CASA / PCI SAQ-A annual attestation; if pursuing GoC: CCCS ITSAP review and migration to a GoC-approved CSP region.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Threat Model Summary (STRIDE)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threat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/ planned mitigation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Spoofing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Attacker enrols a malicious 'host' against a victim's access key.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keys are unique; host enrolment requires an authenticated bearer token; key collisions on /register cause a fresh CSPRNG key.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Tampering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MITM on signaling injects bogus ICE candidates / SDP.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Today: signaling is plaintext (Section 7 #2). Mitigation: wss + DTLS-SRTP fingerprint check (built into WebRTC).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Repudiation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Viewer denies having taken control of a host machine.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session-service writes Session rows with hostId/viewerId/start/end; no per-input audit log yet (Section 7 #11).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Information disclosure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leak exposes PII; logs leak verification codes.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Disk encryption + role separation; remediation in Section 7 #7.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Denial of service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Mass /verify-access enumeration locks out genuine users.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Per-key Redis lockout; needs per-IP / per-account additions (Section 7 #18).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Elevation of privilege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Compromised viewer escalates to host-machine RCE via DataChannel input messages.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DTLS-SRTP confidentiality + host-side approval; DataChannel input still has no semantic checks (Section 7 #11).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Open Questions for the Reviewer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Severity calibration: do you concur with the 5 Critical + 6 High items in Section 7? Anything we under-scored?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Code-signing: do you recommend OV (cheaper) or EV (no SmartScreen warm-up) for the Windows installer at our stage?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WebRTC: are you comfortable with libdatachannel (C++ libdatachannel project) for production use, or would you prefer a Pion-based Go relay / browser stack?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Hosting: is DigitalOcean NYC1 acceptable for first-wave Canadian customers if we publish a clear cross-border data-transfer notice, or should we move to AWS / Azure Canada Central before any paying customer is onboarded?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Logging: which Canadian SOC 2-friendly log retention provider do you recommend (Datadog Canadian region, Better Stack, etc.)?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Pen-test: do you have a preferred Canadian CREST-accredited firm and rough budget for a black-box + grey-box engagement?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PIPEDA: do you see anything in our data-flow that would require a formal Privacy Impact Assessment under Quebec Law 25 before public launch?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Secure-by-design: do you want us to introduce SLSA-style provenance for the Electron build, or is signing + a hashed releases.json sufficient for v1?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Approvals: which voluntary frameworks (CSA STAR, ISO 27001, SOC 2 Type II, PCI SAQ-A) do you think a Canadian SMB buyer will look for first?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Anything material that you would expect to find in this review package and that is missing?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 — Full file/module map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apps/auth-service/src/routes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auth.ts (705 lines): /request-verification, /register, /invitation/:token, /onboard, /google, /login, /verify-2fa, /refresh, /logout, /me.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oauth.ts (398): /google, /google/callback (server-side OAuth code flow with platform state).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2fa.ts (94): /enable, /verify, /disable (TOTP).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password.ts (98): /forgot, /reset.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devices.ts (684): /add-existing, /verify-access, /register, /mine, /trust, /tags, /by-key/:key.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organizations.ts (221): CRUD, slug rules, settings.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members.ts (230): invite, accept, role change, remove.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billing.ts (92): proxy / metadata for the billing-service.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admin-settings.ts (56): platform-wide settings (PlatformSettings table).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analytics.ts (101): aggregate counters for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chat.ts (834): conversations, requests, messages, pagination, group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support.ts (167): support tickets, guide requests.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apps/desktop/src/renderer/components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Dashboard, Devices, Host (assigned-key &amp; ad-hoc), Chat, Members, Orgs, OrgDetail, OrgSettings, Profile, Notifications, Onboard, Splash, Sidebar (Premium and Standard), Settings (basic + premium), AdminSettings, Analytics, Billing, Support, Documentation, RemoteSupport, Landing, UpdateBanner.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billing/ subfolder contains Stripe Elements integration (Subscribe, PaymentMethod, Invoice list).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packages/shared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src/db.ts — Prisma client singleton.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src/jwt.ts — sign/verify with RS256→HS256 fallback.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src/redis.ts — publisher/subscriber, EventChannel enum, blacklist helpers.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src/plans.ts — PLAN_CATALOG (Solo $2.46, Pro $8.29, Team $24.96, Enterprise custom).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src/billing-middleware.ts — getPlanLimits + checkPlanLimit Fastify preHandler.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prisma/schema.prisma — see Appendix 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prisma/migrations — incremental migration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prisma/seed.ts — seeds PlanLimit rows and a platform-owner.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packages/native-capture &amp; packages/native-input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Both build via node-gyp, expose a single .node binary loaded by the Electron main process.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native-capture: 245 lines of C++ wrapping IDXGIOutput1::DuplicateOutput.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native-input: 135 lines of C++ wrapping SendInput for mouse, keyboard, scroll and Unicode text.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B — REST &amp; WebSocket API inventory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All HTTP endpoints below are served via Caddy on http://159.65.84.190 (today).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auth-service (port 3001)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Liveness.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/onboard?token=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HTML (sets password for invited member).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/api/auth/request-verification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+ email a 6-digit code.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user + org + 5-min trial subscription.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/api/auth/onboard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invited-member onboarding.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/api/auth/google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/ web Google ID-token verification.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 + password.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/api/auth/verify-2fa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TOTP verify after a partial login.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Refresh access token.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/api/auth/logout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Blacklist refresh token in Redis.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/api/auth/oauth/google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OAuth start.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/api/auth/oauth/google/callback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OAuth callback → mints session JWT.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/api/auth/2fa/enable | /verify | /disable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TOTP lifecycle.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/api/auth/password/forgot | /reset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Email-driven password reset.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/api/devices/add-existing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 existing host into the user account by accessKey + password.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/api/devices/verify-access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 5-min remote-access JWT.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/api/devices/register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/ upsert host record.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/api/devices/mine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devices visible to the caller (owned + saved + org-scoped).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/api/devices/trust | DELETE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TrustedDevice rows.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/api/devices/by-key/:key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Lookup metadata for a known key.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/api/organizations/*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 CRUD, slug check, settings.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/api/members/*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Invitations, role changes, removal.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/api/billing/* (proxied by Caddy to billing-service)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plans + checkout.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/api/support/*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Tickets, guide requests.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/api/chat/*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Conversations, message history, requests.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/api/admin/settings/*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PlatformSettings CRUD (admin-only).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/api/analytics/*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Counters for the dashboard.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signaling-service (port 3002, /api/signal WebSocket)</w:t>
      </w:r>
    </w:p>
    <w:p>
      <w:pPr>
        <w:spacing w:after="120"/>
      </w:pPr>
      <w:r>
        <w:rPr>
          <w:rFonts w:ascii="Calibri" w:cs="Calibri" w:eastAsia="Calibri" w:hAnsi="Calibri"/>
        </w:rPr>
        <w:t xml:space="preserve">Message types accepted from clients: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register, unregister, heartbeat, pong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subscribe-presence, subscribe-org, authenticate-chat, send-chat-message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join, join-approve, join-deny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request-offer, offer, answer, ice-candidate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host-stopped, viewer-left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session-service</w:t>
      </w:r>
    </w:p>
    <w:p>
      <w:pPr>
        <w:spacing w:after="120"/>
      </w:pPr>
      <w:r>
        <w:rPr>
          <w:rFonts w:ascii="Calibri" w:cs="Calibri" w:eastAsia="Calibri" w:hAnsi="Calibri"/>
        </w:rPr>
        <w:t xml:space="preserve">No HTTP surface; subscribes to Redis channels session:started and session:ended.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billing-service (port 3004, mounted under /api/billing)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/billing/plans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+ Stripe publishable key.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/billing/create-customer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Internal call after registration.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/billing/subscribe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Subscribe to a plan with a Stripe payment-method id.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/billing/portal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customer portal session.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/billing/webhooks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webhook receiver (signature-verified).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/billing/me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Caller's current subscription.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/billing/invoices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Stripe invoices.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/billing/cancel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Schedule subscription cancellation at period end.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/health</w:t>
            </w:r>
          </w:p>
        </w:tc>
        <w:tc>
          <w:tcPr>
            <w:tcW w:type="dxa" w:w="6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Liveness.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C — Database schema summary (Prisma)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 (uuid), email (unique), password (bcrypt), name, role (enum), org/dept refs, allowedTags[], allowedDeviceIds[], 2FA secret + flag, notification prefs, language, avatar, marketing prefs, password-reset fields.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name, slug (unique), defaultMemberRole, require2FA.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+ org ref.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Invitation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email, token (unique, indexed), role, allowedTags[], allowedDeviceIds[], expiresAt.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EnrollmentToken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Bulk device enrolment token (org/dept-scoped).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PlatformSettings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Singleton (id=1): defaultRelayUrl, maxSessionDuration, maintenanceMode, forceSubAdmin2FA, globalTokenLifetime, password length bounds, default org plan.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userId (unique), Stripe customer/subscription ids, plan, status, currentPeriodEnd, cancelAtPeriodEnd.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PlanLimit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Per-plan: maxConcurrentSessions, maxDevices, sessionDurationMinutes, fileTransfer, sessionRecording, teamMembers.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accessKey (unique), accessPasswordHash (bcrypt), name, deviceType (enum), status, owner, org/dept, tags[], lastSeenAt.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hostId, viewerId, start/endTime, status.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TrustedDevice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Composite key (viewerUserId, hostDeviceId).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SavedDevice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Composite key (userId, deviceId).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SupportTicket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displayId TIC-XXXX, subject, category, description, status.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GuideRequest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user-submitted guide requests.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Conversation + ConversationParticipant + Message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Chat (group + 1:1, request flow with status PENDING/ACCEPTED/REJECTED/BLOCKED).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RemoteSession + RemoteSessionCollaborator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Multi-collaborator remote support sessions with email-based invitation.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Enums: UserRole (7 values), Plan (5), SubscriptionStatus (4), DeviceType (5).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D — Notable runtime dependencies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/ risk note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Watch for known CVEs; consider moving to current LTS line.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electron-updater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channel — see Section 7 #5.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node-datachannel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0.32.x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WebRTC binding to libdatachannel; native code, audited only by upstream.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WebSocket server + client.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fastify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 framework.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@prisma/client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5.22.x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bcryptjs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hashing — pure JS port; argon2id is preferable long-term.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otplib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TOTP.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qrcode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Server-side QR for 2FA enrolment.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nodemailer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Outbound mail.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ioredis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 client.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google-auth-library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ID-token verify.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expo-secure-store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token storage.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react-native-webrtc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124.x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WebRTC.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ffmpeg-static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Bundled FFmpeg binary.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fluent-ffmpeg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Encoder pipeline (used in tests).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caddy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Reverse proxy.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coturn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STUN/TURN.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E — Hardcoded / committed configuration findings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reviewer should treat each of the following as 'rotate before next release'.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was found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apps/desktop/src/main/index.ts (initiateHostWebRTC)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 credentials embedded as string literals: hostname 159.65.84.190, port 3478, username 'admin', password 'B07qfTNwSC2yZvcs', for both TurnUdp and TurnTcp.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apps/desktop/src/main/index.ts (UPDATE_FEED_URL default)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Default update URL is http://159.65.84.190/downloads/desktop/ — plaintext, IP-only.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apps/desktop/src/renderer/lib/api.ts (getBaseURL fallback)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Hardcoded http://159.65.84.190 fallback for production builds.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 (working tree)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Stripe live-style secret key, Stripe publishable key, Stripe price IDs, Google OAuth client secret, Gmail SMTP App Password, JWT_PRIVATE_KEY=='dummy_private_key', JWT_PUBLIC_KEY=='dummy_public_key'.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.env.production.final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DigitalOcean droplet IP and TURN credentials placeholder text — fine, but check ALL git history for real passwords previously committed.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apps/auth-service/src/routes/auth.ts (request-verification)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console.log of the verification code regardless of NODE_ENV.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apps/auth-service/src/routes/auth.ts (login)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Suspicious dead code: a publishEvent return value is assigned to tempToken before being overwritten by jwt.sign — looks like unfinished refactor.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apps/billing-service/src/index.ts (cleanStripeKey)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Strips quotes and falls back to 'sk_test_dummy' silently if STRIPE_SECRET_KEY is missing — a startup-time check would be safer than failing on first webhook.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packages/shared/src/jwt.ts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 chosen by detecting 'BEGIN PRIVATE KEY' substring — fragile.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.github/workflows/* + publish-desktop.ps1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scp to root@159.65.84.190; key in SERVER_SSH_KEY secret. Acceptable, but the production droplet should not accept root SSH — use a deploy user with restricted shell.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F — Glossary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4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computer that has the desktop app installed in 'host' mode and is accepting incoming control sessions.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Viewer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user / device that initiates a remote session and controls the host.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key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Per-host 9-digit identifier; analogous to TeamViewer/AnyDesk IDs.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Access password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Bcrypt-hashed per-host password the viewer must present to the auth-service.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Trusted device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(viewer-user, host-device) pair persisted after a successful authenticated connect — bypasses the password on subsequent connects.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DTLS-SRTP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Datagram TLS used to negotiate Secure RTP keys; the standard WebRTC media-encryption stack.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TURN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Traversal Using Relays around NAT (RFC 5766) — relay server used when peer-to-peer ICE fails.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NSIS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Nullsoft Scriptable Install System — Windows installer format produced by electron-builder.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PIPEDA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 Information Protection and Electronic Documents Act (federal Canadian privacy law).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CASL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Canada's Anti-Spam Legislation.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CCCS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Canadian Centre for Cyber Security (part of CSE).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ITSG-33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CCCS publication mapping security controls (analogous to NIST SP 800-53).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SOC 2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AICPA Service Organization Control 2 audit (Type I = design, Type II = operating effectiveness).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PCI-DSS SAQ-A</w:t>
            </w:r>
          </w:p>
        </w:tc>
        <w:tc>
          <w:tcPr>
            <w:tcW w:type="dxa" w:w="7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Self-Assessment Questionnaire 'A' for merchants who fully outsource cardholder-data handling to a PCI-validated provider (e.g., Stripe).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spacing w:before="360"/>
        <w:jc w:val="center"/>
      </w:pPr>
      <w:r>
        <w:rPr>
          <w:rFonts w:ascii="Calibri" w:cs="Calibri" w:eastAsia="Calibri" w:hAnsi="Calibri"/>
          <w:i/>
          <w:iCs/>
          <w:color w:val="80808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808080"/>
        <w:sz w:val="18"/>
        <w:szCs w:val="18"/>
      </w:rPr>
      <w:t xml:space="preserve">Confidential — for designated reviewer only</w:t>
    </w:r>
    <w:r>
      <w:rPr>
        <w:rFonts w:ascii="Calibri" w:cs="Calibri" w:eastAsia="Calibri" w:hAnsi="Calibri"/>
        <w:color w:val="808080"/>
        <w:sz w:val="18"/>
        <w:szCs w:val="18"/>
      </w:rPr>
      <w:t xml:space="preserve">	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8"/>
        <w:szCs w:val="18"/>
      </w:rPr>
      <w:t xml:space="preserve"> of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8"/>
        <w:szCs w:val="18"/>
      </w:rPr>
      <w:t xml:space="preserve">Connect-X / RemoteLink — Security &amp; Compliance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Connect-X — Security &amp; Canadian Compliance Review Package</dc:title>
  <dc:creator>Connect-X / RemoteLink team</dc:creator>
  <dc:description>Comprehensive review package prepared for an external cyber-security advisor.</dc:description>
  <cp:lastModifiedBy>Un-named</cp:lastModifiedBy>
  <cp:revision>1</cp:revision>
  <dcterms:created xsi:type="dcterms:W3CDTF">2026-05-03T15:24:05.268Z</dcterms:created>
  <dcterms:modified xsi:type="dcterms:W3CDTF">2026-05-03T15:24:05.269Z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