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FF8A00"/>
          <w:sz w:val="46"/>
          <w:szCs w:val="46"/>
        </w:rPr>
        <w:t xml:space="preserve">Remote365 Host</w:t>
      </w:r>
    </w:p>
    <w:p>
      <w:pPr>
        <w:spacing w:after="60"/>
      </w:pPr>
      <w:r>
        <w:rPr>
          <w:rFonts w:ascii="Calibri" w:cs="Calibri" w:eastAsia="Calibri" w:hAnsi="Calibri"/>
          <w:b/>
          <w:bCs/>
          <w:color w:val="111315"/>
          <w:sz w:val="34"/>
          <w:szCs w:val="34"/>
        </w:rPr>
        <w:t xml:space="preserve">Setup Guide</w:t>
      </w:r>
    </w:p>
    <w:p>
      <w:pPr>
        <w:pBdr>
          <w:bottom w:val="single" w:color="FF8A00" w:sz="6" w:space="6"/>
        </w:pBdr>
        <w:spacing w:after="200"/>
      </w:pPr>
      <w:r>
        <w:rPr>
          <w:rFonts w:ascii="Calibri" w:cs="Calibri" w:eastAsia="Calibri" w:hAnsi="Calibri"/>
          <w:i/>
          <w:iCs/>
          <w:color w:val="5F6368"/>
          <w:sz w:val="20"/>
          <w:szCs w:val="20"/>
        </w:rPr>
        <w:t xml:space="preserve">How to turn a phone into an unattended remote-support device — one time, about a minute.</w:t>
      </w:r>
    </w:p>
    <w:p>
      <w:pPr>
        <w:spacing w:after="120" w:line="288"/>
      </w:pPr>
      <w:r>
        <w:rPr>
          <w:rFonts w:ascii="Calibri" w:cs="Calibri" w:eastAsia="Calibri" w:hAnsi="Calibri"/>
        </w:rPr>
        <w:t xml:space="preserve">Remote365 Host lets a phone be viewed and controlled remotely by an authorised operator — even when nobody is holding it, and it comes back on its own after a reboot. You set it up </w:t>
      </w:r>
      <w:r>
        <w:rPr>
          <w:rFonts w:ascii="Calibri" w:cs="Calibri" w:eastAsia="Calibri" w:hAnsi="Calibri"/>
          <w:b/>
          <w:bCs/>
        </w:rPr>
        <w:t xml:space="preserve">once</w:t>
      </w:r>
      <w:r>
        <w:rPr>
          <w:rFonts w:ascii="Calibri" w:cs="Calibri" w:eastAsia="Calibri" w:hAnsi="Calibri"/>
        </w:rPr>
        <w:t xml:space="preserve"> on each phone by following the on-screen steps below. The app does the hard part (pairing) itself — you only flip two Android switches.</w:t>
      </w:r>
    </w:p>
    <w:p>
      <w:pPr>
        <w:pStyle w:val="Heading1"/>
        <w:spacing w:after="100" w:before="160"/>
      </w:pPr>
      <w:r>
        <w:rPr>
          <w:rFonts w:ascii="Calibri" w:cs="Calibri" w:eastAsia="Calibri" w:hAnsi="Calibri"/>
          <w:b/>
          <w:bCs/>
          <w:color w:val="111315"/>
          <w:sz w:val="28"/>
          <w:szCs w:val="28"/>
        </w:rPr>
        <w:t xml:space="preserve">What you need</w:t>
      </w:r>
    </w:p>
    <w:p>
      <w:pPr>
        <w:pStyle w:val="ListParagraph"/>
        <w:numPr>
          <w:ilvl w:val="0"/>
          <w:numId w:val="2"/>
        </w:numPr>
        <w:spacing w:after="90" w:line="288"/>
      </w:pPr>
      <w:r>
        <w:rPr>
          <w:rFonts w:ascii="Calibri" w:cs="Calibri" w:eastAsia="Calibri" w:hAnsi="Calibri"/>
        </w:rPr>
        <w:t xml:space="preserve">The phone you want to set up (Android 8 or newer).</w:t>
      </w:r>
    </w:p>
    <w:p>
      <w:pPr>
        <w:pStyle w:val="ListParagraph"/>
        <w:numPr>
          <w:ilvl w:val="0"/>
          <w:numId w:val="2"/>
        </w:numPr>
        <w:spacing w:after="90" w:line="288"/>
      </w:pPr>
      <w:r>
        <w:rPr>
          <w:rFonts w:ascii="Calibri" w:cs="Calibri" w:eastAsia="Calibri" w:hAnsi="Calibri"/>
        </w:rPr>
        <w:t xml:space="preserve">About one minute, and the phone in your hand for the setup.</w:t>
      </w:r>
    </w:p>
    <w:p>
      <w:pPr>
        <w:pStyle w:val="ListParagraph"/>
        <w:numPr>
          <w:ilvl w:val="0"/>
          <w:numId w:val="2"/>
        </w:numPr>
        <w:spacing w:after="90" w:line="288"/>
      </w:pPr>
      <w:r>
        <w:rPr>
          <w:rFonts w:ascii="Calibri" w:cs="Calibri" w:eastAsia="Calibri" w:hAnsi="Calibri"/>
        </w:rPr>
        <w:t xml:space="preserve">That’s it — no computer or cable is required.</w:t>
      </w:r>
    </w:p>
    <w:tbl>
      <w:tblPr>
        <w:tblW w:type="dxa" w:w="9360"/>
        <w:tblBorders>
          <w:top w:val="single" w:color="FFD9A8" w:sz="4"/>
          <w:left w:val="single" w:color="FF8A00" w:sz="12"/>
          <w:bottom w:val="single" w:color="FFD9A8" w:sz="4"/>
          <w:right w:val="single" w:color="FFD9A8" w:sz="4"/>
          <w:insideH w:val="none"/>
          <w:insideV w:val="none"/>
        </w:tblBorders>
      </w:tblPr>
      <w:tblGrid>
        <w:gridCol w:w="9360"/>
      </w:tblGrid>
      <w:tr>
        <w:tc>
          <w:tcPr>
            <w:tcW w:type="dxa" w:w="9360"/>
            <w:shd w:fill="FFF4E6" w:color="auto" w:val="clear"/>
            <w:tcMar>
              <w:top w:type="dxa" w:w="80"/>
              <w:left w:type="dxa" w:w="140"/>
              <w:bottom w:type="dxa" w:w="80"/>
              <w:right w:type="dxa" w:w="120"/>
            </w:tcMar>
          </w:tcPr>
          <w:p>
            <w:pPr>
              <w:spacing w:after="0" w:line="276"/>
            </w:pPr>
            <w:r>
              <w:rPr>
                <w:rFonts w:ascii="Calibri" w:cs="Calibri" w:eastAsia="Calibri" w:hAnsi="Calibri"/>
                <w:b/>
                <w:bCs/>
                <w:color w:val="FF8A00"/>
                <w:sz w:val="20"/>
                <w:szCs w:val="20"/>
              </w:rPr>
              <w:t xml:space="preserve">Good to know:  </w:t>
            </w:r>
            <w:r>
              <w:rPr>
                <w:rFonts w:ascii="Calibri" w:cs="Calibri" w:eastAsia="Calibri" w:hAnsi="Calibri"/>
                <w:color w:val="333333"/>
                <w:sz w:val="20"/>
                <w:szCs w:val="20"/>
              </w:rPr>
              <w:t xml:space="preserve">Each screen advances on its own the moment you finish it — you rarely need to tap "next". Just do what the screen asks and it moves forward.</w:t>
            </w:r>
          </w:p>
        </w:tc>
      </w:tr>
    </w:tbl>
    <w:p>
      <w:pPr>
        <w:pStyle w:val="Heading2"/>
        <w:spacing w:after="120" w:before="300"/>
      </w:pPr>
      <w:r>
        <w:rPr>
          <w:rFonts w:ascii="Calibri" w:cs="Calibri" w:eastAsia="Calibri" w:hAnsi="Calibri"/>
          <w:b/>
          <w:bCs/>
          <w:color w:val="FF8A00"/>
          <w:sz w:val="26"/>
          <w:szCs w:val="26"/>
        </w:rPr>
        <w:t xml:space="preserve">Step 1  </w:t>
      </w:r>
      <w:r>
        <w:rPr>
          <w:rFonts w:ascii="Calibri" w:cs="Calibri" w:eastAsia="Calibri" w:hAnsi="Calibri"/>
          <w:b/>
          <w:bCs/>
          <w:color w:val="111315"/>
          <w:sz w:val="26"/>
          <w:szCs w:val="26"/>
        </w:rPr>
        <w:t xml:space="preserve">·  Open the app</w:t>
      </w:r>
    </w:p>
    <w:p>
      <w:pPr>
        <w:spacing w:after="120" w:line="288"/>
      </w:pPr>
      <w:r>
        <w:rPr>
          <w:rFonts w:ascii="Calibri" w:cs="Calibri" w:eastAsia="Calibri" w:hAnsi="Calibri"/>
        </w:rPr>
        <w:t xml:space="preserve">Tap the Remote365 Host icon. You’ll see the splash screen for a second while it starts, then it goes to the Welcome screen automatically.</w:t>
      </w:r>
    </w:p>
    <w:p>
      <w:pPr>
        <w:spacing w:after="200" w:before="60"/>
        <w:jc w:val="center"/>
      </w:pPr>
      <w:r>
        <w:drawing>
          <wp:inline distT="0" distB="0" distL="0" distR="0">
            <wp:extent cx="20574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57400" cy="4572000"/>
                    </a:xfrm>
                    <a:prstGeom prst="rect">
                      <a:avLst/>
                    </a:prstGeom>
                  </pic:spPr>
                </pic:pic>
              </a:graphicData>
            </a:graphic>
          </wp:inline>
        </w:drawing>
      </w:r>
    </w:p>
    <w:p>
      <w:pPr>
        <w:pStyle w:val="Heading2"/>
        <w:spacing w:after="120" w:before="300"/>
      </w:pPr>
      <w:r>
        <w:rPr>
          <w:rFonts w:ascii="Calibri" w:cs="Calibri" w:eastAsia="Calibri" w:hAnsi="Calibri"/>
          <w:b/>
          <w:bCs/>
          <w:color w:val="FF8A00"/>
          <w:sz w:val="26"/>
          <w:szCs w:val="26"/>
        </w:rPr>
        <w:t xml:space="preserve">Step 2  </w:t>
      </w:r>
      <w:r>
        <w:rPr>
          <w:rFonts w:ascii="Calibri" w:cs="Calibri" w:eastAsia="Calibri" w:hAnsi="Calibri"/>
          <w:b/>
          <w:bCs/>
          <w:color w:val="111315"/>
          <w:sz w:val="26"/>
          <w:szCs w:val="26"/>
        </w:rPr>
        <w:t xml:space="preserve">·  Welcome</w:t>
      </w:r>
    </w:p>
    <w:p>
      <w:pPr>
        <w:spacing w:after="120" w:line="288"/>
      </w:pPr>
      <w:r>
        <w:rPr>
          <w:rFonts w:ascii="Calibri" w:cs="Calibri" w:eastAsia="Calibri" w:hAnsi="Calibri"/>
        </w:rPr>
        <w:t xml:space="preserve">This screen explains what the app does. When you’re ready, tap the orange Get started button.</w:t>
      </w:r>
    </w:p>
    <w:p>
      <w:pPr>
        <w:spacing w:after="200" w:before="60"/>
        <w:jc w:val="center"/>
      </w:pPr>
      <w:r>
        <w:drawing>
          <wp:inline distT="0" distB="0" distL="0" distR="0">
            <wp:extent cx="20574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57400" cy="4572000"/>
                    </a:xfrm>
                    <a:prstGeom prst="rect">
                      <a:avLst/>
                    </a:prstGeom>
                  </pic:spPr>
                </pic:pic>
              </a:graphicData>
            </a:graphic>
          </wp:inline>
        </w:drawing>
      </w:r>
    </w:p>
    <w:p>
      <w:pPr>
        <w:pStyle w:val="Heading2"/>
        <w:spacing w:after="120" w:before="300"/>
      </w:pPr>
      <w:r>
        <w:rPr>
          <w:rFonts w:ascii="Calibri" w:cs="Calibri" w:eastAsia="Calibri" w:hAnsi="Calibri"/>
          <w:b/>
          <w:bCs/>
          <w:color w:val="FF8A00"/>
          <w:sz w:val="26"/>
          <w:szCs w:val="26"/>
        </w:rPr>
        <w:t xml:space="preserve">Step 3  </w:t>
      </w:r>
      <w:r>
        <w:rPr>
          <w:rFonts w:ascii="Calibri" w:cs="Calibri" w:eastAsia="Calibri" w:hAnsi="Calibri"/>
          <w:b/>
          <w:bCs/>
          <w:color w:val="111315"/>
          <w:sz w:val="26"/>
          <w:szCs w:val="26"/>
        </w:rPr>
        <w:t xml:space="preserve">·  Before you start (consent)</w:t>
      </w:r>
    </w:p>
    <w:p>
      <w:pPr>
        <w:spacing w:after="120" w:line="288"/>
      </w:pPr>
      <w:r>
        <w:rPr>
          <w:rFonts w:ascii="Calibri" w:cs="Calibri" w:eastAsia="Calibri" w:hAnsi="Calibri"/>
        </w:rPr>
        <w:t xml:space="preserve">This explains that an authorised operator will be able to view and control the device during sessions you or your administrator approve, and that the device’s ID and password live on the home screen. Tap I agree &amp; continue.</w:t>
      </w:r>
    </w:p>
    <w:tbl>
      <w:tblPr>
        <w:tblW w:type="dxa" w:w="9360"/>
        <w:tblBorders>
          <w:top w:val="single" w:color="FFD9A8" w:sz="4"/>
          <w:left w:val="single" w:color="FF8A00" w:sz="12"/>
          <w:bottom w:val="single" w:color="FFD9A8" w:sz="4"/>
          <w:right w:val="single" w:color="FFD9A8" w:sz="4"/>
          <w:insideH w:val="none"/>
          <w:insideV w:val="none"/>
        </w:tblBorders>
      </w:tblPr>
      <w:tblGrid>
        <w:gridCol w:w="9360"/>
      </w:tblGrid>
      <w:tr>
        <w:tc>
          <w:tcPr>
            <w:tcW w:type="dxa" w:w="9360"/>
            <w:shd w:fill="FFF4E6" w:color="auto" w:val="clear"/>
            <w:tcMar>
              <w:top w:type="dxa" w:w="80"/>
              <w:left w:type="dxa" w:w="140"/>
              <w:bottom w:type="dxa" w:w="80"/>
              <w:right w:type="dxa" w:w="120"/>
            </w:tcMar>
          </w:tcPr>
          <w:p>
            <w:pPr>
              <w:spacing w:after="0" w:line="276"/>
            </w:pPr>
            <w:r>
              <w:rPr>
                <w:rFonts w:ascii="Calibri" w:cs="Calibri" w:eastAsia="Calibri" w:hAnsi="Calibri"/>
                <w:b/>
                <w:bCs/>
                <w:color w:val="FF8A00"/>
                <w:sz w:val="20"/>
                <w:szCs w:val="20"/>
              </w:rPr>
              <w:t xml:space="preserve">Android will ask:  </w:t>
            </w:r>
            <w:r>
              <w:rPr>
                <w:rFonts w:ascii="Calibri" w:cs="Calibri" w:eastAsia="Calibri" w:hAnsi="Calibri"/>
                <w:color w:val="333333"/>
                <w:sz w:val="20"/>
                <w:szCs w:val="20"/>
              </w:rPr>
              <w:t xml:space="preserve">"Allow Remote365 Host to send you notifications?" — tap Allow so the app can show its status.</w:t>
            </w:r>
          </w:p>
        </w:tc>
      </w:tr>
    </w:tbl>
    <w:p>
      <w:pPr>
        <w:spacing w:after="200" w:before="60"/>
        <w:jc w:val="center"/>
      </w:pPr>
      <w:r>
        <w:drawing>
          <wp:inline distT="0" distB="0" distL="0" distR="0">
            <wp:extent cx="20574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57400" cy="4572000"/>
                    </a:xfrm>
                    <a:prstGeom prst="rect">
                      <a:avLst/>
                    </a:prstGeom>
                  </pic:spPr>
                </pic:pic>
              </a:graphicData>
            </a:graphic>
          </wp:inline>
        </w:drawing>
      </w:r>
    </w:p>
    <w:p>
      <w:pPr>
        <w:pStyle w:val="Heading2"/>
        <w:spacing w:after="120" w:before="300"/>
      </w:pPr>
      <w:r>
        <w:rPr>
          <w:rFonts w:ascii="Calibri" w:cs="Calibri" w:eastAsia="Calibri" w:hAnsi="Calibri"/>
          <w:b/>
          <w:bCs/>
          <w:color w:val="FF8A00"/>
          <w:sz w:val="26"/>
          <w:szCs w:val="26"/>
        </w:rPr>
        <w:t xml:space="preserve">Step 4  </w:t>
      </w:r>
      <w:r>
        <w:rPr>
          <w:rFonts w:ascii="Calibri" w:cs="Calibri" w:eastAsia="Calibri" w:hAnsi="Calibri"/>
          <w:b/>
          <w:bCs/>
          <w:color w:val="111315"/>
          <w:sz w:val="26"/>
          <w:szCs w:val="26"/>
        </w:rPr>
        <w:t xml:space="preserve">·  Turn on remote input (Accessibility)</w:t>
      </w:r>
    </w:p>
    <w:p>
      <w:pPr>
        <w:spacing w:after="120" w:line="288"/>
      </w:pPr>
      <w:r>
        <w:rPr>
          <w:rFonts w:ascii="Calibri" w:cs="Calibri" w:eastAsia="Calibri" w:hAnsi="Calibri"/>
        </w:rPr>
        <w:t xml:space="preserve">This lets an operator tap and type on the phone — and lets the app read the pairing code for you in the next steps.</w:t>
      </w:r>
    </w:p>
    <w:p>
      <w:pPr>
        <w:pStyle w:val="ListParagraph"/>
        <w:numPr>
          <w:ilvl w:val="0"/>
          <w:numId w:val="2"/>
        </w:numPr>
        <w:spacing w:after="90" w:line="288"/>
      </w:pPr>
      <w:r>
        <w:rPr>
          <w:rFonts w:ascii="Calibri" w:cs="Calibri" w:eastAsia="Calibri" w:hAnsi="Calibri"/>
        </w:rPr>
        <w:t xml:space="preserve">Tap </w:t>
      </w:r>
      <w:r>
        <w:rPr>
          <w:rFonts w:ascii="Calibri" w:cs="Calibri" w:eastAsia="Calibri" w:hAnsi="Calibri"/>
          <w:b/>
          <w:bCs/>
        </w:rPr>
        <w:t xml:space="preserve">Open Accessibility settings</w:t>
      </w:r>
      <w:r>
        <w:rPr>
          <w:rFonts w:ascii="Calibri" w:cs="Calibri" w:eastAsia="Calibri" w:hAnsi="Calibri"/>
        </w:rPr>
        <w:t xml:space="preserve">.</w:t>
      </w:r>
    </w:p>
    <w:p>
      <w:pPr>
        <w:pStyle w:val="ListParagraph"/>
        <w:numPr>
          <w:ilvl w:val="0"/>
          <w:numId w:val="2"/>
        </w:numPr>
        <w:spacing w:after="90" w:line="288"/>
      </w:pPr>
      <w:r>
        <w:rPr>
          <w:rFonts w:ascii="Calibri" w:cs="Calibri" w:eastAsia="Calibri" w:hAnsi="Calibri"/>
        </w:rPr>
        <w:t xml:space="preserve">Find </w:t>
      </w:r>
      <w:r>
        <w:rPr>
          <w:rFonts w:ascii="Calibri" w:cs="Calibri" w:eastAsia="Calibri" w:hAnsi="Calibri"/>
          <w:b/>
          <w:bCs/>
        </w:rPr>
        <w:t xml:space="preserve">Remote365 Input</w:t>
      </w:r>
      <w:r>
        <w:rPr>
          <w:rFonts w:ascii="Calibri" w:cs="Calibri" w:eastAsia="Calibri" w:hAnsi="Calibri"/>
        </w:rPr>
        <w:t xml:space="preserve"> in the list and turn it on. Confirm on the Samsung prompt.</w:t>
      </w:r>
    </w:p>
    <w:p>
      <w:pPr>
        <w:pStyle w:val="ListParagraph"/>
        <w:numPr>
          <w:ilvl w:val="0"/>
          <w:numId w:val="2"/>
        </w:numPr>
        <w:spacing w:after="90" w:line="288"/>
      </w:pPr>
      <w:r>
        <w:rPr>
          <w:rFonts w:ascii="Calibri" w:cs="Calibri" w:eastAsia="Calibri" w:hAnsi="Calibri"/>
        </w:rPr>
        <w:t xml:space="preserve">If Samsung says the setting is restricted, choose </w:t>
      </w:r>
      <w:r>
        <w:rPr>
          <w:rFonts w:ascii="Calibri" w:cs="Calibri" w:eastAsia="Calibri" w:hAnsi="Calibri"/>
          <w:b/>
          <w:bCs/>
        </w:rPr>
        <w:t xml:space="preserve">Allow restricted settings</w:t>
      </w:r>
      <w:r>
        <w:rPr>
          <w:rFonts w:ascii="Calibri" w:cs="Calibri" w:eastAsia="Calibri" w:hAnsi="Calibri"/>
        </w:rPr>
        <w:t xml:space="preserve"> first, then turn it on.</w:t>
      </w:r>
    </w:p>
    <w:p>
      <w:pPr>
        <w:pStyle w:val="ListParagraph"/>
        <w:numPr>
          <w:ilvl w:val="0"/>
          <w:numId w:val="2"/>
        </w:numPr>
        <w:spacing w:after="90" w:line="288"/>
      </w:pPr>
      <w:r>
        <w:rPr>
          <w:rFonts w:ascii="Calibri" w:cs="Calibri" w:eastAsia="Calibri" w:hAnsi="Calibri"/>
        </w:rPr>
        <w:t xml:space="preserve">Tap Back to return to the app — it moves to the next step by itself.</w:t>
      </w:r>
    </w:p>
    <w:p>
      <w:pPr>
        <w:spacing w:after="200" w:before="60"/>
        <w:jc w:val="center"/>
      </w:pPr>
      <w:r>
        <w:drawing>
          <wp:inline distT="0" distB="0" distL="0" distR="0">
            <wp:extent cx="20574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57400" cy="4572000"/>
                    </a:xfrm>
                    <a:prstGeom prst="rect">
                      <a:avLst/>
                    </a:prstGeom>
                  </pic:spPr>
                </pic:pic>
              </a:graphicData>
            </a:graphic>
          </wp:inline>
        </w:drawing>
      </w:r>
    </w:p>
    <w:p>
      <w:pPr>
        <w:pStyle w:val="Heading2"/>
        <w:spacing w:after="120" w:before="300"/>
      </w:pPr>
      <w:r>
        <w:rPr>
          <w:rFonts w:ascii="Calibri" w:cs="Calibri" w:eastAsia="Calibri" w:hAnsi="Calibri"/>
          <w:b/>
          <w:bCs/>
          <w:color w:val="FF8A00"/>
          <w:sz w:val="26"/>
          <w:szCs w:val="26"/>
        </w:rPr>
        <w:t xml:space="preserve">Step 5  </w:t>
      </w:r>
      <w:r>
        <w:rPr>
          <w:rFonts w:ascii="Calibri" w:cs="Calibri" w:eastAsia="Calibri" w:hAnsi="Calibri"/>
          <w:b/>
          <w:bCs/>
          <w:color w:val="111315"/>
          <w:sz w:val="26"/>
          <w:szCs w:val="26"/>
        </w:rPr>
        <w:t xml:space="preserve">·  Unlock Developer options (only if needed)</w:t>
      </w:r>
    </w:p>
    <w:p>
      <w:pPr>
        <w:spacing w:after="120" w:line="288"/>
      </w:pPr>
      <w:r>
        <w:rPr>
          <w:rFonts w:ascii="Calibri" w:cs="Calibri" w:eastAsia="Calibri" w:hAnsi="Calibri"/>
        </w:rPr>
        <w:t xml:space="preserve">If Developer options is not already turned on, the app shows this step. Open About phone → Software information, then tap Build number seven times until it says developer mode is on. Come back to the app.</w:t>
      </w:r>
    </w:p>
    <w:tbl>
      <w:tblPr>
        <w:tblW w:type="dxa" w:w="9360"/>
        <w:tblBorders>
          <w:top w:val="single" w:color="FFD9A8" w:sz="4"/>
          <w:left w:val="single" w:color="FF8A00" w:sz="12"/>
          <w:bottom w:val="single" w:color="FFD9A8" w:sz="4"/>
          <w:right w:val="single" w:color="FFD9A8" w:sz="4"/>
          <w:insideH w:val="none"/>
          <w:insideV w:val="none"/>
        </w:tblBorders>
      </w:tblPr>
      <w:tblGrid>
        <w:gridCol w:w="9360"/>
      </w:tblGrid>
      <w:tr>
        <w:tc>
          <w:tcPr>
            <w:tcW w:type="dxa" w:w="9360"/>
            <w:shd w:fill="FFF4E6" w:color="auto" w:val="clear"/>
            <w:tcMar>
              <w:top w:type="dxa" w:w="80"/>
              <w:left w:type="dxa" w:w="140"/>
              <w:bottom w:type="dxa" w:w="80"/>
              <w:right w:type="dxa" w:w="120"/>
            </w:tcMar>
          </w:tcPr>
          <w:p>
            <w:pPr>
              <w:spacing w:after="0" w:line="276"/>
            </w:pPr>
            <w:r>
              <w:rPr>
                <w:rFonts w:ascii="Calibri" w:cs="Calibri" w:eastAsia="Calibri" w:hAnsi="Calibri"/>
                <w:b/>
                <w:bCs/>
                <w:color w:val="FF8A00"/>
                <w:sz w:val="20"/>
                <w:szCs w:val="20"/>
              </w:rPr>
              <w:t xml:space="preserve">You might skip this:  </w:t>
            </w:r>
            <w:r>
              <w:rPr>
                <w:rFonts w:ascii="Calibri" w:cs="Calibri" w:eastAsia="Calibri" w:hAnsi="Calibri"/>
                <w:color w:val="333333"/>
                <w:sz w:val="20"/>
                <w:szCs w:val="20"/>
              </w:rPr>
              <w:t xml:space="preserve">If Developer options is already enabled on the phone, you won’t see this screen — the app jumps straight to the next step.</w:t>
            </w:r>
          </w:p>
        </w:tc>
      </w:tr>
    </w:tbl>
    <w:p>
      <w:pPr>
        <w:spacing w:after="200" w:before="60"/>
        <w:jc w:val="center"/>
      </w:pPr>
      <w:r>
        <w:drawing>
          <wp:inline distT="0" distB="0" distL="0" distR="0">
            <wp:extent cx="20574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57400" cy="4572000"/>
                    </a:xfrm>
                    <a:prstGeom prst="rect">
                      <a:avLst/>
                    </a:prstGeom>
                  </pic:spPr>
                </pic:pic>
              </a:graphicData>
            </a:graphic>
          </wp:inline>
        </w:drawing>
      </w:r>
    </w:p>
    <w:p>
      <w:pPr>
        <w:pStyle w:val="Heading2"/>
        <w:spacing w:after="120" w:before="300"/>
      </w:pPr>
      <w:r>
        <w:rPr>
          <w:rFonts w:ascii="Calibri" w:cs="Calibri" w:eastAsia="Calibri" w:hAnsi="Calibri"/>
          <w:b/>
          <w:bCs/>
          <w:color w:val="FF8A00"/>
          <w:sz w:val="26"/>
          <w:szCs w:val="26"/>
        </w:rPr>
        <w:t xml:space="preserve">Step 6  </w:t>
      </w:r>
      <w:r>
        <w:rPr>
          <w:rFonts w:ascii="Calibri" w:cs="Calibri" w:eastAsia="Calibri" w:hAnsi="Calibri"/>
          <w:b/>
          <w:bCs/>
          <w:color w:val="111315"/>
          <w:sz w:val="26"/>
          <w:szCs w:val="26"/>
        </w:rPr>
        <w:t xml:space="preserve">·  Turn on Wireless debugging</w:t>
      </w:r>
    </w:p>
    <w:p>
      <w:pPr>
        <w:spacing w:after="120" w:line="288"/>
      </w:pPr>
      <w:r>
        <w:rPr>
          <w:rFonts w:ascii="Calibri" w:cs="Calibri" w:eastAsia="Calibri" w:hAnsi="Calibri"/>
        </w:rPr>
        <w:t xml:space="preserve">This is the only switch you flip yourself — Android won’t let an app turn it on for you.</w:t>
      </w:r>
    </w:p>
    <w:p>
      <w:pPr>
        <w:pStyle w:val="ListParagraph"/>
        <w:numPr>
          <w:ilvl w:val="0"/>
          <w:numId w:val="2"/>
        </w:numPr>
        <w:spacing w:after="90" w:line="288"/>
      </w:pPr>
      <w:r>
        <w:rPr>
          <w:rFonts w:ascii="Calibri" w:cs="Calibri" w:eastAsia="Calibri" w:hAnsi="Calibri"/>
        </w:rPr>
        <w:t xml:space="preserve">Tap </w:t>
      </w:r>
      <w:r>
        <w:rPr>
          <w:rFonts w:ascii="Calibri" w:cs="Calibri" w:eastAsia="Calibri" w:hAnsi="Calibri"/>
          <w:b/>
          <w:bCs/>
        </w:rPr>
        <w:t xml:space="preserve">Open Developer options</w:t>
      </w:r>
      <w:r>
        <w:rPr>
          <w:rFonts w:ascii="Calibri" w:cs="Calibri" w:eastAsia="Calibri" w:hAnsi="Calibri"/>
        </w:rPr>
        <w:t xml:space="preserve">.</w:t>
      </w:r>
    </w:p>
    <w:p>
      <w:pPr>
        <w:pStyle w:val="ListParagraph"/>
        <w:numPr>
          <w:ilvl w:val="0"/>
          <w:numId w:val="2"/>
        </w:numPr>
        <w:spacing w:after="90" w:line="288"/>
      </w:pPr>
      <w:r>
        <w:rPr>
          <w:rFonts w:ascii="Calibri" w:cs="Calibri" w:eastAsia="Calibri" w:hAnsi="Calibri"/>
        </w:rPr>
        <w:t xml:space="preserve">Scroll to </w:t>
      </w:r>
      <w:r>
        <w:rPr>
          <w:rFonts w:ascii="Calibri" w:cs="Calibri" w:eastAsia="Calibri" w:hAnsi="Calibri"/>
          <w:b/>
          <w:bCs/>
        </w:rPr>
        <w:t xml:space="preserve">Wireless debugging</w:t>
      </w:r>
      <w:r>
        <w:rPr>
          <w:rFonts w:ascii="Calibri" w:cs="Calibri" w:eastAsia="Calibri" w:hAnsi="Calibri"/>
        </w:rPr>
        <w:t xml:space="preserve"> and switch it on.</w:t>
      </w:r>
    </w:p>
    <w:p>
      <w:pPr>
        <w:pStyle w:val="ListParagraph"/>
        <w:numPr>
          <w:ilvl w:val="0"/>
          <w:numId w:val="2"/>
        </w:numPr>
        <w:spacing w:after="90" w:line="288"/>
      </w:pPr>
      <w:r>
        <w:rPr>
          <w:rFonts w:ascii="Calibri" w:cs="Calibri" w:eastAsia="Calibri" w:hAnsi="Calibri"/>
        </w:rPr>
        <w:t xml:space="preserve">Accept the "Allow wireless debugging on this network?" prompt.</w:t>
      </w:r>
    </w:p>
    <w:p>
      <w:pPr>
        <w:spacing w:after="200" w:before="60"/>
        <w:jc w:val="center"/>
      </w:pPr>
      <w:r>
        <w:drawing>
          <wp:inline distT="0" distB="0" distL="0" distR="0">
            <wp:extent cx="20574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57400" cy="4572000"/>
                    </a:xfrm>
                    <a:prstGeom prst="rect">
                      <a:avLst/>
                    </a:prstGeom>
                  </pic:spPr>
                </pic:pic>
              </a:graphicData>
            </a:graphic>
          </wp:inline>
        </w:drawing>
      </w:r>
    </w:p>
    <w:p>
      <w:pPr>
        <w:pStyle w:val="Heading2"/>
        <w:spacing w:after="120" w:before="300"/>
      </w:pPr>
      <w:r>
        <w:rPr>
          <w:rFonts w:ascii="Calibri" w:cs="Calibri" w:eastAsia="Calibri" w:hAnsi="Calibri"/>
          <w:b/>
          <w:bCs/>
          <w:color w:val="FF8A00"/>
          <w:sz w:val="26"/>
          <w:szCs w:val="26"/>
        </w:rPr>
        <w:t xml:space="preserve">Step 7  </w:t>
      </w:r>
      <w:r>
        <w:rPr>
          <w:rFonts w:ascii="Calibri" w:cs="Calibri" w:eastAsia="Calibri" w:hAnsi="Calibri"/>
          <w:b/>
          <w:bCs/>
          <w:color w:val="111315"/>
          <w:sz w:val="26"/>
          <w:szCs w:val="26"/>
        </w:rPr>
        <w:t xml:space="preserve">·  Pair this phone</w:t>
      </w:r>
    </w:p>
    <w:p>
      <w:pPr>
        <w:spacing w:after="120" w:line="288"/>
      </w:pPr>
      <w:r>
        <w:rPr>
          <w:rFonts w:ascii="Calibri" w:cs="Calibri" w:eastAsia="Calibri" w:hAnsi="Calibri"/>
        </w:rPr>
        <w:t xml:space="preserve">Now the app pairs itself — you don’t type anything.</w:t>
      </w:r>
    </w:p>
    <w:p>
      <w:pPr>
        <w:pStyle w:val="ListParagraph"/>
        <w:numPr>
          <w:ilvl w:val="0"/>
          <w:numId w:val="2"/>
        </w:numPr>
        <w:spacing w:after="90" w:line="288"/>
      </w:pPr>
      <w:r>
        <w:rPr>
          <w:rFonts w:ascii="Calibri" w:cs="Calibri" w:eastAsia="Calibri" w:hAnsi="Calibri"/>
        </w:rPr>
        <w:t xml:space="preserve">On the Wireless debugging screen, tap </w:t>
      </w:r>
      <w:r>
        <w:rPr>
          <w:rFonts w:ascii="Calibri" w:cs="Calibri" w:eastAsia="Calibri" w:hAnsi="Calibri"/>
          <w:b/>
          <w:bCs/>
        </w:rPr>
        <w:t xml:space="preserve">Pair device with pairing code</w:t>
      </w:r>
      <w:r>
        <w:rPr>
          <w:rFonts w:ascii="Calibri" w:cs="Calibri" w:eastAsia="Calibri" w:hAnsi="Calibri"/>
        </w:rPr>
        <w:t xml:space="preserve">.</w:t>
      </w:r>
    </w:p>
    <w:p>
      <w:pPr>
        <w:pStyle w:val="ListParagraph"/>
        <w:numPr>
          <w:ilvl w:val="0"/>
          <w:numId w:val="2"/>
        </w:numPr>
        <w:spacing w:after="90" w:line="288"/>
      </w:pPr>
      <w:r>
        <w:rPr>
          <w:rFonts w:ascii="Calibri" w:cs="Calibri" w:eastAsia="Calibri" w:hAnsi="Calibri"/>
        </w:rPr>
        <w:t xml:space="preserve">A dialog with a 6-digit code appears. Leave it open — the app reads the code and finishes on its own.</w:t>
      </w:r>
    </w:p>
    <w:p>
      <w:pPr>
        <w:pStyle w:val="ListParagraph"/>
        <w:numPr>
          <w:ilvl w:val="0"/>
          <w:numId w:val="2"/>
        </w:numPr>
        <w:spacing w:after="90" w:line="288"/>
      </w:pPr>
      <w:r>
        <w:rPr>
          <w:rFonts w:ascii="Calibri" w:cs="Calibri" w:eastAsia="Calibri" w:hAnsi="Calibri"/>
        </w:rPr>
        <w:t xml:space="preserve">You’ll see "Waiting for the pairing dialog…", then it pairs automatically in a few seconds.</w:t>
      </w:r>
    </w:p>
    <w:tbl>
      <w:tblPr>
        <w:tblW w:type="dxa" w:w="9360"/>
        <w:tblBorders>
          <w:top w:val="single" w:color="FFD9A8" w:sz="4"/>
          <w:left w:val="single" w:color="FF8A00" w:sz="12"/>
          <w:bottom w:val="single" w:color="FFD9A8" w:sz="4"/>
          <w:right w:val="single" w:color="FFD9A8" w:sz="4"/>
          <w:insideH w:val="none"/>
          <w:insideV w:val="none"/>
        </w:tblBorders>
      </w:tblPr>
      <w:tblGrid>
        <w:gridCol w:w="9360"/>
      </w:tblGrid>
      <w:tr>
        <w:tc>
          <w:tcPr>
            <w:tcW w:type="dxa" w:w="9360"/>
            <w:shd w:fill="FFF4E6" w:color="auto" w:val="clear"/>
            <w:tcMar>
              <w:top w:type="dxa" w:w="80"/>
              <w:left w:type="dxa" w:w="140"/>
              <w:bottom w:type="dxa" w:w="80"/>
              <w:right w:type="dxa" w:w="120"/>
            </w:tcMar>
          </w:tcPr>
          <w:p>
            <w:pPr>
              <w:spacing w:after="0" w:line="276"/>
            </w:pPr>
            <w:r>
              <w:rPr>
                <w:rFonts w:ascii="Calibri" w:cs="Calibri" w:eastAsia="Calibri" w:hAnsi="Calibri"/>
                <w:b/>
                <w:bCs/>
                <w:color w:val="FF8A00"/>
                <w:sz w:val="20"/>
                <w:szCs w:val="20"/>
              </w:rPr>
              <w:t xml:space="preserve">On Android 15, the pairing dialog may look black in a screen share — that’s an Android security feature, and it does not stop the app from pairing.  </w:t>
            </w:r>
            <w:r>
              <w:rPr>
                <w:rFonts w:ascii="Calibri" w:cs="Calibri" w:eastAsia="Calibri" w:hAnsi="Calibri"/>
                <w:color w:val="333333"/>
                <w:sz w:val="20"/>
                <w:szCs w:val="20"/>
              </w:rPr>
            </w:r>
          </w:p>
        </w:tc>
      </w:tr>
    </w:tbl>
    <w:p>
      <w:pPr>
        <w:spacing w:after="200" w:before="60"/>
        <w:jc w:val="center"/>
      </w:pPr>
      <w:r>
        <w:drawing>
          <wp:inline distT="0" distB="0" distL="0" distR="0">
            <wp:extent cx="20574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57400" cy="4572000"/>
                    </a:xfrm>
                    <a:prstGeom prst="rect">
                      <a:avLst/>
                    </a:prstGeom>
                  </pic:spPr>
                </pic:pic>
              </a:graphicData>
            </a:graphic>
          </wp:inline>
        </w:drawing>
      </w:r>
    </w:p>
    <w:p>
      <w:pPr>
        <w:pStyle w:val="Heading2"/>
        <w:spacing w:after="120" w:before="300"/>
      </w:pPr>
      <w:r>
        <w:rPr>
          <w:rFonts w:ascii="Calibri" w:cs="Calibri" w:eastAsia="Calibri" w:hAnsi="Calibri"/>
          <w:b/>
          <w:bCs/>
          <w:color w:val="FF8A00"/>
          <w:sz w:val="26"/>
          <w:szCs w:val="26"/>
        </w:rPr>
        <w:t xml:space="preserve">Step 8  </w:t>
      </w:r>
      <w:r>
        <w:rPr>
          <w:rFonts w:ascii="Calibri" w:cs="Calibri" w:eastAsia="Calibri" w:hAnsi="Calibri"/>
          <w:b/>
          <w:bCs/>
          <w:color w:val="111315"/>
          <w:sz w:val="26"/>
          <w:szCs w:val="26"/>
        </w:rPr>
        <w:t xml:space="preserve">·  You’re all set</w:t>
      </w:r>
    </w:p>
    <w:p>
      <w:pPr>
        <w:spacing w:after="120" w:line="288"/>
      </w:pPr>
      <w:r>
        <w:rPr>
          <w:rFonts w:ascii="Calibri" w:cs="Calibri" w:eastAsia="Calibri" w:hAnsi="Calibri"/>
        </w:rPr>
        <w:t xml:space="preserve">When pairing finishes, this confirmation appears. The phone is now unattended: an operator can connect anytime — even after a reboot — with nobody at the phone. It moves to the home screen on its own.</w:t>
      </w:r>
    </w:p>
    <w:p>
      <w:pPr>
        <w:spacing w:after="200" w:before="60"/>
        <w:jc w:val="center"/>
      </w:pPr>
      <w:r>
        <w:drawing>
          <wp:inline distT="0" distB="0" distL="0" distR="0">
            <wp:extent cx="20574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57400" cy="4572000"/>
                    </a:xfrm>
                    <a:prstGeom prst="rect">
                      <a:avLst/>
                    </a:prstGeom>
                  </pic:spPr>
                </pic:pic>
              </a:graphicData>
            </a:graphic>
          </wp:inline>
        </w:drawing>
      </w:r>
    </w:p>
    <w:p>
      <w:pPr>
        <w:pStyle w:val="Heading2"/>
        <w:spacing w:after="120" w:before="300"/>
      </w:pPr>
      <w:r>
        <w:rPr>
          <w:rFonts w:ascii="Calibri" w:cs="Calibri" w:eastAsia="Calibri" w:hAnsi="Calibri"/>
          <w:b/>
          <w:bCs/>
          <w:color w:val="FF8A00"/>
          <w:sz w:val="26"/>
          <w:szCs w:val="26"/>
        </w:rPr>
        <w:t xml:space="preserve">Step 9  </w:t>
      </w:r>
      <w:r>
        <w:rPr>
          <w:rFonts w:ascii="Calibri" w:cs="Calibri" w:eastAsia="Calibri" w:hAnsi="Calibri"/>
          <w:b/>
          <w:bCs/>
          <w:color w:val="111315"/>
          <w:sz w:val="26"/>
          <w:szCs w:val="26"/>
        </w:rPr>
        <w:t xml:space="preserve">·  Host Access — your ID &amp; password</w:t>
      </w:r>
    </w:p>
    <w:p>
      <w:pPr>
        <w:spacing w:after="120" w:line="288"/>
      </w:pPr>
      <w:r>
        <w:rPr>
          <w:rFonts w:ascii="Calibri" w:cs="Calibri" w:eastAsia="Calibri" w:hAnsi="Calibri"/>
        </w:rPr>
        <w:t xml:space="preserve">This is the home screen. Share the Device ID and Password with whoever will connect to this phone.</w:t>
      </w:r>
    </w:p>
    <w:p>
      <w:pPr>
        <w:pStyle w:val="ListParagraph"/>
        <w:numPr>
          <w:ilvl w:val="0"/>
          <w:numId w:val="2"/>
        </w:numPr>
        <w:spacing w:after="90" w:line="288"/>
      </w:pPr>
      <w:r>
        <w:rPr>
          <w:rFonts w:ascii="Calibri" w:cs="Calibri" w:eastAsia="Calibri" w:hAnsi="Calibri"/>
          <w:b/>
          <w:bCs/>
        </w:rPr>
        <w:t xml:space="preserve">Your ID</w:t>
      </w:r>
      <w:r>
        <w:rPr>
          <w:rFonts w:ascii="Calibri" w:cs="Calibri" w:eastAsia="Calibri" w:hAnsi="Calibri"/>
        </w:rPr>
        <w:t xml:space="preserve"> and </w:t>
      </w:r>
      <w:r>
        <w:rPr>
          <w:rFonts w:ascii="Calibri" w:cs="Calibri" w:eastAsia="Calibri" w:hAnsi="Calibri"/>
          <w:b/>
          <w:bCs/>
        </w:rPr>
        <w:t xml:space="preserve">Password</w:t>
      </w:r>
      <w:r>
        <w:rPr>
          <w:rFonts w:ascii="Calibri" w:cs="Calibri" w:eastAsia="Calibri" w:hAnsi="Calibri"/>
        </w:rPr>
        <w:t xml:space="preserve"> — tap Copy on either, or Copy ID &amp; password to copy both at once.</w:t>
      </w:r>
    </w:p>
    <w:p>
      <w:pPr>
        <w:pStyle w:val="ListParagraph"/>
        <w:numPr>
          <w:ilvl w:val="0"/>
          <w:numId w:val="2"/>
        </w:numPr>
        <w:spacing w:after="90" w:line="288"/>
      </w:pPr>
      <w:r>
        <w:rPr>
          <w:rFonts w:ascii="Calibri" w:cs="Calibri" w:eastAsia="Calibri" w:hAnsi="Calibri"/>
          <w:b/>
          <w:bCs/>
        </w:rPr>
        <w:t xml:space="preserve">Show</w:t>
      </w:r>
      <w:r>
        <w:rPr>
          <w:rFonts w:ascii="Calibri" w:cs="Calibri" w:eastAsia="Calibri" w:hAnsi="Calibri"/>
        </w:rPr>
        <w:t xml:space="preserve"> reveals the password; </w:t>
      </w:r>
      <w:r>
        <w:rPr>
          <w:rFonts w:ascii="Calibri" w:cs="Calibri" w:eastAsia="Calibri" w:hAnsi="Calibri"/>
          <w:b/>
          <w:bCs/>
        </w:rPr>
        <w:t xml:space="preserve">Change password</w:t>
      </w:r>
      <w:r>
        <w:rPr>
          <w:rFonts w:ascii="Calibri" w:cs="Calibri" w:eastAsia="Calibri" w:hAnsi="Calibri"/>
        </w:rPr>
        <w:t xml:space="preserve"> sets a new one (anyone already connected will need to re-enter it).</w:t>
      </w:r>
    </w:p>
    <w:p>
      <w:pPr>
        <w:pStyle w:val="ListParagraph"/>
        <w:numPr>
          <w:ilvl w:val="0"/>
          <w:numId w:val="2"/>
        </w:numPr>
        <w:spacing w:after="90" w:line="288"/>
      </w:pPr>
      <w:r>
        <w:rPr>
          <w:rFonts w:ascii="Calibri" w:cs="Calibri" w:eastAsia="Calibri" w:hAnsi="Calibri"/>
          <w:b/>
          <w:bCs/>
        </w:rPr>
        <w:t xml:space="preserve">Easy grant access</w:t>
      </w:r>
      <w:r>
        <w:rPr>
          <w:rFonts w:ascii="Calibri" w:cs="Calibri" w:eastAsia="Calibri" w:hAnsi="Calibri"/>
        </w:rPr>
        <w:t xml:space="preserve"> (optional): turn this on to let anyone with the ID connect </w:t>
      </w:r>
      <w:r>
        <w:rPr>
          <w:rFonts w:ascii="Calibri" w:cs="Calibri" w:eastAsia="Calibri" w:hAnsi="Calibri"/>
          <w:i/>
          <w:iCs/>
        </w:rPr>
        <w:t xml:space="preserve">without</w:t>
      </w:r>
      <w:r>
        <w:rPr>
          <w:rFonts w:ascii="Calibri" w:cs="Calibri" w:eastAsia="Calibri" w:hAnsi="Calibri"/>
        </w:rPr>
        <w:t xml:space="preserve"> the password.</w:t>
      </w:r>
    </w:p>
    <w:p>
      <w:pPr>
        <w:spacing w:after="200" w:before="60"/>
        <w:jc w:val="center"/>
      </w:pPr>
      <w:r>
        <w:drawing>
          <wp:inline distT="0" distB="0" distL="0" distR="0">
            <wp:extent cx="20574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57400" cy="4572000"/>
                    </a:xfrm>
                    <a:prstGeom prst="rect">
                      <a:avLst/>
                    </a:prstGeom>
                  </pic:spPr>
                </pic:pic>
              </a:graphicData>
            </a:graphic>
          </wp:inline>
        </w:drawing>
      </w:r>
    </w:p>
    <w:p>
      <w:pPr>
        <w:pStyle w:val="Heading1"/>
        <w:spacing w:after="100" w:before="260"/>
      </w:pPr>
      <w:r>
        <w:rPr>
          <w:rFonts w:ascii="Calibri" w:cs="Calibri" w:eastAsia="Calibri" w:hAnsi="Calibri"/>
          <w:b/>
          <w:bCs/>
          <w:color w:val="111315"/>
          <w:sz w:val="28"/>
          <w:szCs w:val="28"/>
        </w:rPr>
        <w:t xml:space="preserve">After setup</w:t>
      </w:r>
    </w:p>
    <w:p>
      <w:pPr>
        <w:pStyle w:val="ListParagraph"/>
        <w:numPr>
          <w:ilvl w:val="0"/>
          <w:numId w:val="2"/>
        </w:numPr>
        <w:spacing w:after="90" w:line="288"/>
      </w:pPr>
      <w:r>
        <w:rPr>
          <w:rFonts w:ascii="Calibri" w:cs="Calibri" w:eastAsia="Calibri" w:hAnsi="Calibri"/>
        </w:rPr>
        <w:t xml:space="preserve">The phone stays online on its own and reconnects automatically after a reboot — no one needs to touch it again.</w:t>
      </w:r>
    </w:p>
    <w:p>
      <w:pPr>
        <w:pStyle w:val="ListParagraph"/>
        <w:numPr>
          <w:ilvl w:val="0"/>
          <w:numId w:val="2"/>
        </w:numPr>
        <w:spacing w:after="90" w:line="288"/>
      </w:pPr>
      <w:r>
        <w:rPr>
          <w:rFonts w:ascii="Calibri" w:cs="Calibri" w:eastAsia="Calibri" w:hAnsi="Calibri"/>
        </w:rPr>
        <w:t xml:space="preserve">To connect from the viewer app, enter this phone’s Device ID and Password (or just the ID, if Easy grant access is on).</w:t>
      </w:r>
    </w:p>
    <w:p>
      <w:pPr>
        <w:pStyle w:val="ListParagraph"/>
        <w:numPr>
          <w:ilvl w:val="0"/>
          <w:numId w:val="2"/>
        </w:numPr>
        <w:spacing w:after="90" w:line="288"/>
      </w:pPr>
      <w:r>
        <w:rPr>
          <w:rFonts w:ascii="Calibri" w:cs="Calibri" w:eastAsia="Calibri" w:hAnsi="Calibri"/>
        </w:rPr>
        <w:t xml:space="preserve">You can reopen Remote365 Host anytime to see the ID and password or change the password.</w:t>
      </w:r>
    </w:p>
    <w:tbl>
      <w:tblPr>
        <w:tblW w:type="dxa" w:w="9360"/>
        <w:tblBorders>
          <w:top w:val="single" w:color="FFD9A8" w:sz="4"/>
          <w:left w:val="single" w:color="FF8A00" w:sz="12"/>
          <w:bottom w:val="single" w:color="FFD9A8" w:sz="4"/>
          <w:right w:val="single" w:color="FFD9A8" w:sz="4"/>
          <w:insideH w:val="none"/>
          <w:insideV w:val="none"/>
        </w:tblBorders>
      </w:tblPr>
      <w:tblGrid>
        <w:gridCol w:w="9360"/>
      </w:tblGrid>
      <w:tr>
        <w:tc>
          <w:tcPr>
            <w:tcW w:type="dxa" w:w="9360"/>
            <w:shd w:fill="FFF4E6" w:color="auto" w:val="clear"/>
            <w:tcMar>
              <w:top w:type="dxa" w:w="80"/>
              <w:left w:type="dxa" w:w="140"/>
              <w:bottom w:type="dxa" w:w="80"/>
              <w:right w:type="dxa" w:w="120"/>
            </w:tcMar>
          </w:tcPr>
          <w:p>
            <w:pPr>
              <w:spacing w:after="0" w:line="276"/>
            </w:pPr>
            <w:r>
              <w:rPr>
                <w:rFonts w:ascii="Calibri" w:cs="Calibri" w:eastAsia="Calibri" w:hAnsi="Calibri"/>
                <w:b/>
                <w:bCs/>
                <w:color w:val="FF8A00"/>
                <w:sz w:val="20"/>
                <w:szCs w:val="20"/>
              </w:rPr>
              <w:t xml:space="preserve">Repeat per phone:  </w:t>
            </w:r>
            <w:r>
              <w:rPr>
                <w:rFonts w:ascii="Calibri" w:cs="Calibri" w:eastAsia="Calibri" w:hAnsi="Calibri"/>
                <w:color w:val="333333"/>
                <w:sz w:val="20"/>
                <w:szCs w:val="20"/>
              </w:rPr>
              <w:t xml:space="preserve">Do these same steps once on each phone you want to manage.</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b2ec9192fd70421f8d33af12b10fb3926d25b5.png"/><Relationship Id="rId8" Type="http://schemas.openxmlformats.org/officeDocument/2006/relationships/image" Target="media/8aef7c343856fab22e73c1c37d9e9b868efbb891.png"/><Relationship Id="rId9" Type="http://schemas.openxmlformats.org/officeDocument/2006/relationships/image" Target="media/28d862e3660039e3edc5e5da21599b5c8f68b54f.png"/><Relationship Id="rId10" Type="http://schemas.openxmlformats.org/officeDocument/2006/relationships/image" Target="media/0470d8ed461211938bfe441146d6d19feed612a5.png"/><Relationship Id="rId11" Type="http://schemas.openxmlformats.org/officeDocument/2006/relationships/image" Target="media/fe86c96a66f26bf1c29ebca2349437f72283ce0f.png"/><Relationship Id="rId12" Type="http://schemas.openxmlformats.org/officeDocument/2006/relationships/image" Target="media/d308c3b5cfc59176c598cc66a7ec9a4134c434b2.png"/><Relationship Id="rId13" Type="http://schemas.openxmlformats.org/officeDocument/2006/relationships/image" Target="media/de9ee6c01ce104a80eef649c89d51734fd444c56.png"/><Relationship Id="rId14" Type="http://schemas.openxmlformats.org/officeDocument/2006/relationships/image" Target="media/3a7e4c47f785bf564d76604d2af062ffa37430ed.png"/><Relationship Id="rId15" Type="http://schemas.openxmlformats.org/officeDocument/2006/relationships/image" Target="media/7390399dae7ed6e4adb07bf4424e3d6e447d014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Remote365 Host — Setup Guide</dc:title>
  <dc:creator>Remote365</dc:creator>
  <cp:lastModifiedBy>Un-named</cp:lastModifiedBy>
  <cp:revision>1</cp:revision>
  <dcterms:created xsi:type="dcterms:W3CDTF">2026-08-02T19:03:36.941Z</dcterms:created>
  <dcterms:modified xsi:type="dcterms:W3CDTF">2026-08-02T19:03:36.943Z</dcterms:modified>
</cp:coreProperties>
</file>

<file path=docProps/custom.xml><?xml version="1.0" encoding="utf-8"?>
<Properties xmlns="http://schemas.openxmlformats.org/officeDocument/2006/custom-properties" xmlns:vt="http://schemas.openxmlformats.org/officeDocument/2006/docPropsVTypes"/>
</file>