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FF8A00"/>
          <w:sz w:val="40"/>
          <w:szCs w:val="40"/>
        </w:rPr>
        <w:t xml:space="preserve">Remote365 — Publishing &amp; Signing</w:t>
      </w:r>
    </w:p>
    <w:p>
      <w:pPr>
        <w:pBdr>
          <w:bottom w:val="single" w:color="FF8A00" w:sz="6" w:space="6"/>
        </w:pBdr>
        <w:spacing w:after="200"/>
      </w:pPr>
      <w:r>
        <w:rPr>
          <w:rFonts w:ascii="Calibri" w:cs="Calibri" w:eastAsia="Calibri" w:hAnsi="Calibri"/>
          <w:i/>
          <w:iCs/>
          <w:color w:val="5F6368"/>
          <w:sz w:val="20"/>
          <w:szCs w:val="20"/>
        </w:rPr>
        <w:t xml:space="preserve">What we need, and what it costs.</w:t>
      </w:r>
    </w:p>
    <w:p>
      <w:pPr>
        <w:pStyle w:val="Heading1"/>
        <w:spacing w:after="90" w:before="260"/>
      </w:pPr>
      <w:r>
        <w:rPr>
          <w:rFonts w:ascii="Calibri" w:cs="Calibri" w:eastAsia="Calibri" w:hAnsi="Calibri"/>
          <w:b/>
          <w:bCs/>
          <w:color w:val="111315"/>
          <w:sz w:val="26"/>
          <w:szCs w:val="26"/>
        </w:rPr>
        <w:t xml:space="preserve">1.  Desktop app (Windows) — remove the download security warning</w:t>
      </w:r>
    </w:p>
    <w:p>
      <w:pPr>
        <w:spacing w:after="40"/>
      </w:pPr>
      <w:r>
        <w:rPr>
          <w:rFonts w:ascii="Calibri" w:cs="Calibri" w:eastAsia="Calibri" w:hAnsi="Calibri"/>
        </w:rPr>
        <w:t xml:space="preserve">Need: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</w:rPr>
        <w:t xml:space="preserve">A Windows code-signing identity — choose one of the three options below.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</w:rPr>
        <w:t xml:space="preserve">Add signing to the installer build (engineering: ~0.5–1 day).</w:t>
      </w:r>
    </w:p>
    <w:p>
      <w:pPr>
        <w:spacing w:after="40" w:before="40"/>
      </w:pPr>
      <w:r>
        <w:rPr>
          <w:rFonts w:ascii="Calibri" w:cs="Calibri" w:eastAsia="Calibri" w:hAnsi="Calibri"/>
        </w:rPr>
        <w:t xml:space="preserve">Cost — choose one: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Azure Trusted Signing</w:t>
      </w:r>
      <w:r>
        <w:rPr>
          <w:rFonts w:ascii="Calibri" w:cs="Calibri" w:eastAsia="Calibri" w:hAnsi="Calibri"/>
        </w:rPr>
        <w:t xml:space="preserve">  (recommended)  —  </w:t>
      </w:r>
      <w:r>
        <w:rPr>
          <w:rFonts w:ascii="Calibri" w:cs="Calibri" w:eastAsia="Calibri" w:hAnsi="Calibri"/>
          <w:b/>
          <w:bCs/>
          <w:color w:val="FF8A00"/>
        </w:rPr>
        <w:t xml:space="preserve">~$120 / year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OV code-signing certificate</w:t>
      </w:r>
      <w:r>
        <w:rPr>
          <w:rFonts w:ascii="Calibri" w:cs="Calibri" w:eastAsia="Calibri" w:hAnsi="Calibri"/>
        </w:rPr>
        <w:t xml:space="preserve">  —  </w:t>
      </w:r>
      <w:r>
        <w:rPr>
          <w:rFonts w:ascii="Calibri" w:cs="Calibri" w:eastAsia="Calibri" w:hAnsi="Calibri"/>
          <w:b/>
          <w:bCs/>
          <w:color w:val="FF8A00"/>
        </w:rPr>
        <w:t xml:space="preserve">~$200–350 / year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</w:rPr>
        <w:t xml:space="preserve">EV code-signing certificate</w:t>
      </w:r>
      <w:r>
        <w:rPr>
          <w:rFonts w:ascii="Calibri" w:cs="Calibri" w:eastAsia="Calibri" w:hAnsi="Calibri"/>
        </w:rPr>
        <w:t xml:space="preserve">  —  </w:t>
      </w:r>
      <w:r>
        <w:rPr>
          <w:rFonts w:ascii="Calibri" w:cs="Calibri" w:eastAsia="Calibri" w:hAnsi="Calibri"/>
          <w:b/>
          <w:bCs/>
          <w:color w:val="FF8A00"/>
        </w:rPr>
        <w:t xml:space="preserve">~$300–500 / year</w:t>
      </w:r>
    </w:p>
    <w:p>
      <w:pPr>
        <w:pStyle w:val="Heading1"/>
        <w:spacing w:after="90" w:before="260"/>
      </w:pPr>
      <w:r>
        <w:rPr>
          <w:rFonts w:ascii="Calibri" w:cs="Calibri" w:eastAsia="Calibri" w:hAnsi="Calibri"/>
          <w:b/>
          <w:bCs/>
          <w:color w:val="111315"/>
          <w:sz w:val="26"/>
          <w:szCs w:val="26"/>
        </w:rPr>
        <w:t xml:space="preserve">2.  Mobile app (iOS + Android) — App Store + Google Play</w:t>
      </w:r>
    </w:p>
    <w:p>
      <w:pPr>
        <w:spacing w:after="40"/>
      </w:pPr>
      <w:r>
        <w:rPr>
          <w:rFonts w:ascii="Calibri" w:cs="Calibri" w:eastAsia="Calibri" w:hAnsi="Calibri"/>
        </w:rPr>
        <w:t xml:space="preserve">Need: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</w:rPr>
        <w:t xml:space="preserve">Apple Developer Program account (organization).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</w:rPr>
        <w:t xml:space="preserve">Google Play Console account (organization).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</w:rPr>
        <w:t xml:space="preserve">D-U-N-S number (free — required for both organization accounts).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</w:rPr>
        <w:t xml:space="preserve">Store listings: screenshots, description, privacy policy URL.</w:t>
      </w:r>
    </w:p>
    <w:p>
      <w:pPr>
        <w:spacing w:after="60" w:before="30"/>
      </w:pPr>
      <w:r>
        <w:rPr>
          <w:rFonts w:ascii="Calibri" w:cs="Calibri" w:eastAsia="Calibri" w:hAnsi="Calibri"/>
          <w:b/>
          <w:bCs/>
          <w:color w:val="FF8A00"/>
        </w:rPr>
        <w:t xml:space="preserve">Cost:  </w:t>
      </w:r>
      <w:r>
        <w:rPr>
          <w:rFonts w:ascii="Calibri" w:cs="Calibri" w:eastAsia="Calibri" w:hAnsi="Calibri"/>
          <w:b/>
          <w:bCs/>
        </w:rPr>
        <w:t xml:space="preserve">Apple $99 / year  ·  Google Play $25 one-time.</w:t>
      </w:r>
    </w:p>
    <w:p>
      <w:pPr>
        <w:pStyle w:val="Heading1"/>
        <w:spacing w:after="90" w:before="260"/>
      </w:pPr>
      <w:r>
        <w:rPr>
          <w:rFonts w:ascii="Calibri" w:cs="Calibri" w:eastAsia="Calibri" w:hAnsi="Calibri"/>
          <w:b/>
          <w:bCs/>
          <w:color w:val="111315"/>
          <w:sz w:val="26"/>
          <w:szCs w:val="26"/>
        </w:rPr>
        <w:t xml:space="preserve">3.  Android host app — Google Play</w:t>
      </w:r>
    </w:p>
    <w:p>
      <w:pPr>
        <w:spacing w:after="40"/>
      </w:pPr>
      <w:r>
        <w:rPr>
          <w:rFonts w:ascii="Calibri" w:cs="Calibri" w:eastAsia="Calibri" w:hAnsi="Calibri"/>
        </w:rPr>
        <w:t xml:space="preserve">Need: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</w:rPr>
        <w:t xml:space="preserve">Same Google Play Console account as the mobile app.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</w:rPr>
        <w:t xml:space="preserve">Accessibility declaration + in-app disclosure &amp; consent.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</w:rPr>
        <w:t xml:space="preserve">Release signing keystore (replace the debug key).</w:t>
      </w:r>
    </w:p>
    <w:p>
      <w:pPr>
        <w:spacing w:after="60" w:before="30"/>
      </w:pPr>
      <w:r>
        <w:rPr>
          <w:rFonts w:ascii="Calibri" w:cs="Calibri" w:eastAsia="Calibri" w:hAnsi="Calibri"/>
          <w:b/>
          <w:bCs/>
          <w:color w:val="FF8A00"/>
        </w:rPr>
        <w:t xml:space="preserve">Cost:  </w:t>
      </w:r>
      <w:r>
        <w:rPr>
          <w:rFonts w:ascii="Calibri" w:cs="Calibri" w:eastAsia="Calibri" w:hAnsi="Calibri"/>
          <w:b/>
          <w:bCs/>
        </w:rPr>
        <w:t xml:space="preserve">$0 extra  (published under the same Google Play account).</w:t>
      </w:r>
    </w:p>
    <w:p>
      <w:pPr>
        <w:pStyle w:val="Heading1"/>
        <w:spacing w:after="90" w:before="260"/>
      </w:pPr>
      <w:r>
        <w:rPr>
          <w:rFonts w:ascii="Calibri" w:cs="Calibri" w:eastAsia="Calibri" w:hAnsi="Calibri"/>
          <w:b/>
          <w:bCs/>
          <w:color w:val="111315"/>
          <w:sz w:val="26"/>
          <w:szCs w:val="26"/>
        </w:rPr>
        <w:t xml:space="preserve">Total cost</w:t>
      </w:r>
    </w:p>
    <w:tbl>
      <w:tblPr>
        <w:tblW w:type="dxa" w:w="9360"/>
        <w:tblBorders>
          <w:top w:val="single" w:color="D9DCE1" w:sz="4"/>
          <w:left w:val="single" w:color="D9DCE1" w:sz="4"/>
          <w:bottom w:val="single" w:color="D9DCE1" w:sz="4"/>
          <w:right w:val="single" w:color="D9DCE1" w:sz="4"/>
          <w:insideH w:val="single" w:color="D9DCE1" w:sz="4"/>
          <w:insideV w:val="single" w:color="D9DCE1" w:sz="4"/>
        </w:tblBorders>
      </w:tblPr>
      <w:tblGrid>
        <w:gridCol w:w="6060"/>
        <w:gridCol w:w="1650"/>
        <w:gridCol w:w="1650"/>
      </w:tblGrid>
      <w:tr>
        <w:trPr>
          <w:tblHeader/>
        </w:trPr>
        <w:tc>
          <w:tcPr>
            <w:tcW w:type="dxa" w:w="6060"/>
            <w:shd w:fill="FF8A0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650"/>
            <w:shd w:fill="FF8A0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1650"/>
            <w:shd w:fill="FF8A0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rPr>
          <w:tblHeader w:val="false"/>
        </w:trPr>
        <w:tc>
          <w:tcPr>
            <w:tcW w:type="dxa" w:w="60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Google Play Console (organization) — covers both Android apps</w:t>
            </w:r>
          </w:p>
        </w:tc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$25</w:t>
            </w:r>
          </w:p>
        </w:tc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one-time</w:t>
            </w:r>
          </w:p>
        </w:tc>
      </w:tr>
      <w:tr>
        <w:trPr>
          <w:tblHeader w:val="false"/>
        </w:trPr>
        <w:tc>
          <w:tcPr>
            <w:tcW w:type="dxa" w:w="60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D-U-N-S number</w:t>
            </w:r>
          </w:p>
        </w:tc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$0</w:t>
            </w:r>
          </w:p>
        </w:tc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one-time</w:t>
            </w:r>
          </w:p>
        </w:tc>
      </w:tr>
      <w:tr>
        <w:trPr>
          <w:tblHeader w:val="false"/>
        </w:trPr>
        <w:tc>
          <w:tcPr>
            <w:tcW w:type="dxa" w:w="60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Apple Developer Program</w:t>
            </w:r>
          </w:p>
        </w:tc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$99</w:t>
            </w:r>
          </w:p>
        </w:tc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per year</w:t>
            </w:r>
          </w:p>
        </w:tc>
      </w:tr>
      <w:tr>
        <w:trPr>
          <w:tblHeader w:val="false"/>
        </w:trPr>
        <w:tc>
          <w:tcPr>
            <w:tcW w:type="dxa" w:w="60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Windows code signing — Azure Trusted Signing (recommended)</w:t>
            </w:r>
          </w:p>
        </w:tc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~$120</w:t>
            </w:r>
          </w:p>
        </w:tc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per year</w:t>
            </w:r>
          </w:p>
        </w:tc>
      </w:tr>
      <w:tr>
        <w:trPr>
          <w:tblHeader w:val="false"/>
        </w:trPr>
        <w:tc>
          <w:tcPr>
            <w:tcW w:type="dxa" w:w="60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     — or OV certificate</w:t>
            </w:r>
          </w:p>
        </w:tc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~$200–350</w:t>
            </w:r>
          </w:p>
        </w:tc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per year</w:t>
            </w:r>
          </w:p>
        </w:tc>
      </w:tr>
      <w:tr>
        <w:trPr>
          <w:tblHeader w:val="false"/>
        </w:trPr>
        <w:tc>
          <w:tcPr>
            <w:tcW w:type="dxa" w:w="60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      — or EV certificate</w:t>
            </w:r>
          </w:p>
        </w:tc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~$300–500</w:t>
            </w:r>
          </w:p>
        </w:tc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per year</w:t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i/>
          <w:iCs/>
          <w:color w:val="5F6368"/>
          <w:sz w:val="18"/>
          <w:szCs w:val="18"/>
        </w:rPr>
        <w:t xml:space="preserve">Windows code signing: choose one of the three. The totals below show each option.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11315"/>
          <w:sz w:val="22"/>
          <w:szCs w:val="22"/>
        </w:rPr>
        <w:t xml:space="preserve">First year: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</w:rPr>
        <w:t xml:space="preserve">with Azure Trusted Signing  —  </w:t>
      </w:r>
      <w:r>
        <w:rPr>
          <w:rFonts w:ascii="Calibri" w:cs="Calibri" w:eastAsia="Calibri" w:hAnsi="Calibri"/>
          <w:b/>
          <w:bCs/>
          <w:color w:val="FF8A00"/>
        </w:rPr>
        <w:t xml:space="preserve">≈ $244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</w:rPr>
        <w:t xml:space="preserve">with OV certificate  —  </w:t>
      </w:r>
      <w:r>
        <w:rPr>
          <w:rFonts w:ascii="Calibri" w:cs="Calibri" w:eastAsia="Calibri" w:hAnsi="Calibri"/>
          <w:b/>
          <w:bCs/>
          <w:color w:val="FF8A00"/>
        </w:rPr>
        <w:t xml:space="preserve">≈ $324–474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</w:rPr>
        <w:t xml:space="preserve">with EV certificate  —  </w:t>
      </w:r>
      <w:r>
        <w:rPr>
          <w:rFonts w:ascii="Calibri" w:cs="Calibri" w:eastAsia="Calibri" w:hAnsi="Calibri"/>
          <w:b/>
          <w:bCs/>
          <w:color w:val="FF8A00"/>
        </w:rPr>
        <w:t xml:space="preserve">≈ $424–624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11315"/>
          <w:sz w:val="22"/>
          <w:szCs w:val="22"/>
        </w:rPr>
        <w:t xml:space="preserve">Recurring (per year after):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</w:rPr>
        <w:t xml:space="preserve">with Azure Trusted Signing  —  </w:t>
      </w:r>
      <w:r>
        <w:rPr>
          <w:rFonts w:ascii="Calibri" w:cs="Calibri" w:eastAsia="Calibri" w:hAnsi="Calibri"/>
          <w:b/>
          <w:bCs/>
          <w:color w:val="FF8A00"/>
        </w:rPr>
        <w:t xml:space="preserve">≈ $219 / year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</w:rPr>
        <w:t xml:space="preserve">with OV certificate  —  </w:t>
      </w:r>
      <w:r>
        <w:rPr>
          <w:rFonts w:ascii="Calibri" w:cs="Calibri" w:eastAsia="Calibri" w:hAnsi="Calibri"/>
          <w:b/>
          <w:bCs/>
          <w:color w:val="FF8A00"/>
        </w:rPr>
        <w:t xml:space="preserve">≈ $299–449 / year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</w:rPr>
        <w:t xml:space="preserve">with EV certificate  —  </w:t>
      </w:r>
      <w:r>
        <w:rPr>
          <w:rFonts w:ascii="Calibri" w:cs="Calibri" w:eastAsia="Calibri" w:hAnsi="Calibri"/>
          <w:b/>
          <w:bCs/>
          <w:color w:val="FF8A00"/>
        </w:rPr>
        <w:t xml:space="preserve">≈ $399–599 / year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Remote365 — Publishing &amp; Signing</dc:title>
  <dc:creator>Remote365</dc:creator>
  <cp:lastModifiedBy>Un-named</cp:lastModifiedBy>
  <cp:revision>1</cp:revision>
  <dcterms:created xsi:type="dcterms:W3CDTF">2026-08-03T07:03:35.322Z</dcterms:created>
  <dcterms:modified xsi:type="dcterms:W3CDTF">2026-08-03T07:03:35.323Z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