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F9BD68" w14:textId="77777777" w:rsidR="00227CDA" w:rsidRDefault="00227CDA"/>
    <w:p w14:paraId="4D83AC1F" w14:textId="77777777" w:rsidR="00227CDA" w:rsidRDefault="00227CDA"/>
    <w:p w14:paraId="6E4DD581" w14:textId="77777777" w:rsidR="00227CDA" w:rsidRDefault="00227CDA"/>
    <w:p w14:paraId="3D792B21" w14:textId="77777777" w:rsidR="00227CDA" w:rsidRDefault="00227CDA"/>
    <w:p w14:paraId="6E01C5EF" w14:textId="3B04AD4D" w:rsidR="006D6BE7" w:rsidRDefault="006D6BE7">
      <w:r>
        <w:rPr>
          <w:rFonts w:hint="eastAsia"/>
        </w:rPr>
        <w:t>目录</w:t>
      </w:r>
    </w:p>
    <w:p w14:paraId="7E1279F6" w14:textId="77777777" w:rsidR="006D6BE7" w:rsidRDefault="006D6BE7">
      <w:pPr>
        <w:rPr>
          <w:rFonts w:hint="eastAsia"/>
        </w:rPr>
      </w:pPr>
    </w:p>
    <w:p w14:paraId="08C58F71" w14:textId="1E1C9395" w:rsidR="006D6BE7" w:rsidRDefault="006D6BE7">
      <w:pPr>
        <w:rPr>
          <w:b/>
          <w:bCs/>
        </w:rPr>
      </w:pPr>
      <w:r w:rsidRPr="006D6BE7">
        <w:rPr>
          <w:rFonts w:hint="eastAsia"/>
          <w:b/>
          <w:bCs/>
        </w:rPr>
        <w:t>序言</w:t>
      </w:r>
    </w:p>
    <w:p w14:paraId="4A00BB7E" w14:textId="407300AB" w:rsidR="006D6BE7" w:rsidRPr="006D6BE7" w:rsidRDefault="006D6BE7">
      <w:r>
        <w:rPr>
          <w:rFonts w:hint="eastAsia"/>
        </w:rPr>
        <w:t>简单说明了建议书产生的背景和动机，大致概括人工智能相关伦理问题，对建议书的前景进行展望。</w:t>
      </w:r>
    </w:p>
    <w:p w14:paraId="60F3B8B9" w14:textId="77777777" w:rsidR="006D6BE7" w:rsidRPr="006D6BE7" w:rsidRDefault="006D6BE7">
      <w:pPr>
        <w:rPr>
          <w:rFonts w:hint="eastAsia"/>
          <w:b/>
          <w:bCs/>
        </w:rPr>
      </w:pPr>
    </w:p>
    <w:p w14:paraId="2DDF966D" w14:textId="16EE8466" w:rsidR="006D6BE7" w:rsidRPr="005022FE" w:rsidRDefault="006D6BE7">
      <w:r w:rsidRPr="006D6BE7">
        <w:rPr>
          <w:rFonts w:hint="eastAsia"/>
          <w:b/>
          <w:bCs/>
        </w:rPr>
        <w:t>适用范围</w:t>
      </w:r>
      <w:r w:rsidR="005022FE">
        <w:rPr>
          <w:rFonts w:hint="eastAsia"/>
        </w:rPr>
        <w:t>（1—4）</w:t>
      </w:r>
    </w:p>
    <w:p w14:paraId="2C5BE759" w14:textId="30A66756" w:rsidR="006D6BE7" w:rsidRPr="005022FE" w:rsidRDefault="005022FE">
      <w:pPr>
        <w:rPr>
          <w:rFonts w:hint="eastAsia"/>
        </w:rPr>
      </w:pPr>
      <w:r>
        <w:rPr>
          <w:rFonts w:hint="eastAsia"/>
        </w:rPr>
        <w:t>对建议书的使用范围进行划定，并引出人工智能系统、人工智能行为者、人工智能相关伦理问题的概念。</w:t>
      </w:r>
    </w:p>
    <w:p w14:paraId="5979460C" w14:textId="77777777" w:rsidR="006D6BE7" w:rsidRDefault="006D6BE7">
      <w:pPr>
        <w:rPr>
          <w:b/>
          <w:bCs/>
        </w:rPr>
      </w:pPr>
    </w:p>
    <w:p w14:paraId="27D6EB1C" w14:textId="269461AA" w:rsidR="006D6BE7" w:rsidRDefault="006D6BE7">
      <w:pPr>
        <w:rPr>
          <w:b/>
          <w:bCs/>
        </w:rPr>
      </w:pPr>
      <w:r w:rsidRPr="006D6BE7">
        <w:rPr>
          <w:rFonts w:hint="eastAsia"/>
          <w:b/>
          <w:bCs/>
        </w:rPr>
        <w:t>宗旨和目标</w:t>
      </w:r>
      <w:r w:rsidR="005022FE" w:rsidRPr="000D7CDB">
        <w:rPr>
          <w:rFonts w:hint="eastAsia"/>
        </w:rPr>
        <w:t>（5</w:t>
      </w:r>
      <w:r w:rsidR="000D7CDB">
        <w:rPr>
          <w:rFonts w:hint="eastAsia"/>
        </w:rPr>
        <w:t>—</w:t>
      </w:r>
      <w:r w:rsidR="005022FE" w:rsidRPr="000D7CDB">
        <w:rPr>
          <w:rFonts w:hint="eastAsia"/>
        </w:rPr>
        <w:t>8）</w:t>
      </w:r>
    </w:p>
    <w:p w14:paraId="2C1AF470" w14:textId="23D24E5B" w:rsidR="005022FE" w:rsidRDefault="005022FE">
      <w:r>
        <w:rPr>
          <w:rFonts w:hint="eastAsia"/>
        </w:rPr>
        <w:t>阐述了本建议书的目标。</w:t>
      </w:r>
    </w:p>
    <w:p w14:paraId="3F8287F3" w14:textId="77777777" w:rsidR="005022FE" w:rsidRPr="005022FE" w:rsidRDefault="005022FE">
      <w:pPr>
        <w:rPr>
          <w:rFonts w:hint="eastAsia"/>
        </w:rPr>
      </w:pPr>
    </w:p>
    <w:p w14:paraId="64D9FF61" w14:textId="5C3FFD9C" w:rsidR="006D6BE7" w:rsidRDefault="006D6BE7">
      <w:pPr>
        <w:rPr>
          <w:b/>
          <w:bCs/>
        </w:rPr>
      </w:pPr>
      <w:r w:rsidRPr="006D6BE7">
        <w:rPr>
          <w:rFonts w:hint="eastAsia"/>
          <w:b/>
          <w:bCs/>
        </w:rPr>
        <w:t>价值观和原则</w:t>
      </w:r>
      <w:r w:rsidR="005022FE" w:rsidRPr="000D7CDB">
        <w:rPr>
          <w:rFonts w:hint="eastAsia"/>
        </w:rPr>
        <w:t>（9</w:t>
      </w:r>
      <w:r w:rsidR="000D7CDB">
        <w:rPr>
          <w:rFonts w:hint="eastAsia"/>
        </w:rPr>
        <w:t>—</w:t>
      </w:r>
      <w:r w:rsidR="005022FE" w:rsidRPr="000D7CDB">
        <w:rPr>
          <w:rFonts w:hint="eastAsia"/>
        </w:rPr>
        <w:t>47）</w:t>
      </w:r>
    </w:p>
    <w:p w14:paraId="73794670" w14:textId="5171EF0B" w:rsidR="005022FE" w:rsidRDefault="000D7CDB">
      <w:r>
        <w:rPr>
          <w:rFonts w:hint="eastAsia"/>
        </w:rPr>
        <w:t>表明了本建议书的价值观和原则</w:t>
      </w:r>
      <w:r w:rsidR="009A31DC">
        <w:rPr>
          <w:rFonts w:hint="eastAsia"/>
        </w:rPr>
        <w:t>，并倡导根据此价值观和原则制定法律法规、业务准则以实现本建议书的宗旨和目标。</w:t>
      </w:r>
    </w:p>
    <w:p w14:paraId="7024E11D" w14:textId="77777777" w:rsidR="000D7CDB" w:rsidRDefault="000D7CDB"/>
    <w:p w14:paraId="0905B551" w14:textId="12FC325D" w:rsidR="000D7CDB" w:rsidRDefault="000D7CDB">
      <w:r>
        <w:rPr>
          <w:rFonts w:hint="eastAsia"/>
        </w:rPr>
        <w:t>价值观：</w:t>
      </w:r>
    </w:p>
    <w:p w14:paraId="394F31AE" w14:textId="673CA516" w:rsidR="000D7CDB" w:rsidRDefault="000D7CDB">
      <w:r w:rsidRPr="000D7CDB">
        <w:rPr>
          <w:rFonts w:hint="eastAsia"/>
        </w:rPr>
        <w:t>尊重、保护和促进人权和基本自由以及人的尊严</w:t>
      </w:r>
      <w:r w:rsidRPr="000D7CDB">
        <w:cr/>
      </w:r>
      <w:r w:rsidRPr="000D7CDB">
        <w:rPr>
          <w:rFonts w:hint="eastAsia"/>
        </w:rPr>
        <w:t>环境和生态系统蓬勃发展</w:t>
      </w:r>
    </w:p>
    <w:p w14:paraId="4957C89D" w14:textId="549BBD88" w:rsidR="000D7CDB" w:rsidRDefault="000D7CDB">
      <w:r w:rsidRPr="000D7CDB">
        <w:rPr>
          <w:rFonts w:hint="eastAsia"/>
        </w:rPr>
        <w:t>环境和生态系统蓬勃发展</w:t>
      </w:r>
    </w:p>
    <w:p w14:paraId="53FF90ED" w14:textId="61AA1876" w:rsidR="000D7CDB" w:rsidRDefault="000D7CDB">
      <w:r w:rsidRPr="000D7CDB">
        <w:rPr>
          <w:rFonts w:hint="eastAsia"/>
        </w:rPr>
        <w:t>生活在和平、公正与互联的社会中</w:t>
      </w:r>
    </w:p>
    <w:p w14:paraId="1F4E1179" w14:textId="77777777" w:rsidR="000D7CDB" w:rsidRDefault="000D7CDB">
      <w:pPr>
        <w:rPr>
          <w:rFonts w:hint="eastAsia"/>
        </w:rPr>
      </w:pPr>
    </w:p>
    <w:p w14:paraId="57AF5919" w14:textId="21BBB53D" w:rsidR="000D7CDB" w:rsidRDefault="000D7CDB">
      <w:pPr>
        <w:rPr>
          <w:rFonts w:hint="eastAsia"/>
        </w:rPr>
      </w:pPr>
      <w:r>
        <w:rPr>
          <w:rFonts w:hint="eastAsia"/>
        </w:rPr>
        <w:t>原则</w:t>
      </w:r>
    </w:p>
    <w:p w14:paraId="4ADEF9DF" w14:textId="04805B4E" w:rsidR="005022FE" w:rsidRDefault="000D7CDB">
      <w:r w:rsidRPr="000D7CDB">
        <w:rPr>
          <w:rFonts w:hint="eastAsia"/>
        </w:rPr>
        <w:t>相称性和不损害</w:t>
      </w:r>
      <w:r w:rsidRPr="000D7CDB">
        <w:cr/>
      </w:r>
      <w:r w:rsidRPr="000D7CDB">
        <w:rPr>
          <w:rFonts w:hint="eastAsia"/>
        </w:rPr>
        <w:t>安全和安保</w:t>
      </w:r>
    </w:p>
    <w:p w14:paraId="07EF06E1" w14:textId="4D182F2F" w:rsidR="005022FE" w:rsidRDefault="000D7CDB">
      <w:r w:rsidRPr="000D7CDB">
        <w:rPr>
          <w:rFonts w:hint="eastAsia"/>
        </w:rPr>
        <w:t>公平和非歧视</w:t>
      </w:r>
    </w:p>
    <w:p w14:paraId="5B39236D" w14:textId="3BC9AC0F" w:rsidR="000D7CDB" w:rsidRDefault="000D7CDB">
      <w:pPr>
        <w:rPr>
          <w:rFonts w:hint="eastAsia"/>
        </w:rPr>
      </w:pPr>
      <w:r w:rsidRPr="000D7CDB">
        <w:rPr>
          <w:rFonts w:hint="eastAsia"/>
        </w:rPr>
        <w:t>可持续性</w:t>
      </w:r>
    </w:p>
    <w:p w14:paraId="70F4D4E7" w14:textId="5FB92EAD" w:rsidR="000D7CDB" w:rsidRDefault="000D7CDB">
      <w:r w:rsidRPr="000D7CDB">
        <w:rPr>
          <w:rFonts w:hint="eastAsia"/>
        </w:rPr>
        <w:t>隐私权和数据保护</w:t>
      </w:r>
    </w:p>
    <w:p w14:paraId="2A6AC72E" w14:textId="34FF497C" w:rsidR="000D7CDB" w:rsidRDefault="000D7CDB">
      <w:r w:rsidRPr="000D7CDB">
        <w:rPr>
          <w:rFonts w:hint="eastAsia"/>
        </w:rPr>
        <w:t>人类的监督和决定</w:t>
      </w:r>
    </w:p>
    <w:p w14:paraId="7B4EB760" w14:textId="2F2E05F0" w:rsidR="000D7CDB" w:rsidRDefault="000D7CDB">
      <w:r w:rsidRPr="000D7CDB">
        <w:rPr>
          <w:rFonts w:hint="eastAsia"/>
        </w:rPr>
        <w:t>透明度和</w:t>
      </w:r>
      <w:proofErr w:type="gramStart"/>
      <w:r w:rsidRPr="000D7CDB">
        <w:rPr>
          <w:rFonts w:hint="eastAsia"/>
        </w:rPr>
        <w:t>可</w:t>
      </w:r>
      <w:proofErr w:type="gramEnd"/>
      <w:r w:rsidRPr="000D7CDB">
        <w:rPr>
          <w:rFonts w:hint="eastAsia"/>
        </w:rPr>
        <w:t>解释性</w:t>
      </w:r>
      <w:r w:rsidRPr="000D7CDB">
        <w:cr/>
      </w:r>
      <w:r w:rsidRPr="000D7CDB">
        <w:rPr>
          <w:rFonts w:hint="eastAsia"/>
        </w:rPr>
        <w:t>责任和问责</w:t>
      </w:r>
    </w:p>
    <w:p w14:paraId="7913D43D" w14:textId="5F1BF5FE" w:rsidR="000D7CDB" w:rsidRDefault="000D7CDB">
      <w:r w:rsidRPr="000D7CDB">
        <w:rPr>
          <w:rFonts w:hint="eastAsia"/>
        </w:rPr>
        <w:t>认识和素养</w:t>
      </w:r>
    </w:p>
    <w:p w14:paraId="4FA7378B" w14:textId="32A5856B" w:rsidR="000D7CDB" w:rsidRPr="005022FE" w:rsidRDefault="000D7CDB">
      <w:pPr>
        <w:rPr>
          <w:rFonts w:hint="eastAsia"/>
        </w:rPr>
      </w:pPr>
      <w:proofErr w:type="gramStart"/>
      <w:r w:rsidRPr="000D7CDB">
        <w:rPr>
          <w:rFonts w:hint="eastAsia"/>
        </w:rPr>
        <w:t>多利益</w:t>
      </w:r>
      <w:proofErr w:type="gramEnd"/>
      <w:r w:rsidRPr="000D7CDB">
        <w:rPr>
          <w:rFonts w:hint="eastAsia"/>
        </w:rPr>
        <w:t>攸关方与适应性治理和协作</w:t>
      </w:r>
      <w:r w:rsidRPr="000D7CDB">
        <w:cr/>
      </w:r>
    </w:p>
    <w:p w14:paraId="0E121E92" w14:textId="466AD015" w:rsidR="006D6BE7" w:rsidRDefault="006D6BE7">
      <w:r w:rsidRPr="006D6BE7">
        <w:rPr>
          <w:rFonts w:hint="eastAsia"/>
          <w:b/>
          <w:bCs/>
        </w:rPr>
        <w:t>政策行动领域</w:t>
      </w:r>
      <w:r w:rsidR="005022FE" w:rsidRPr="000D7CDB">
        <w:rPr>
          <w:rFonts w:hint="eastAsia"/>
        </w:rPr>
        <w:t>（48</w:t>
      </w:r>
      <w:r w:rsidR="000D7CDB">
        <w:rPr>
          <w:rFonts w:hint="eastAsia"/>
        </w:rPr>
        <w:t>—</w:t>
      </w:r>
      <w:r w:rsidR="005022FE" w:rsidRPr="000D7CDB">
        <w:rPr>
          <w:rFonts w:hint="eastAsia"/>
        </w:rPr>
        <w:t>130）</w:t>
      </w:r>
    </w:p>
    <w:p w14:paraId="4534765B" w14:textId="730E7DE8" w:rsidR="00297A6A" w:rsidRDefault="00297A6A" w:rsidP="00297A6A">
      <w:pPr>
        <w:rPr>
          <w:rFonts w:hint="eastAsia"/>
        </w:rPr>
      </w:pPr>
      <w:r>
        <w:t>建议会员国从</w:t>
      </w:r>
      <w:r w:rsidRPr="00297A6A">
        <w:rPr>
          <w:rFonts w:hint="eastAsia"/>
        </w:rPr>
        <w:t>伦理影响评估</w:t>
      </w:r>
      <w:r>
        <w:rPr>
          <w:rFonts w:hint="eastAsia"/>
        </w:rPr>
        <w:t>、</w:t>
      </w:r>
      <w:r w:rsidRPr="00297A6A">
        <w:rPr>
          <w:rFonts w:hint="eastAsia"/>
        </w:rPr>
        <w:t>伦理治理和管理</w:t>
      </w:r>
      <w:r>
        <w:rPr>
          <w:rFonts w:hint="eastAsia"/>
        </w:rPr>
        <w:t>、</w:t>
      </w:r>
      <w:r w:rsidRPr="00297A6A">
        <w:rPr>
          <w:rFonts w:hint="eastAsia"/>
        </w:rPr>
        <w:t>数据政策</w:t>
      </w:r>
      <w:r>
        <w:rPr>
          <w:rFonts w:hint="eastAsia"/>
        </w:rPr>
        <w:t>、</w:t>
      </w:r>
      <w:r>
        <w:t>发展与国际合作</w:t>
      </w:r>
      <w:r>
        <w:t>、</w:t>
      </w:r>
      <w:r>
        <w:t>环境和生态系统</w:t>
      </w:r>
      <w:r>
        <w:t>、</w:t>
      </w:r>
      <w:r>
        <w:t>性别</w:t>
      </w:r>
      <w:r>
        <w:t>、</w:t>
      </w:r>
      <w:r>
        <w:t>文化</w:t>
      </w:r>
      <w:r>
        <w:t>、</w:t>
      </w:r>
      <w:r>
        <w:t>教育和研究</w:t>
      </w:r>
      <w:r>
        <w:t>、</w:t>
      </w:r>
      <w:r>
        <w:t>传播和信息</w:t>
      </w:r>
      <w:r>
        <w:t>、</w:t>
      </w:r>
      <w:r>
        <w:t>经济和劳动</w:t>
      </w:r>
      <w:r>
        <w:t>、</w:t>
      </w:r>
      <w:r>
        <w:t>健康和社会福祉</w:t>
      </w:r>
      <w:r>
        <w:t>等方面出台有效措施以落实本建议书的价值观和原则。</w:t>
      </w:r>
    </w:p>
    <w:p w14:paraId="39D5C76B" w14:textId="08AD5A60" w:rsidR="00297A6A" w:rsidRPr="00297A6A" w:rsidRDefault="00297A6A">
      <w:pPr>
        <w:rPr>
          <w:rFonts w:hint="eastAsia"/>
          <w:b/>
          <w:bCs/>
        </w:rPr>
      </w:pPr>
    </w:p>
    <w:p w14:paraId="42DD8013" w14:textId="24302C09" w:rsidR="006D6BE7" w:rsidRDefault="006D6BE7">
      <w:pPr>
        <w:rPr>
          <w:b/>
          <w:bCs/>
        </w:rPr>
      </w:pPr>
      <w:r w:rsidRPr="006D6BE7">
        <w:rPr>
          <w:rFonts w:hint="eastAsia"/>
          <w:b/>
          <w:bCs/>
        </w:rPr>
        <w:lastRenderedPageBreak/>
        <w:t>检测和评估</w:t>
      </w:r>
      <w:r w:rsidR="005022FE" w:rsidRPr="000D7CDB">
        <w:rPr>
          <w:rFonts w:hint="eastAsia"/>
        </w:rPr>
        <w:t>（131</w:t>
      </w:r>
      <w:r w:rsidR="000D7CDB">
        <w:rPr>
          <w:rFonts w:hint="eastAsia"/>
        </w:rPr>
        <w:t>—</w:t>
      </w:r>
      <w:r w:rsidR="005022FE" w:rsidRPr="000D7CDB">
        <w:rPr>
          <w:rFonts w:hint="eastAsia"/>
        </w:rPr>
        <w:t>134）</w:t>
      </w:r>
    </w:p>
    <w:p w14:paraId="73A5AB82" w14:textId="217ABC70" w:rsidR="005022FE" w:rsidRDefault="00984E69">
      <w:pPr>
        <w:rPr>
          <w:rFonts w:hint="eastAsia"/>
        </w:rPr>
      </w:pPr>
      <w:r>
        <w:t>倡导成员国检测与评估与人工智能相关的伦理问题有关的政策，并提出科教文组织所能给予的帮助与支持，并给出相关的几点建议。</w:t>
      </w:r>
    </w:p>
    <w:p w14:paraId="7A7294A3" w14:textId="77777777" w:rsidR="005022FE" w:rsidRDefault="005022FE"/>
    <w:p w14:paraId="2A6D3AAC" w14:textId="57BE467E" w:rsidR="006D6BE7" w:rsidRDefault="006D6BE7">
      <w:r w:rsidRPr="006D6BE7">
        <w:rPr>
          <w:rFonts w:hint="eastAsia"/>
          <w:b/>
          <w:bCs/>
        </w:rPr>
        <w:t>本建议书的使用和推广</w:t>
      </w:r>
      <w:r w:rsidR="005022FE" w:rsidRPr="000D7CDB">
        <w:rPr>
          <w:rFonts w:hint="eastAsia"/>
        </w:rPr>
        <w:t>（</w:t>
      </w:r>
      <w:r w:rsidR="000D7CDB" w:rsidRPr="000D7CDB">
        <w:rPr>
          <w:rFonts w:hint="eastAsia"/>
        </w:rPr>
        <w:t>135</w:t>
      </w:r>
      <w:r w:rsidR="000D7CDB">
        <w:rPr>
          <w:rFonts w:hint="eastAsia"/>
        </w:rPr>
        <w:t>—</w:t>
      </w:r>
      <w:r w:rsidR="000D7CDB" w:rsidRPr="000D7CDB">
        <w:rPr>
          <w:rFonts w:hint="eastAsia"/>
        </w:rPr>
        <w:t>136</w:t>
      </w:r>
      <w:r w:rsidR="005022FE" w:rsidRPr="000D7CDB">
        <w:rPr>
          <w:rFonts w:hint="eastAsia"/>
        </w:rPr>
        <w:t>）</w:t>
      </w:r>
    </w:p>
    <w:p w14:paraId="5EA2C380" w14:textId="6943CCA0" w:rsidR="005022FE" w:rsidRDefault="00984E69">
      <w:pPr>
        <w:rPr>
          <w:rFonts w:hint="eastAsia"/>
        </w:rPr>
      </w:pPr>
      <w:r>
        <w:t>说明了使用方法及其推广。</w:t>
      </w:r>
    </w:p>
    <w:p w14:paraId="2E32C14F" w14:textId="77777777" w:rsidR="005022FE" w:rsidRDefault="005022FE"/>
    <w:p w14:paraId="751EFDB6" w14:textId="436C1E9D" w:rsidR="006D6BE7" w:rsidRDefault="006D6BE7">
      <w:pPr>
        <w:rPr>
          <w:b/>
          <w:bCs/>
        </w:rPr>
      </w:pPr>
      <w:r w:rsidRPr="006D6BE7">
        <w:rPr>
          <w:rFonts w:hint="eastAsia"/>
          <w:b/>
          <w:bCs/>
        </w:rPr>
        <w:t>本建议书的宣传</w:t>
      </w:r>
      <w:r w:rsidR="000D7CDB" w:rsidRPr="000D7CDB">
        <w:rPr>
          <w:rFonts w:hint="eastAsia"/>
        </w:rPr>
        <w:t>（137</w:t>
      </w:r>
      <w:r w:rsidR="000D7CDB">
        <w:rPr>
          <w:rFonts w:hint="eastAsia"/>
        </w:rPr>
        <w:t>—</w:t>
      </w:r>
      <w:r w:rsidR="000D7CDB" w:rsidRPr="000D7CDB">
        <w:rPr>
          <w:rFonts w:hint="eastAsia"/>
        </w:rPr>
        <w:t>139）</w:t>
      </w:r>
    </w:p>
    <w:p w14:paraId="67152797" w14:textId="15CD1E1B" w:rsidR="005022FE" w:rsidRDefault="00984E69">
      <w:r>
        <w:t>表示了科教文组织对本建议书的宣传工作的做法。</w:t>
      </w:r>
    </w:p>
    <w:p w14:paraId="623FBE52" w14:textId="77777777" w:rsidR="005022FE" w:rsidRDefault="005022FE"/>
    <w:p w14:paraId="42A0E8C8" w14:textId="00308240" w:rsidR="006D6BE7" w:rsidRDefault="006D6BE7">
      <w:r w:rsidRPr="006D6BE7">
        <w:rPr>
          <w:rFonts w:hint="eastAsia"/>
          <w:b/>
          <w:bCs/>
        </w:rPr>
        <w:t>最后条款</w:t>
      </w:r>
      <w:r w:rsidR="000D7CDB" w:rsidRPr="000D7CDB">
        <w:rPr>
          <w:rFonts w:hint="eastAsia"/>
        </w:rPr>
        <w:t>（140</w:t>
      </w:r>
      <w:r w:rsidR="000D7CDB">
        <w:rPr>
          <w:rFonts w:hint="eastAsia"/>
        </w:rPr>
        <w:t>—</w:t>
      </w:r>
      <w:r w:rsidR="000D7CDB" w:rsidRPr="000D7CDB">
        <w:rPr>
          <w:rFonts w:hint="eastAsia"/>
        </w:rPr>
        <w:t>141）</w:t>
      </w:r>
    </w:p>
    <w:p w14:paraId="5B917500" w14:textId="222C45E9" w:rsidR="00984E69" w:rsidRDefault="00984E69">
      <w:r>
        <w:t>对本建议书的最后警告说明。</w:t>
      </w:r>
    </w:p>
    <w:p w14:paraId="0AB99B3E" w14:textId="77777777" w:rsidR="003A548E" w:rsidRDefault="003A548E"/>
    <w:p w14:paraId="5065EDF6" w14:textId="77777777" w:rsidR="003A548E" w:rsidRDefault="003A548E"/>
    <w:p w14:paraId="111D499E" w14:textId="77777777" w:rsidR="003A548E" w:rsidRDefault="003A548E"/>
    <w:p w14:paraId="650402F9" w14:textId="61F7E4B4" w:rsidR="003A548E" w:rsidRDefault="006A3108">
      <w:r>
        <w:t>人工智能在艺术领域引发的计算机伦理问题</w:t>
      </w:r>
    </w:p>
    <w:p w14:paraId="4CFC40CC" w14:textId="77777777" w:rsidR="009860BC" w:rsidRDefault="009860BC" w:rsidP="009860BC">
      <w:pPr>
        <w:rPr>
          <w:b/>
          <w:bCs/>
        </w:rPr>
      </w:pPr>
    </w:p>
    <w:p w14:paraId="355F5F4F" w14:textId="26D8247B" w:rsidR="009860BC" w:rsidRDefault="009860BC" w:rsidP="009860BC">
      <w:pPr>
        <w:rPr>
          <w:rFonts w:hint="eastAsia"/>
          <w:b/>
          <w:bCs/>
        </w:rPr>
      </w:pPr>
      <w:r>
        <w:rPr>
          <w:b/>
          <w:bCs/>
        </w:rPr>
        <w:t>例子：</w:t>
      </w:r>
    </w:p>
    <w:p w14:paraId="5AA92747" w14:textId="77777777" w:rsidR="003A548E" w:rsidRDefault="003A548E"/>
    <w:p w14:paraId="1D178F83" w14:textId="3234BF7D" w:rsidR="003A548E" w:rsidRDefault="003A548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64654BE" wp14:editId="1EBDDED2">
            <wp:extent cx="5842814" cy="2489039"/>
            <wp:effectExtent l="0" t="0" r="5715" b="6985"/>
            <wp:docPr id="13839361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4803" cy="25111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BE37B1" w14:textId="77777777" w:rsidR="009860BC" w:rsidRDefault="009860BC">
      <w:pPr>
        <w:rPr>
          <w:rFonts w:hint="eastAsia"/>
          <w:b/>
          <w:bCs/>
        </w:rPr>
      </w:pPr>
    </w:p>
    <w:p w14:paraId="56DC7B8B" w14:textId="64946AAC" w:rsidR="003A548E" w:rsidRDefault="006A3108">
      <w:r w:rsidRPr="006A3108">
        <w:rPr>
          <w:rFonts w:hint="eastAsia"/>
        </w:rPr>
        <w:t>2022</w:t>
      </w:r>
      <w:r>
        <w:rPr>
          <w:rFonts w:hint="eastAsia"/>
        </w:rPr>
        <w:t>年8</w:t>
      </w:r>
      <w:r>
        <w:t>月，</w:t>
      </w:r>
      <w:r w:rsidRPr="006A3108">
        <w:rPr>
          <w:rFonts w:hint="eastAsia"/>
        </w:rPr>
        <w:t>名叫</w:t>
      </w:r>
      <w:r w:rsidRPr="006A3108">
        <w:t>Jason Allen的参赛者，凭借他用AI绘画工具Midjourney生成的作品</w:t>
      </w:r>
      <w:r w:rsidRPr="006A3108">
        <w:rPr>
          <w:rFonts w:hint="eastAsia"/>
        </w:rPr>
        <w:t>《太空歌剧院》（“</w:t>
      </w:r>
      <w:proofErr w:type="spellStart"/>
      <w:r w:rsidRPr="006A3108">
        <w:t>Théatre</w:t>
      </w:r>
      <w:proofErr w:type="spellEnd"/>
      <w:r w:rsidRPr="006A3108">
        <w:t xml:space="preserve"> </w:t>
      </w:r>
      <w:proofErr w:type="spellStart"/>
      <w:r w:rsidRPr="006A3108">
        <w:t>D’Opéra</w:t>
      </w:r>
      <w:proofErr w:type="spellEnd"/>
      <w:r w:rsidRPr="006A3108">
        <w:t xml:space="preserve"> Spatial），在美国科罗拉多州博览会的艺术比赛中获得了第一名。</w:t>
      </w:r>
    </w:p>
    <w:p w14:paraId="5C7D148A" w14:textId="77777777" w:rsidR="009860BC" w:rsidRDefault="009860BC"/>
    <w:p w14:paraId="52DE7B91" w14:textId="77777777" w:rsidR="009860BC" w:rsidRPr="006A3108" w:rsidRDefault="009860BC">
      <w:pPr>
        <w:rPr>
          <w:rFonts w:hint="eastAsia"/>
        </w:rPr>
      </w:pPr>
    </w:p>
    <w:sectPr w:rsidR="009860BC" w:rsidRPr="006A31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377"/>
    <w:rsid w:val="000D7CDB"/>
    <w:rsid w:val="00227CDA"/>
    <w:rsid w:val="00297A6A"/>
    <w:rsid w:val="003A548E"/>
    <w:rsid w:val="005022FE"/>
    <w:rsid w:val="006A3108"/>
    <w:rsid w:val="006D6BE7"/>
    <w:rsid w:val="008124A2"/>
    <w:rsid w:val="00905616"/>
    <w:rsid w:val="00984E69"/>
    <w:rsid w:val="009860BC"/>
    <w:rsid w:val="009A31DC"/>
    <w:rsid w:val="00D37E29"/>
    <w:rsid w:val="00F35377"/>
    <w:rsid w:val="00FA2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5C0DEAA"/>
  <w15:chartTrackingRefBased/>
  <w15:docId w15:val="{AAB062CD-7E63-4BAF-A68F-F699484E2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3537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53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537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537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537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537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537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537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537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3537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353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353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3537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3537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3537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3537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3537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3537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3537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353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537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3537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3537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3537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3537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3537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353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3537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353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1381</TotalTime>
  <Pages>2</Pages>
  <Words>118</Words>
  <Characters>677</Characters>
  <Application>Microsoft Office Word</Application>
  <DocSecurity>0</DocSecurity>
  <Lines>5</Lines>
  <Paragraphs>1</Paragraphs>
  <ScaleCrop>false</ScaleCrop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健文 姚</dc:creator>
  <cp:keywords/>
  <dc:description/>
  <cp:lastModifiedBy>健文 姚</cp:lastModifiedBy>
  <cp:revision>4</cp:revision>
  <dcterms:created xsi:type="dcterms:W3CDTF">2024-04-08T17:13:00Z</dcterms:created>
  <dcterms:modified xsi:type="dcterms:W3CDTF">2024-04-09T16:14:00Z</dcterms:modified>
</cp:coreProperties>
</file>