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LEMBAR HASIL ANALISA TRANSAKSI KEUANGAN MENCURIGAKAN</w:t>
      </w:r>
    </w:p>
    <w:p>
      <w:r>
        <w:rPr>
          <w:b/>
          <w:bCs/>
        </w:rPr>
        <w:t xml:space="preserve">1. Kesesuaian Data Profil Nasabah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Nama Nasabah:</w:t>
            </w:r>
          </w:p>
        </w:tc>
        <w:tc>
          <w:p>
            <w:r>
              <w:t xml:space="preserve">PT Nusantara Megah Sejahtera</w:t>
            </w:r>
          </w:p>
        </w:tc>
      </w:tr>
      <w:tr>
        <w:tc>
          <w:p>
            <w:r>
              <w:t xml:space="preserve">CIF:</w:t>
            </w:r>
          </w:p>
        </w:tc>
        <w:tc>
          <w:p>
            <w:r>
              <w:t xml:space="preserve">CIF-9842103</w:t>
            </w:r>
          </w:p>
        </w:tc>
      </w:tr>
      <w:tr>
        <w:tc>
          <w:p>
            <w:r>
              <w:t xml:space="preserve">Tempat, Tanggal Lahir / Usia:</w:t>
            </w:r>
          </w:p>
        </w:tc>
        <w:tc>
          <w:p>
            <w:r>
              <w:t xml:space="preserve">Jakarta, 12-08-1985 / 41 Thn</w:t>
            </w:r>
          </w:p>
        </w:tc>
      </w:tr>
      <w:tr>
        <w:tc>
          <w:p>
            <w:r>
              <w:t xml:space="preserve">Pekerjaan / Bidang Usaha:</w:t>
            </w:r>
          </w:p>
        </w:tc>
        <w:tc>
          <w:p>
            <w:r>
              <w:t xml:space="preserve">Perdagangan Ekspor Impor Tekstil</w:t>
            </w:r>
          </w:p>
        </w:tc>
      </w:tr>
      <w:tr>
        <w:tc>
          <w:p>
            <w:r>
              <w:t xml:space="preserve">Nomor Rekening:</w:t>
            </w:r>
          </w:p>
        </w:tc>
        <w:tc>
          <w:p>
            <w:r>
              <w:t xml:space="preserve">102-00-9842103-8 (IDR Operasional)</w:t>
            </w:r>
          </w:p>
        </w:tc>
      </w:tr>
      <w:tr>
        <w:tc>
          <w:p>
            <w:r>
              <w:t xml:space="preserve">Tgl. Transaksi &amp; Nominal Terbesar:</w:t>
            </w:r>
          </w:p>
        </w:tc>
        <w:tc>
          <w:p>
            <w:r>
              <w:t xml:space="preserve">2026-08-28 / Rp 4.850.000.000,-</w:t>
            </w:r>
          </w:p>
        </w:tc>
      </w:tr>
      <w:tr>
        <w:tc>
          <w:p>
            <w:r>
              <w:t xml:space="preserve">Indikasi Tindak Pidana:</w:t>
            </w:r>
          </w:p>
        </w:tc>
        <w:tc>
          <w:p>
            <w:r>
              <w:t xml:space="preserve">TPPU / Tindak Pidana Perpajakan</w:t>
            </w:r>
          </w:p>
        </w:tc>
      </w:tr>
      <w:tr>
        <w:tc>
          <w:p>
            <w:r>
              <w:t xml:space="preserve">Lokasi Pelanggaran &amp; Keuangan:</w:t>
            </w:r>
          </w:p>
        </w:tc>
        <w:tc>
          <w:p>
            <w:r>
              <w:t xml:space="preserve">KC Sudirman Jakarta / Saldo Rp 5.210.000.000</w:t>
            </w:r>
          </w:p>
        </w:tc>
      </w:tr>
      <w:tr>
        <w:tc>
          <w:p>
            <w:r>
              <w:t xml:space="preserve">Sumber Pelaporan:</w:t>
            </w:r>
          </w:p>
        </w:tc>
        <w:tc>
          <w:p>
            <w:r>
              <w:t xml:space="preserve">Sistem AML Automated Alert / Uker 0032</w:t>
            </w:r>
          </w:p>
        </w:tc>
      </w:tr>
    </w:tbl>
    <w:p/>
    <w:p>
      <w:r>
        <w:rPr>
          <w:b/>
          <w:bCs/>
        </w:rPr>
        <w:t xml:space="preserve">2. Hasil Analisa 5W2H</w:t>
      </w:r>
    </w:p>
    <w:p>
      <w:r>
        <w:t xml:space="preserve">Sumber deteksi STR: Alert Rule AML-2026-88 Rapid In-Out Flow dengan perputaran dana tidak wajar.</w:t>
      </w:r>
    </w:p>
    <w:p>
      <w:r>
        <w:t xml:space="preserve">Pencarian Informasi Internal: Expected turnover Rp 500Jt vs perputaran aktual Rp 15M (Deviasi 30x lipat).</w:t>
      </w:r>
    </w:p>
    <w:p>
      <w:r>
        <w:t xml:space="preserve">Pencarian Informasi Eksternal: Negatif PEP, tidak ada sanksi internasional atau OFAC.</w:t>
      </w:r>
    </w:p>
    <w:p>
      <w:r>
        <w:t xml:space="preserve">Tabel rekening follow the money: Rekening Sumber: 4 Bank Lain; Rekening Tujuan: 2 Valas.</w:t>
      </w:r>
    </w:p>
    <w:p>
      <w:r>
        <w:t xml:space="preserve">Pola, frekuensi dan nominal transaksi: Frekuensi 42 transaksi perputaran &lt;24 jam total Rp 14.8M.</w:t>
      </w:r>
    </w:p>
    <w:p>
      <w:r>
        <w:t xml:space="preserve">Rincian transaksi mencurigakan: 12 Transaksi kredit nominal bulat Rp 400Jt - Rp 950Jt.</w:t>
      </w:r>
    </w:p>
    <w:p>
      <w:r>
        <w:t xml:space="preserve">Diagram aliran dana: Bagan aliran dana terlampir pada dokumen pendukung.</w:t>
      </w:r>
    </w:p>
    <w:p>
      <w:r>
        <w:t xml:space="preserve">Kesimpulan dan penjelasan transaksi mencurigakan: Perusahaan passthrough fiktif tanpa aktivitas komersial riil.</w:t>
      </w:r>
    </w:p>
    <w:p>
      <w:r>
        <w:t xml:space="preserve">Rekomendasi tipologi predicate crime: Tipologi Structuring &amp; Smurfing Rekening Penampung untuk dilaporkan sebagai TKM ke PPATK.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2026-09-18T02:01:12.990Z</dcterms:created>
  <dcterms:modified xsi:type="dcterms:W3CDTF">2026-09-18T02:01:12.996Z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