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F03" w:rsidRPr="00740A92" w:rsidRDefault="00740A92" w:rsidP="00740A92">
      <w:pPr>
        <w:pStyle w:val="Title"/>
        <w:rPr>
          <w:rFonts w:ascii="Times New Roman" w:hAnsi="Times New Roman" w:cs="Times New Roman"/>
        </w:rPr>
      </w:pPr>
      <w:r w:rsidRPr="00740A92">
        <w:rPr>
          <w:rFonts w:ascii="Times New Roman" w:hAnsi="Times New Roman" w:cs="Times New Roman"/>
        </w:rPr>
        <w:t>Week 5: Fourth Year Lab Project Meeting Minutes</w:t>
      </w:r>
    </w:p>
    <w:p w:rsidR="00740A92" w:rsidRDefault="00740A92" w:rsidP="00740A92"/>
    <w:p w:rsidR="00740A92" w:rsidRDefault="00740A92" w:rsidP="00CA0FA5">
      <w:pPr>
        <w:spacing w:after="0"/>
        <w:rPr>
          <w:rFonts w:ascii="Times New Roman" w:hAnsi="Times New Roman" w:cs="Times New Roman"/>
        </w:rPr>
      </w:pPr>
      <w:r>
        <w:rPr>
          <w:rFonts w:ascii="Times New Roman" w:hAnsi="Times New Roman" w:cs="Times New Roman"/>
        </w:rPr>
        <w:t>Date:</w:t>
      </w:r>
      <w:r>
        <w:rPr>
          <w:rFonts w:ascii="Times New Roman" w:hAnsi="Times New Roman" w:cs="Times New Roman"/>
        </w:rPr>
        <w:tab/>
        <w:t>19 August 2019</w:t>
      </w:r>
    </w:p>
    <w:p w:rsidR="00740A92" w:rsidRDefault="00740A92" w:rsidP="00CA0FA5">
      <w:pPr>
        <w:spacing w:after="0"/>
        <w:rPr>
          <w:rFonts w:ascii="Times New Roman" w:hAnsi="Times New Roman" w:cs="Times New Roman"/>
        </w:rPr>
      </w:pPr>
      <w:r>
        <w:rPr>
          <w:rFonts w:ascii="Times New Roman" w:hAnsi="Times New Roman" w:cs="Times New Roman"/>
        </w:rPr>
        <w:t>Time:</w:t>
      </w:r>
      <w:r>
        <w:rPr>
          <w:rFonts w:ascii="Times New Roman" w:hAnsi="Times New Roman" w:cs="Times New Roman"/>
        </w:rPr>
        <w:tab/>
        <w:t>11h00</w:t>
      </w:r>
    </w:p>
    <w:p w:rsidR="00740A92" w:rsidRDefault="00740A92" w:rsidP="00CA0FA5">
      <w:pPr>
        <w:spacing w:after="0"/>
        <w:rPr>
          <w:rFonts w:ascii="Times New Roman" w:hAnsi="Times New Roman" w:cs="Times New Roman"/>
        </w:rPr>
      </w:pPr>
      <w:r>
        <w:rPr>
          <w:rFonts w:ascii="Times New Roman" w:hAnsi="Times New Roman" w:cs="Times New Roman"/>
        </w:rPr>
        <w:t>Venue:</w:t>
      </w:r>
      <w:r>
        <w:rPr>
          <w:rFonts w:ascii="Times New Roman" w:hAnsi="Times New Roman" w:cs="Times New Roman"/>
        </w:rPr>
        <w:tab/>
        <w:t>Genmin laboratory</w:t>
      </w:r>
    </w:p>
    <w:p w:rsidR="00740A92" w:rsidRDefault="00740A92" w:rsidP="00CA0FA5">
      <w:pPr>
        <w:spacing w:after="0"/>
        <w:rPr>
          <w:rFonts w:ascii="Times New Roman" w:hAnsi="Times New Roman" w:cs="Times New Roman"/>
        </w:rPr>
      </w:pPr>
      <w:r>
        <w:rPr>
          <w:rFonts w:ascii="Times New Roman" w:hAnsi="Times New Roman" w:cs="Times New Roman"/>
        </w:rPr>
        <w:t>Chair:</w:t>
      </w:r>
      <w:r>
        <w:rPr>
          <w:rFonts w:ascii="Times New Roman" w:hAnsi="Times New Roman" w:cs="Times New Roman"/>
        </w:rPr>
        <w:tab/>
        <w:t>Teboho Lekeno (1130992)</w:t>
      </w:r>
      <w:bookmarkStart w:id="0" w:name="_GoBack"/>
      <w:bookmarkEnd w:id="0"/>
    </w:p>
    <w:p w:rsidR="00740A92" w:rsidRDefault="00740A92" w:rsidP="00CA0FA5">
      <w:pPr>
        <w:spacing w:after="0"/>
        <w:rPr>
          <w:rFonts w:ascii="Times New Roman" w:hAnsi="Times New Roman" w:cs="Times New Roman"/>
        </w:rPr>
      </w:pPr>
      <w:r>
        <w:rPr>
          <w:rFonts w:ascii="Times New Roman" w:hAnsi="Times New Roman" w:cs="Times New Roman"/>
        </w:rPr>
        <w:t>Scribe:</w:t>
      </w:r>
      <w:r>
        <w:rPr>
          <w:rFonts w:ascii="Times New Roman" w:hAnsi="Times New Roman" w:cs="Times New Roman"/>
        </w:rPr>
        <w:tab/>
        <w:t>Thapelo Makhalanyane (</w:t>
      </w:r>
      <w:r w:rsidR="00783D43">
        <w:rPr>
          <w:rFonts w:ascii="Times New Roman" w:hAnsi="Times New Roman" w:cs="Times New Roman"/>
        </w:rPr>
        <w:t>875691</w:t>
      </w:r>
      <w:r>
        <w:rPr>
          <w:rFonts w:ascii="Times New Roman" w:hAnsi="Times New Roman" w:cs="Times New Roman"/>
        </w:rPr>
        <w:t>)</w:t>
      </w:r>
    </w:p>
    <w:p w:rsidR="00DD37DE" w:rsidRDefault="00DD37DE" w:rsidP="00740A92">
      <w:pPr>
        <w:rPr>
          <w:rFonts w:ascii="Times New Roman" w:hAnsi="Times New Roman" w:cs="Times New Roman"/>
        </w:rPr>
      </w:pPr>
    </w:p>
    <w:p w:rsidR="00DD37DE" w:rsidRPr="00B042E2" w:rsidRDefault="00DD37DE" w:rsidP="00740A92">
      <w:pPr>
        <w:rPr>
          <w:rFonts w:ascii="Times New Roman" w:hAnsi="Times New Roman" w:cs="Times New Roman"/>
          <w:b/>
          <w:sz w:val="28"/>
        </w:rPr>
      </w:pPr>
      <w:r w:rsidRPr="00B042E2">
        <w:rPr>
          <w:rFonts w:ascii="Times New Roman" w:hAnsi="Times New Roman" w:cs="Times New Roman"/>
          <w:b/>
          <w:sz w:val="28"/>
        </w:rPr>
        <w:t xml:space="preserve">Attendees </w:t>
      </w:r>
    </w:p>
    <w:tbl>
      <w:tblPr>
        <w:tblStyle w:val="TableGrid"/>
        <w:tblW w:w="0" w:type="auto"/>
        <w:tblLook w:val="04A0" w:firstRow="1" w:lastRow="0" w:firstColumn="1" w:lastColumn="0" w:noHBand="0" w:noVBand="1"/>
      </w:tblPr>
      <w:tblGrid>
        <w:gridCol w:w="938"/>
        <w:gridCol w:w="4367"/>
        <w:gridCol w:w="1260"/>
        <w:gridCol w:w="1440"/>
        <w:gridCol w:w="1345"/>
      </w:tblGrid>
      <w:tr w:rsidR="00DD37DE" w:rsidTr="00B042E2">
        <w:tc>
          <w:tcPr>
            <w:tcW w:w="938" w:type="dxa"/>
          </w:tcPr>
          <w:p w:rsidR="00DD37DE" w:rsidRPr="00DD37DE" w:rsidRDefault="00EB324B" w:rsidP="00740A92">
            <w:pPr>
              <w:rPr>
                <w:rFonts w:ascii="Times New Roman" w:hAnsi="Times New Roman" w:cs="Times New Roman"/>
              </w:rPr>
            </w:pPr>
            <w:r>
              <w:rPr>
                <w:rFonts w:ascii="Times New Roman" w:hAnsi="Times New Roman" w:cs="Times New Roman"/>
              </w:rPr>
              <w:t>Position</w:t>
            </w:r>
          </w:p>
        </w:tc>
        <w:tc>
          <w:tcPr>
            <w:tcW w:w="4367" w:type="dxa"/>
          </w:tcPr>
          <w:p w:rsidR="00DD37DE" w:rsidRPr="00DD37DE" w:rsidRDefault="00DD37DE" w:rsidP="00740A92">
            <w:pPr>
              <w:rPr>
                <w:rFonts w:ascii="Times New Roman" w:hAnsi="Times New Roman" w:cs="Times New Roman"/>
              </w:rPr>
            </w:pPr>
            <w:r>
              <w:rPr>
                <w:rFonts w:ascii="Times New Roman" w:hAnsi="Times New Roman" w:cs="Times New Roman"/>
              </w:rPr>
              <w:t>Name</w:t>
            </w:r>
          </w:p>
        </w:tc>
        <w:tc>
          <w:tcPr>
            <w:tcW w:w="1260" w:type="dxa"/>
          </w:tcPr>
          <w:p w:rsidR="00DD37DE" w:rsidRDefault="00DD37DE" w:rsidP="00740A92">
            <w:pPr>
              <w:rPr>
                <w:rFonts w:ascii="Times New Roman" w:hAnsi="Times New Roman" w:cs="Times New Roman"/>
                <w:sz w:val="28"/>
              </w:rPr>
            </w:pPr>
            <w:r>
              <w:rPr>
                <w:rFonts w:ascii="Times New Roman" w:hAnsi="Times New Roman" w:cs="Times New Roman"/>
                <w:sz w:val="28"/>
              </w:rPr>
              <w:t>Late</w:t>
            </w:r>
          </w:p>
        </w:tc>
        <w:tc>
          <w:tcPr>
            <w:tcW w:w="1440" w:type="dxa"/>
          </w:tcPr>
          <w:p w:rsidR="00DD37DE" w:rsidRDefault="00DD37DE" w:rsidP="00740A92">
            <w:pPr>
              <w:rPr>
                <w:rFonts w:ascii="Times New Roman" w:hAnsi="Times New Roman" w:cs="Times New Roman"/>
                <w:sz w:val="28"/>
              </w:rPr>
            </w:pPr>
            <w:r>
              <w:rPr>
                <w:rFonts w:ascii="Times New Roman" w:hAnsi="Times New Roman" w:cs="Times New Roman"/>
                <w:sz w:val="28"/>
              </w:rPr>
              <w:t>On-time</w:t>
            </w:r>
          </w:p>
        </w:tc>
        <w:tc>
          <w:tcPr>
            <w:tcW w:w="1345" w:type="dxa"/>
          </w:tcPr>
          <w:p w:rsidR="00DD37DE" w:rsidRDefault="00DD37DE" w:rsidP="00740A92">
            <w:pPr>
              <w:rPr>
                <w:rFonts w:ascii="Times New Roman" w:hAnsi="Times New Roman" w:cs="Times New Roman"/>
                <w:sz w:val="28"/>
              </w:rPr>
            </w:pPr>
            <w:r>
              <w:rPr>
                <w:rFonts w:ascii="Times New Roman" w:hAnsi="Times New Roman" w:cs="Times New Roman"/>
                <w:sz w:val="28"/>
              </w:rPr>
              <w:t>Missing</w:t>
            </w:r>
          </w:p>
        </w:tc>
      </w:tr>
      <w:tr w:rsidR="00DD37DE" w:rsidTr="00B042E2">
        <w:trPr>
          <w:cantSplit/>
          <w:trHeight w:val="228"/>
        </w:trPr>
        <w:tc>
          <w:tcPr>
            <w:tcW w:w="938" w:type="dxa"/>
            <w:vMerge w:val="restart"/>
            <w:textDirection w:val="btLr"/>
          </w:tcPr>
          <w:p w:rsidR="00DD37DE" w:rsidRPr="00DD37DE" w:rsidRDefault="00EB324B" w:rsidP="00DD37DE">
            <w:pPr>
              <w:ind w:left="113" w:right="113"/>
              <w:rPr>
                <w:rFonts w:ascii="Times New Roman" w:hAnsi="Times New Roman" w:cs="Times New Roman"/>
              </w:rPr>
            </w:pPr>
            <w:r>
              <w:rPr>
                <w:rFonts w:ascii="Times New Roman" w:hAnsi="Times New Roman" w:cs="Times New Roman"/>
              </w:rPr>
              <w:t>Supervisors</w:t>
            </w:r>
          </w:p>
        </w:tc>
        <w:tc>
          <w:tcPr>
            <w:tcW w:w="4367" w:type="dxa"/>
          </w:tcPr>
          <w:p w:rsidR="00DD37DE" w:rsidRDefault="00EB324B" w:rsidP="00EB324B">
            <w:pPr>
              <w:rPr>
                <w:rFonts w:ascii="Times New Roman" w:hAnsi="Times New Roman" w:cs="Times New Roman"/>
              </w:rPr>
            </w:pPr>
            <w:r>
              <w:rPr>
                <w:rFonts w:ascii="Times New Roman" w:hAnsi="Times New Roman" w:cs="Times New Roman"/>
              </w:rPr>
              <w:t>Pro. Hofsajer</w:t>
            </w:r>
            <w:r>
              <w:rPr>
                <w:rFonts w:ascii="Times New Roman" w:hAnsi="Times New Roman" w:cs="Times New Roman"/>
              </w:rPr>
              <w:t xml:space="preserve"> </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EB324B" w:rsidP="00EB324B">
            <w:pPr>
              <w:rPr>
                <w:rFonts w:ascii="Times New Roman" w:hAnsi="Times New Roman" w:cs="Times New Roman"/>
              </w:rPr>
            </w:pPr>
            <w:r>
              <w:rPr>
                <w:rFonts w:ascii="Times New Roman" w:hAnsi="Times New Roman" w:cs="Times New Roman"/>
              </w:rPr>
              <w:t>Pro. Willie Cronje</w:t>
            </w:r>
            <w:r>
              <w:rPr>
                <w:rFonts w:ascii="Times New Roman" w:hAnsi="Times New Roman" w:cs="Times New Roman"/>
              </w:rPr>
              <w:t xml:space="preserve"> </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EB324B" w:rsidP="00EB324B">
            <w:pPr>
              <w:rPr>
                <w:rFonts w:ascii="Times New Roman" w:hAnsi="Times New Roman" w:cs="Times New Roman"/>
              </w:rPr>
            </w:pPr>
            <w:r>
              <w:rPr>
                <w:rFonts w:ascii="Times New Roman" w:hAnsi="Times New Roman" w:cs="Times New Roman"/>
              </w:rPr>
              <w:t>Mr. James Braid</w:t>
            </w:r>
            <w:r>
              <w:rPr>
                <w:rFonts w:ascii="Times New Roman" w:hAnsi="Times New Roman" w:cs="Times New Roman"/>
              </w:rPr>
              <w:t xml:space="preserve"> </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EB324B" w:rsidP="00740A92">
            <w:pPr>
              <w:rPr>
                <w:rFonts w:ascii="Times New Roman" w:hAnsi="Times New Roman" w:cs="Times New Roman"/>
              </w:rPr>
            </w:pPr>
            <w:r>
              <w:rPr>
                <w:rFonts w:ascii="Times New Roman" w:hAnsi="Times New Roman" w:cs="Times New Roman"/>
              </w:rPr>
              <w:t>Ms. Yu-Chieh (Jessie) Yen</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DD37DE" w:rsidP="00740A92">
            <w:pPr>
              <w:rPr>
                <w:rFonts w:ascii="Times New Roman" w:hAnsi="Times New Roman" w:cs="Times New Roman"/>
              </w:rPr>
            </w:pP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DD37DE" w:rsidP="00740A92">
            <w:pPr>
              <w:rPr>
                <w:rFonts w:ascii="Times New Roman" w:hAnsi="Times New Roman" w:cs="Times New Roman"/>
                <w:sz w:val="28"/>
              </w:rPr>
            </w:pPr>
          </w:p>
        </w:tc>
        <w:tc>
          <w:tcPr>
            <w:tcW w:w="1345" w:type="dxa"/>
          </w:tcPr>
          <w:p w:rsidR="00DD37DE" w:rsidRDefault="00DD37DE" w:rsidP="00740A92">
            <w:pPr>
              <w:rPr>
                <w:rFonts w:ascii="Times New Roman" w:hAnsi="Times New Roman" w:cs="Times New Roman"/>
                <w:sz w:val="28"/>
              </w:rPr>
            </w:pPr>
          </w:p>
        </w:tc>
      </w:tr>
      <w:tr w:rsidR="00EB324B" w:rsidTr="00783D43">
        <w:trPr>
          <w:cantSplit/>
          <w:trHeight w:val="1097"/>
        </w:trPr>
        <w:tc>
          <w:tcPr>
            <w:tcW w:w="938" w:type="dxa"/>
            <w:textDirection w:val="btLr"/>
          </w:tcPr>
          <w:p w:rsidR="00EB324B" w:rsidRDefault="00EB324B" w:rsidP="00DD37DE">
            <w:pPr>
              <w:ind w:left="113" w:right="113"/>
              <w:rPr>
                <w:rFonts w:ascii="Times New Roman" w:hAnsi="Times New Roman" w:cs="Times New Roman"/>
              </w:rPr>
            </w:pPr>
            <w:r>
              <w:rPr>
                <w:rFonts w:ascii="Times New Roman" w:hAnsi="Times New Roman" w:cs="Times New Roman"/>
              </w:rPr>
              <w:t>Technical</w:t>
            </w:r>
          </w:p>
          <w:p w:rsidR="00EB324B" w:rsidRDefault="00EB324B" w:rsidP="00DD37DE">
            <w:pPr>
              <w:ind w:left="113" w:right="113"/>
              <w:rPr>
                <w:rFonts w:ascii="Times New Roman" w:hAnsi="Times New Roman" w:cs="Times New Roman"/>
              </w:rPr>
            </w:pPr>
            <w:r>
              <w:rPr>
                <w:rFonts w:ascii="Times New Roman" w:hAnsi="Times New Roman" w:cs="Times New Roman"/>
              </w:rPr>
              <w:t xml:space="preserve">stuff </w:t>
            </w:r>
          </w:p>
        </w:tc>
        <w:tc>
          <w:tcPr>
            <w:tcW w:w="4367" w:type="dxa"/>
          </w:tcPr>
          <w:p w:rsidR="00EB324B" w:rsidRDefault="00EB324B" w:rsidP="00740A92">
            <w:pPr>
              <w:rPr>
                <w:rFonts w:ascii="Times New Roman" w:hAnsi="Times New Roman" w:cs="Times New Roman"/>
              </w:rPr>
            </w:pP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EB324B" w:rsidP="00740A92">
            <w:pPr>
              <w:rPr>
                <w:rFonts w:ascii="Times New Roman" w:hAnsi="Times New Roman" w:cs="Times New Roman"/>
                <w:sz w:val="28"/>
              </w:rPr>
            </w:pP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3"/>
        </w:trPr>
        <w:tc>
          <w:tcPr>
            <w:tcW w:w="938" w:type="dxa"/>
            <w:vMerge w:val="restart"/>
            <w:textDirection w:val="btLr"/>
          </w:tcPr>
          <w:p w:rsidR="00EB324B" w:rsidRDefault="00EB324B" w:rsidP="00DD37DE">
            <w:pPr>
              <w:ind w:left="113" w:right="113"/>
              <w:rPr>
                <w:rFonts w:ascii="Times New Roman" w:hAnsi="Times New Roman" w:cs="Times New Roman"/>
              </w:rPr>
            </w:pPr>
            <w:r>
              <w:rPr>
                <w:rFonts w:ascii="Times New Roman" w:hAnsi="Times New Roman" w:cs="Times New Roman"/>
              </w:rPr>
              <w:t>Students</w:t>
            </w: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19G30</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19G07</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19G02</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19G26</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19G32</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19G33</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bl>
    <w:p w:rsidR="00DD37DE" w:rsidRDefault="00DD37DE" w:rsidP="00740A92">
      <w:pPr>
        <w:rPr>
          <w:rFonts w:ascii="Times New Roman" w:hAnsi="Times New Roman" w:cs="Times New Roman"/>
          <w:sz w:val="28"/>
        </w:rPr>
      </w:pPr>
    </w:p>
    <w:p w:rsidR="00B042E2" w:rsidRDefault="00B042E2" w:rsidP="00740A92">
      <w:pPr>
        <w:rPr>
          <w:rFonts w:ascii="Times New Roman" w:hAnsi="Times New Roman" w:cs="Times New Roman"/>
          <w:b/>
          <w:sz w:val="28"/>
        </w:rPr>
      </w:pPr>
      <w:r w:rsidRPr="00B042E2">
        <w:rPr>
          <w:rFonts w:ascii="Times New Roman" w:hAnsi="Times New Roman" w:cs="Times New Roman"/>
          <w:b/>
          <w:sz w:val="28"/>
        </w:rPr>
        <w:t>Apologies</w:t>
      </w:r>
    </w:p>
    <w:p w:rsidR="00CA0FA5" w:rsidRDefault="00CA0FA5" w:rsidP="00740A92">
      <w:pPr>
        <w:rPr>
          <w:rFonts w:ascii="Times New Roman" w:hAnsi="Times New Roman" w:cs="Times New Roman"/>
          <w:b/>
          <w:sz w:val="28"/>
        </w:rPr>
      </w:pPr>
      <w:r>
        <w:rPr>
          <w:rFonts w:ascii="Times New Roman" w:hAnsi="Times New Roman" w:cs="Times New Roman"/>
          <w:b/>
          <w:sz w:val="28"/>
        </w:rPr>
        <w:t>Agenda</w:t>
      </w:r>
    </w:p>
    <w:p w:rsidR="00CA0FA5" w:rsidRPr="00CA0FA5" w:rsidRDefault="00CA0FA5"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Groups will give their weekly progress from the previous week and their plan for the current week.</w:t>
      </w:r>
    </w:p>
    <w:p w:rsidR="00CA0FA5" w:rsidRPr="00F506B2" w:rsidRDefault="00CA0FA5"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 xml:space="preserve">Ms. </w:t>
      </w:r>
      <w:r>
        <w:rPr>
          <w:rFonts w:ascii="Times New Roman" w:hAnsi="Times New Roman" w:cs="Times New Roman"/>
        </w:rPr>
        <w:t>Yu-Chieh</w:t>
      </w:r>
      <w:r>
        <w:rPr>
          <w:rFonts w:ascii="Times New Roman" w:hAnsi="Times New Roman" w:cs="Times New Roman"/>
        </w:rPr>
        <w:t xml:space="preserve"> </w:t>
      </w:r>
      <w:r>
        <w:rPr>
          <w:rFonts w:ascii="Times New Roman" w:hAnsi="Times New Roman" w:cs="Times New Roman"/>
        </w:rPr>
        <w:t>Yen</w:t>
      </w:r>
      <w:r>
        <w:rPr>
          <w:rFonts w:ascii="Times New Roman" w:hAnsi="Times New Roman" w:cs="Times New Roman"/>
        </w:rPr>
        <w:t xml:space="preserve"> recommended that the groups estimate their confidence level prior to the open-day. </w:t>
      </w:r>
    </w:p>
    <w:p w:rsidR="00F506B2" w:rsidRPr="00783D43" w:rsidRDefault="00F506B2"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Thapelo Makhalanyane (19G30) added the issue of difficulty in getting assistance to drill the hole for wiring connecting to the panel</w:t>
      </w:r>
      <w:r w:rsidR="00783D43">
        <w:rPr>
          <w:rFonts w:ascii="Times New Roman" w:hAnsi="Times New Roman" w:cs="Times New Roman"/>
        </w:rPr>
        <w:t xml:space="preserve">. </w:t>
      </w:r>
    </w:p>
    <w:p w:rsidR="00783D43" w:rsidRPr="00783D43" w:rsidRDefault="00783D43" w:rsidP="00783D43">
      <w:pPr>
        <w:spacing w:after="0"/>
        <w:ind w:left="360"/>
        <w:rPr>
          <w:rFonts w:ascii="Times New Roman" w:hAnsi="Times New Roman" w:cs="Times New Roman"/>
          <w:b/>
          <w:sz w:val="28"/>
        </w:rPr>
      </w:pPr>
    </w:p>
    <w:p w:rsidR="00B042E2" w:rsidRDefault="00B042E2" w:rsidP="00740A92">
      <w:pPr>
        <w:rPr>
          <w:rFonts w:ascii="Times New Roman" w:hAnsi="Times New Roman" w:cs="Times New Roman"/>
          <w:b/>
          <w:sz w:val="28"/>
        </w:rPr>
      </w:pPr>
      <w:r>
        <w:rPr>
          <w:rFonts w:ascii="Times New Roman" w:hAnsi="Times New Roman" w:cs="Times New Roman"/>
          <w:b/>
          <w:sz w:val="28"/>
        </w:rPr>
        <w:lastRenderedPageBreak/>
        <w:t>Discussion of Project Progress</w:t>
      </w:r>
    </w:p>
    <w:p w:rsidR="00783D43" w:rsidRDefault="00783D43" w:rsidP="00740A92">
      <w:pPr>
        <w:rPr>
          <w:rFonts w:ascii="Times New Roman" w:hAnsi="Times New Roman" w:cs="Times New Roman"/>
          <w:b/>
        </w:rPr>
      </w:pPr>
      <w:r>
        <w:rPr>
          <w:rFonts w:ascii="Times New Roman" w:hAnsi="Times New Roman" w:cs="Times New Roman"/>
          <w:b/>
        </w:rPr>
        <w:t>Group 19G07 (Automated Characterization of heat replacement element pattern of a horizontal geyser)</w:t>
      </w:r>
    </w:p>
    <w:p w:rsidR="00B36F2F" w:rsidRDefault="00B36F2F" w:rsidP="00740A92">
      <w:pPr>
        <w:rPr>
          <w:rFonts w:ascii="Times New Roman" w:hAnsi="Times New Roman" w:cs="Times New Roman"/>
        </w:rPr>
      </w:pPr>
      <w:r>
        <w:rPr>
          <w:rFonts w:ascii="Times New Roman" w:hAnsi="Times New Roman" w:cs="Times New Roman"/>
        </w:rPr>
        <w:t>Members: Tyron Reddy and Yasteer Sewpersad</w:t>
      </w:r>
    </w:p>
    <w:p w:rsidR="00B36F2F" w:rsidRPr="00B36F2F" w:rsidRDefault="00B36F2F" w:rsidP="00740A92">
      <w:pPr>
        <w:rPr>
          <w:rFonts w:ascii="Times New Roman" w:hAnsi="Times New Roman" w:cs="Times New Roman"/>
        </w:rPr>
      </w:pPr>
    </w:p>
    <w:p w:rsidR="00F506B2" w:rsidRDefault="00F506B2" w:rsidP="00740A92">
      <w:pPr>
        <w:rPr>
          <w:rFonts w:ascii="Times New Roman" w:hAnsi="Times New Roman" w:cs="Times New Roman"/>
          <w:b/>
          <w:sz w:val="28"/>
        </w:rPr>
      </w:pPr>
    </w:p>
    <w:p w:rsidR="00D206C5" w:rsidRDefault="00D206C5" w:rsidP="00740A92">
      <w:pPr>
        <w:rPr>
          <w:rFonts w:ascii="Times New Roman" w:hAnsi="Times New Roman" w:cs="Times New Roman"/>
          <w:b/>
          <w:sz w:val="28"/>
        </w:rPr>
      </w:pPr>
      <w:r>
        <w:rPr>
          <w:rFonts w:ascii="Times New Roman" w:hAnsi="Times New Roman" w:cs="Times New Roman"/>
          <w:b/>
          <w:sz w:val="28"/>
        </w:rPr>
        <w:t>Conclusion</w:t>
      </w:r>
    </w:p>
    <w:p w:rsidR="00D206C5" w:rsidRPr="00D206C5" w:rsidRDefault="00D206C5" w:rsidP="00740A92">
      <w:pPr>
        <w:rPr>
          <w:rFonts w:ascii="Times New Roman" w:hAnsi="Times New Roman" w:cs="Times New Roman"/>
        </w:rPr>
      </w:pPr>
      <w:r>
        <w:rPr>
          <w:rFonts w:ascii="Times New Roman" w:hAnsi="Times New Roman" w:cs="Times New Roman"/>
        </w:rPr>
        <w:t>Groups were informed that on Thursday the lab for Electric and Magnetic Systems will take place in Genmin lab, as such, oscilloscopes and power supplies used during Lab project will be used EMS lab. Mr. James Braid addressed the issue of</w:t>
      </w:r>
      <w:r w:rsidR="00F506B2">
        <w:rPr>
          <w:rFonts w:ascii="Times New Roman" w:hAnsi="Times New Roman" w:cs="Times New Roman"/>
        </w:rPr>
        <w:t xml:space="preserve"> posters for the open day; he suggested that the A1 or A0 size may be used. Group 19G30 volunteered to chair the meeting again next week. </w:t>
      </w:r>
    </w:p>
    <w:p w:rsidR="00B042E2" w:rsidRPr="00B042E2" w:rsidRDefault="00B042E2" w:rsidP="00740A92">
      <w:pPr>
        <w:rPr>
          <w:rFonts w:ascii="Times New Roman" w:hAnsi="Times New Roman" w:cs="Times New Roman"/>
          <w:b/>
          <w:sz w:val="28"/>
        </w:rPr>
      </w:pPr>
    </w:p>
    <w:sectPr w:rsidR="00B042E2" w:rsidRPr="00B0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827F2"/>
    <w:multiLevelType w:val="hybridMultilevel"/>
    <w:tmpl w:val="6898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92"/>
    <w:rsid w:val="00740A92"/>
    <w:rsid w:val="00783D43"/>
    <w:rsid w:val="0083218B"/>
    <w:rsid w:val="00B042E2"/>
    <w:rsid w:val="00B36F2F"/>
    <w:rsid w:val="00CA0FA5"/>
    <w:rsid w:val="00D206C5"/>
    <w:rsid w:val="00DD37DE"/>
    <w:rsid w:val="00EB324B"/>
    <w:rsid w:val="00EE7F03"/>
    <w:rsid w:val="00F5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4CB8"/>
  <w15:chartTrackingRefBased/>
  <w15:docId w15:val="{51A51BDC-2C75-4D26-9D3C-4C6B8984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A9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D3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6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dc:creator>
  <cp:keywords/>
  <dc:description/>
  <cp:lastModifiedBy>teboho</cp:lastModifiedBy>
  <cp:revision>1</cp:revision>
  <dcterms:created xsi:type="dcterms:W3CDTF">2019-08-21T17:56:00Z</dcterms:created>
  <dcterms:modified xsi:type="dcterms:W3CDTF">2019-08-21T19:38:00Z</dcterms:modified>
</cp:coreProperties>
</file>