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74BAE" w:sz="4"/>
              <w:left w:val="single" w:color="574BAE" w:sz="4"/>
              <w:bottom w:val="single" w:color="574BAE" w:sz="4"/>
              <w:right w:val="single" w:color="574BAE" w:sz="4"/>
            </w:tcBorders>
            <w:shd w:fill="574BA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8"/>
                <w:szCs w:val="18"/>
              </w:rPr>
              <w:t xml:space="preserve">RATE CARD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Village Milestone Tracker</w:t>
            </w:r>
            <w:r>
              <w:rPr>
                <w:rFonts w:ascii="Arial" w:cs="Arial" w:eastAsia="Arial" w:hAnsi="Arial"/>
                <w:b w:val="false"/>
                <w:bCs w:val="false"/>
                <w:color w:val="FFC442"/>
                <w:sz w:val="22"/>
                <w:szCs w:val="22"/>
              </w:rPr>
              <w:t xml:space="preserve">   by Atourin</w:t>
            </w:r>
          </w:p>
        </w:tc>
      </w:tr>
    </w:tbl>
    <w:p>
      <w:pPr>
        <w:spacing w:after="240" w:before="200"/>
      </w:pPr>
      <w:r>
        <w:rPr>
          <w:rFonts w:ascii="Arial" w:cs="Arial" w:eastAsia="Arial" w:hAnsi="Arial"/>
          <w:color w:val="58595B"/>
          <w:sz w:val="20"/>
          <w:szCs w:val="20"/>
        </w:rPr>
        <w:t xml:space="preserve">Platform multi-tenant untuk mengelola program pendampingan desa wisata: pelacakan progress baseline, checklist topik pendampingan, manajemen evidence, RAPOR peserta otomatis, hingga insight berbasis AI. Tersedia dalam dua skema harga di bawah ini.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7068D5" w:sz="4"/>
              <w:left w:val="single" w:color="7068D5" w:sz="4"/>
              <w:bottom w:val="single" w:color="7068D5" w:sz="4"/>
              <w:right w:val="single" w:color="7068D5" w:sz="4"/>
            </w:tcBorders>
            <w:shd w:fill="706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6"/>
                <w:szCs w:val="16"/>
              </w:rPr>
              <w:t xml:space="preserve">PAKET 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Per-Peserta Aktif</w:t>
            </w:r>
          </w:p>
        </w:tc>
        <w:tc>
          <w:tcPr>
            <w:tcW w:type="dxa" w:w="4513"/>
            <w:tcBorders>
              <w:top w:val="single" w:color="574BAE" w:sz="4"/>
              <w:left w:val="single" w:color="574BAE" w:sz="4"/>
              <w:bottom w:val="single" w:color="574BAE" w:sz="4"/>
              <w:right w:val="single" w:color="574BAE" w:sz="4"/>
            </w:tcBorders>
            <w:shd w:fill="574BA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6"/>
                <w:szCs w:val="16"/>
              </w:rPr>
              <w:t xml:space="preserve">PAKET 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Lisensi Program</w:t>
            </w:r>
          </w:p>
        </w:tc>
      </w:tr>
      <w:t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574BAE"/>
                <w:sz w:val="32"/>
                <w:szCs w:val="32"/>
              </w:rPr>
              <w:t xml:space="preserve">Rp 200.000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8A8B8D"/>
                <w:sz w:val="18"/>
                <w:szCs w:val="18"/>
              </w:rPr>
              <w:t xml:space="preserve">per peserta · per bulan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574BAE"/>
                <w:sz w:val="32"/>
                <w:szCs w:val="32"/>
              </w:rPr>
              <w:t xml:space="preserve">mulai Rp 7,5 juta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8A8B8D"/>
                <w:sz w:val="18"/>
                <w:szCs w:val="18"/>
              </w:rPr>
              <w:t xml:space="preserve">per program · per bulan (flat)</w:t>
            </w:r>
          </w:p>
        </w:tc>
      </w:tr>
      <w:t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Tagihan fleksibel mengikuti jumlah peserta aktif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Cocok untuk program dengan peserta terdefinisi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Semua modul aktif: Baseline, Topik, Evidence, RAPOR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Multi-role: Mitra, Pendamping, Peserta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Email + WhatsApp notifikasi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Branded report PDF &amp;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AI summary &amp; recommendation per 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Minimum 30 hari penggunaan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Flat fee tidak terbatas jumlah peserta dalam kuota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Cocok untuk program besar atau peserta fluktuatif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Semua fitur Paket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Custom project template (sesuai brief mitra)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Unlimited admin Mitra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Onboarding + training 2 sesi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Priority support (response &lt;4 jam jam kerja)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Tier kuota: S (≤50), M (51–150), L (151–500), XL (custom)</w:t>
            </w:r>
          </w:p>
        </w:tc>
      </w:tr>
      <w:t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1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8A8B8D"/>
                <w:sz w:val="16"/>
                <w:szCs w:val="16"/>
              </w:rPr>
              <w:t xml:space="preserve">Rekomendasi: program kecil – menengah dengan kebutuhan biaya per kepala.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1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8595B"/>
                <w:sz w:val="16"/>
                <w:szCs w:val="16"/>
              </w:rPr>
              <w:t xml:space="preserve">Tier Lisensi: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58595B"/>
                <w:sz w:val="16"/>
                <w:szCs w:val="16"/>
              </w:rPr>
              <w:t xml:space="preserve">S  ≤ 50 peserta</w:t>
            </w:r>
            <w:r>
              <w:rPr>
                <w:rFonts w:ascii="Arial" w:cs="Arial" w:eastAsia="Arial" w:hAnsi="Arial"/>
                <w:b/>
                <w:bCs/>
                <w:color w:val="574BAE"/>
                <w:sz w:val="16"/>
                <w:szCs w:val="16"/>
              </w:rPr>
              <w:t xml:space="preserve">          Rp 7.500.000 / bulan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58595B"/>
                <w:sz w:val="16"/>
                <w:szCs w:val="16"/>
              </w:rPr>
              <w:t xml:space="preserve">M  51 – 150 peserta</w:t>
            </w:r>
            <w:r>
              <w:rPr>
                <w:rFonts w:ascii="Arial" w:cs="Arial" w:eastAsia="Arial" w:hAnsi="Arial"/>
                <w:b/>
                <w:bCs/>
                <w:color w:val="574BAE"/>
                <w:sz w:val="16"/>
                <w:szCs w:val="16"/>
              </w:rPr>
              <w:t xml:space="preserve">    Rp 18.000.000 / bulan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58595B"/>
                <w:sz w:val="16"/>
                <w:szCs w:val="16"/>
              </w:rPr>
              <w:t xml:space="preserve">L  151 – 500 peserta</w:t>
            </w:r>
            <w:r>
              <w:rPr>
                <w:rFonts w:ascii="Arial" w:cs="Arial" w:eastAsia="Arial" w:hAnsi="Arial"/>
                <w:b/>
                <w:bCs/>
                <w:color w:val="574BAE"/>
                <w:sz w:val="16"/>
                <w:szCs w:val="16"/>
              </w:rPr>
              <w:t xml:space="preserve">   Rp 45.000.000 / bulan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8595B"/>
                <w:sz w:val="16"/>
                <w:szCs w:val="16"/>
              </w:rPr>
              <w:t xml:space="preserve">XL &gt; 500 peserta</w:t>
            </w:r>
            <w:r>
              <w:rPr>
                <w:rFonts w:ascii="Arial" w:cs="Arial" w:eastAsia="Arial" w:hAnsi="Arial"/>
                <w:b/>
                <w:bCs/>
                <w:color w:val="574BAE"/>
                <w:sz w:val="16"/>
                <w:szCs w:val="16"/>
              </w:rPr>
              <w:t xml:space="preserve">         Custom quotation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574BAE"/>
          <w:sz w:val="22"/>
          <w:szCs w:val="22"/>
        </w:rPr>
        <w:t xml:space="preserve">Layanan Tambahan (Add-on)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0"/>
        <w:gridCol w:w="2706"/>
      </w:tblGrid>
      <w:tr>
        <w:tc>
          <w:tcPr>
            <w:tcW w:type="dxa" w:w="632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Setup fee (one-time, project provisioning + data baseline import)</w:t>
            </w:r>
          </w:p>
        </w:tc>
        <w:tc>
          <w:tcPr>
            <w:tcW w:type="dxa" w:w="270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574BAE"/>
                <w:sz w:val="18"/>
                <w:szCs w:val="18"/>
              </w:rPr>
              <w:t xml:space="preserve">Rp 5.000.000</w:t>
            </w:r>
          </w:p>
        </w:tc>
      </w:tr>
      <w:tr>
        <w:tc>
          <w:tcPr>
            <w:tcW w:type="dxa" w:w="632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Custom training mitra atau pendamping (per sesi, max 4 jam)</w:t>
            </w:r>
          </w:p>
        </w:tc>
        <w:tc>
          <w:tcPr>
            <w:tcW w:type="dxa" w:w="270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574BAE"/>
                <w:sz w:val="18"/>
                <w:szCs w:val="18"/>
              </w:rPr>
              <w:t xml:space="preserve">Rp 2.500.000 / sesi</w:t>
            </w:r>
          </w:p>
        </w:tc>
      </w:tr>
      <w:tr>
        <w:tc>
          <w:tcPr>
            <w:tcW w:type="dxa" w:w="632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Branded mobile PWA (logo, splash, manifest custom)</w:t>
            </w:r>
          </w:p>
        </w:tc>
        <w:tc>
          <w:tcPr>
            <w:tcW w:type="dxa" w:w="270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574BAE"/>
                <w:sz w:val="18"/>
                <w:szCs w:val="18"/>
              </w:rPr>
              <w:t xml:space="preserve">Rp 5.000.000</w:t>
            </w:r>
          </w:p>
        </w:tc>
      </w:tr>
      <w:tr>
        <w:tc>
          <w:tcPr>
            <w:tcW w:type="dxa" w:w="632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Integrasi custom (Jadesta, sistem internal mitra, CRM)</w:t>
            </w:r>
          </w:p>
        </w:tc>
        <w:tc>
          <w:tcPr>
            <w:tcW w:type="dxa" w:w="270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574BAE"/>
                <w:sz w:val="18"/>
                <w:szCs w:val="18"/>
              </w:rPr>
              <w:t xml:space="preserve">Quotation terpisah</w:t>
            </w:r>
          </w:p>
        </w:tc>
      </w:tr>
      <w:tr>
        <w:tc>
          <w:tcPr>
            <w:tcW w:type="dxa" w:w="632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8595B"/>
                <w:sz w:val="18"/>
                <w:szCs w:val="18"/>
              </w:rPr>
              <w:t xml:space="preserve">Bulk import peserta dari Excel (≤500 row, dibantu tim Atourin)</w:t>
            </w:r>
          </w:p>
        </w:tc>
        <w:tc>
          <w:tcPr>
            <w:tcW w:type="dxa" w:w="270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574BAE"/>
                <w:sz w:val="18"/>
                <w:szCs w:val="18"/>
              </w:rPr>
              <w:t xml:space="preserve">Gratis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574BAE"/>
          <w:sz w:val="22"/>
          <w:szCs w:val="22"/>
        </w:rPr>
        <w:t xml:space="preserve">Catatan Komersial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8595B"/>
          <w:sz w:val="18"/>
          <w:szCs w:val="18"/>
        </w:rPr>
        <w:t xml:space="preserve">Harga belum termasuk PPN 11%.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8595B"/>
          <w:sz w:val="18"/>
          <w:szCs w:val="18"/>
        </w:rPr>
        <w:t xml:space="preserve">Pembayaran termin: Net 30 (faktur diterbitkan di awal periode).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8595B"/>
          <w:sz w:val="18"/>
          <w:szCs w:val="18"/>
        </w:rPr>
        <w:t xml:space="preserve">Minimum komitmen kontrak: 3 bulan untuk Paket A, 6 bulan untuk Paket 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8595B"/>
          <w:sz w:val="18"/>
          <w:szCs w:val="18"/>
        </w:rPr>
        <w:t xml:space="preserve">Penawaran berlaku 60 hari sejak diterbitkan. Untuk program multi-tahun, kontak kami untuk skema diskon volume.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8595B"/>
          <w:sz w:val="18"/>
          <w:szCs w:val="18"/>
        </w:rPr>
        <w:t xml:space="preserve">SLA: uptime 99.5%, data backup harian, support email 24/7 jam kerja Indonesia.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 w:before="100"/>
      <w:jc w:val="center"/>
    </w:pPr>
    <w:r>
      <w:rPr>
        <w:rFonts w:ascii="Arial" w:cs="Arial" w:eastAsia="Arial" w:hAnsi="Arial"/>
        <w:b/>
        <w:bCs/>
        <w:color w:val="8A8B8D"/>
        <w:sz w:val="16"/>
        <w:szCs w:val="16"/>
      </w:rPr>
      <w:t xml:space="preserve">PT Atourin Teknologi Nusantara</w:t>
    </w:r>
    <w:r>
      <w:rPr>
        <w:rFonts w:ascii="Arial" w:cs="Arial" w:eastAsia="Arial" w:hAnsi="Arial"/>
        <w:color w:val="8A8B8D"/>
        <w:sz w:val="16"/>
        <w:szCs w:val="16"/>
      </w:rPr>
      <w:t xml:space="preserve">  ·  rivo@atourin.com  ·  atourin.com</w:t>
    </w:r>
    <w:r>
      <w:rPr>
        <w:rFonts w:ascii="Arial" w:cs="Arial" w:eastAsia="Arial" w:hAnsi="Arial"/>
        <w:i/>
        <w:iCs/>
        <w:color w:val="8A8B8D"/>
        <w:sz w:val="16"/>
        <w:szCs w:val="16"/>
      </w:rPr>
      <w:t xml:space="preserve">	Rate Card v1.0 · Juni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 Card — Village Milestone Tracker</dc:title>
  <dc:creator>Atourin</dc:creator>
  <cp:lastModifiedBy>Un-named</cp:lastModifiedBy>
  <cp:revision>1</cp:revision>
  <dcterms:created xsi:type="dcterms:W3CDTF">2026-06-26T19:54:09.225Z</dcterms:created>
  <dcterms:modified xsi:type="dcterms:W3CDTF">2026-06-26T19:54:09.226Z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