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</w:t>
      </w:r>
    </w:p>
    <w:p>
      <w:r>
        <w:t>Breach UID: BREACH-2025-0003</w:t>
      </w:r>
    </w:p>
    <w:p>
      <w:r>
        <w:t>Root Cause: The AWS of S3 bucket had test ids having permissions of download.</w:t>
      </w:r>
    </w:p>
    <w:p>
      <w:r>
        <w:t>Corrective Action: Review the complete IAM of AWS. Review all the past 3 months long of the cloud trail.</w:t>
      </w:r>
    </w:p>
    <w:p>
      <w:r>
        <w:t>Correction: Review when was the db downloaded by the external party with ip address.</w:t>
      </w:r>
    </w:p>
    <w:p>
      <w:r>
        <w:t>Learning: Adhere to strict IAM policies.</w:t>
      </w:r>
    </w:p>
    <w:p>
      <w:r>
        <w:rPr>
          <w:b/>
        </w:rPr>
        <w:t xml:space="preserve">Attached File: </w:t>
      </w:r>
      <w:hyperlink r:id="rId9">
        <w:r>
          <w:rPr>
            <w:color w:val="0000FF"/>
            <w:u w:val="single"/>
          </w:rPr>
          <w:t>Click to Download: ISMS_Policies......._5.xlsx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5001/incidents/uploads/ISMS_Policies......._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