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878" w:rsidRPr="00FA3CC6" w:rsidRDefault="009E0878" w:rsidP="009E0878">
      <w:pPr>
        <w:pStyle w:val="Header"/>
        <w:rPr>
          <w:b/>
          <w:sz w:val="22"/>
          <w:u w:val="single"/>
        </w:rPr>
      </w:pPr>
      <w:r w:rsidRPr="00FA3CC6">
        <w:rPr>
          <w:b/>
          <w:sz w:val="22"/>
          <w:u w:val="single"/>
        </w:rPr>
        <w:t>Doc No. KAF-07                                                                                                            Form 2025.01</w:t>
      </w:r>
    </w:p>
    <w:p w:rsidR="009E0878" w:rsidRPr="00FA3CC6" w:rsidRDefault="009E0878" w:rsidP="009E0878">
      <w:pPr>
        <w:pStyle w:val="Header"/>
        <w:jc w:val="center"/>
        <w:rPr>
          <w:b/>
          <w:bCs/>
          <w:sz w:val="32"/>
        </w:rPr>
      </w:pPr>
    </w:p>
    <w:p w:rsidR="009E0878" w:rsidRPr="00FA3CC6" w:rsidRDefault="009E0878" w:rsidP="009E0878">
      <w:pPr>
        <w:pStyle w:val="Header"/>
        <w:jc w:val="center"/>
        <w:outlineLvl w:val="0"/>
        <w:rPr>
          <w:sz w:val="34"/>
        </w:rPr>
      </w:pPr>
      <w:r w:rsidRPr="00FA3CC6">
        <w:rPr>
          <w:b/>
          <w:sz w:val="32"/>
        </w:rPr>
        <w:t>Result of Stage 1 review (A)</w:t>
      </w:r>
    </w:p>
    <w:p w:rsidR="009E0878" w:rsidRPr="00FA3CC6" w:rsidRDefault="009E0878" w:rsidP="009E0878">
      <w:pPr>
        <w:outlineLvl w:val="0"/>
        <w:rPr>
          <w:sz w:val="20"/>
          <w:szCs w:val="20"/>
        </w:rPr>
      </w:pPr>
      <w:r w:rsidRPr="00FA3CC6">
        <w:rPr>
          <w:sz w:val="20"/>
          <w:szCs w:val="20"/>
        </w:rPr>
        <w:t xml:space="preserve">                                                                                                                                         PAGE:  1/2</w:t>
      </w:r>
    </w:p>
    <w:tbl>
      <w:tblPr>
        <w:tblW w:w="9528" w:type="dxa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3967"/>
        <w:gridCol w:w="1469"/>
        <w:gridCol w:w="2652"/>
      </w:tblGrid>
      <w:tr w:rsidR="009E0878" w:rsidRPr="00FA3CC6" w:rsidTr="00D655C7">
        <w:trPr>
          <w:trHeight w:val="415"/>
        </w:trPr>
        <w:tc>
          <w:tcPr>
            <w:tcW w:w="1440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Organization:</w:t>
            </w:r>
          </w:p>
        </w:tc>
        <w:tc>
          <w:tcPr>
            <w:tcW w:w="3967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SRI KALYAN EXPORT PVT. LTD.</w:t>
            </w:r>
          </w:p>
        </w:tc>
        <w:tc>
          <w:tcPr>
            <w:tcW w:w="1469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Audit No:</w:t>
            </w:r>
          </w:p>
        </w:tc>
        <w:tc>
          <w:tcPr>
            <w:tcW w:w="2652" w:type="dxa"/>
          </w:tcPr>
          <w:p w:rsidR="009E0878" w:rsidRPr="00FA3CC6" w:rsidRDefault="009E0878" w:rsidP="00D655C7">
            <w:pPr>
              <w:rPr>
                <w:b/>
              </w:rPr>
            </w:pPr>
            <w:r w:rsidRPr="00FA3CC6">
              <w:rPr>
                <w:sz w:val="20"/>
              </w:rPr>
              <w:t>IKVQ20250520</w:t>
            </w:r>
          </w:p>
        </w:tc>
      </w:tr>
      <w:tr w:rsidR="009E0878" w:rsidRPr="00FA3CC6" w:rsidTr="00D655C7">
        <w:trPr>
          <w:trHeight w:val="168"/>
        </w:trPr>
        <w:tc>
          <w:tcPr>
            <w:tcW w:w="1440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Lead Auditor:</w:t>
            </w:r>
          </w:p>
        </w:tc>
        <w:tc>
          <w:tcPr>
            <w:tcW w:w="3967" w:type="dxa"/>
          </w:tcPr>
          <w:p w:rsidR="009E0878" w:rsidRPr="00FA3CC6" w:rsidRDefault="009E0878" w:rsidP="00D655C7">
            <w:pPr>
              <w:pStyle w:val="Header"/>
              <w:tabs>
                <w:tab w:val="left" w:pos="2364"/>
              </w:tabs>
              <w:jc w:val="left"/>
            </w:pPr>
            <w:r w:rsidRPr="00FA3CC6">
              <w:rPr>
                <w:szCs w:val="18"/>
              </w:rPr>
              <w:t>VIMLA DEVI</w:t>
            </w:r>
            <w:r w:rsidRPr="00FA3CC6">
              <w:t xml:space="preserve"> (sign)</w:t>
            </w:r>
          </w:p>
          <w:p w:rsidR="009E0878" w:rsidRPr="00FA3CC6" w:rsidRDefault="009E0878" w:rsidP="00D655C7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469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</w:tcPr>
          <w:p w:rsidR="009E0878" w:rsidRPr="00FA3CC6" w:rsidRDefault="009E0878" w:rsidP="00D655C7">
            <w:r w:rsidRPr="00FA3CC6">
              <w:rPr>
                <w:rFonts w:eastAsia="신명조"/>
                <w:sz w:val="18"/>
                <w:szCs w:val="18"/>
              </w:rPr>
              <w:t>04-JUNE-2025</w:t>
            </w:r>
          </w:p>
        </w:tc>
      </w:tr>
      <w:tr w:rsidR="009E0878" w:rsidRPr="00FA3CC6" w:rsidTr="00D655C7">
        <w:trPr>
          <w:trHeight w:val="280"/>
        </w:trPr>
        <w:tc>
          <w:tcPr>
            <w:tcW w:w="1440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Auditor:</w:t>
            </w:r>
          </w:p>
        </w:tc>
        <w:tc>
          <w:tcPr>
            <w:tcW w:w="3967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………………(sign)</w:t>
            </w:r>
          </w:p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(sign)</w:t>
            </w:r>
          </w:p>
        </w:tc>
      </w:tr>
      <w:tr w:rsidR="009E0878" w:rsidRPr="00FA3CC6" w:rsidTr="00D655C7">
        <w:trPr>
          <w:trHeight w:val="208"/>
        </w:trPr>
        <w:tc>
          <w:tcPr>
            <w:tcW w:w="1440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Confirmed by MR:</w:t>
            </w:r>
          </w:p>
        </w:tc>
        <w:tc>
          <w:tcPr>
            <w:tcW w:w="3967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 </w:t>
            </w:r>
            <w:r w:rsidRPr="00FA3CC6">
              <w:rPr>
                <w:sz w:val="16"/>
                <w:szCs w:val="20"/>
              </w:rPr>
              <w:t>BHUVANESWARI RAAJASEHARAN</w:t>
            </w:r>
            <w:r w:rsidRPr="00FA3CC6">
              <w:rPr>
                <w:sz w:val="20"/>
                <w:szCs w:val="20"/>
              </w:rPr>
              <w:t xml:space="preserve"> (sign)</w:t>
            </w:r>
          </w:p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</w:tcPr>
          <w:p w:rsidR="009E0878" w:rsidRPr="00FA3CC6" w:rsidRDefault="009E0878" w:rsidP="00D655C7">
            <w:pPr>
              <w:ind w:right="-186"/>
              <w:rPr>
                <w:sz w:val="20"/>
                <w:szCs w:val="20"/>
              </w:rPr>
            </w:pPr>
          </w:p>
        </w:tc>
      </w:tr>
    </w:tbl>
    <w:p w:rsidR="009E0878" w:rsidRPr="00FA3CC6" w:rsidRDefault="009E0878" w:rsidP="009E0878">
      <w:pPr>
        <w:jc w:val="both"/>
        <w:rPr>
          <w:sz w:val="20"/>
          <w:szCs w:val="20"/>
        </w:rPr>
      </w:pPr>
      <w:r w:rsidRPr="00FA3CC6">
        <w:rPr>
          <w:sz w:val="20"/>
          <w:szCs w:val="20"/>
        </w:rPr>
        <w:t xml:space="preserve">The following details relate to omissions or potential deficiencies in the documented Quality/Environmental/Occupational Health system, which will be investigated in more detail during on-site audit and may result in nonconformity. Failure to take corrective action in respect of these nonconformity or observations, therefore, will prevent a recommendation for approval being made.   </w:t>
      </w:r>
    </w:p>
    <w:p w:rsidR="009E0878" w:rsidRPr="00FA3CC6" w:rsidRDefault="009E0878" w:rsidP="009E0878">
      <w:p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The action shall be taken 10 days before on-site audit and please inform KVALITY VERIFICATION AND QUALITY ASSESSMENT LLC.</w:t>
      </w:r>
    </w:p>
    <w:p w:rsidR="009E0878" w:rsidRPr="00FA3CC6" w:rsidRDefault="009E0878" w:rsidP="009E0878">
      <w:p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The validation thereof will be performed in on-site audit, and if nonconformity is indicated, CAR will be drawn up.</w:t>
      </w:r>
    </w:p>
    <w:tbl>
      <w:tblPr>
        <w:tblW w:w="1014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2140"/>
        <w:gridCol w:w="567"/>
        <w:gridCol w:w="851"/>
        <w:gridCol w:w="2472"/>
        <w:gridCol w:w="1922"/>
        <w:gridCol w:w="1498"/>
      </w:tblGrid>
      <w:tr w:rsidR="009E0878" w:rsidRPr="00FA3CC6" w:rsidTr="00D655C7">
        <w:trPr>
          <w:cantSplit/>
          <w:trHeight w:val="440"/>
        </w:trPr>
        <w:tc>
          <w:tcPr>
            <w:tcW w:w="6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Element</w:t>
            </w:r>
          </w:p>
        </w:tc>
        <w:tc>
          <w:tcPr>
            <w:tcW w:w="270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Manual, Procedures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Classification</w:t>
            </w:r>
          </w:p>
        </w:tc>
        <w:tc>
          <w:tcPr>
            <w:tcW w:w="247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Nonconformity or observation 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(for auditor to fill)</w:t>
            </w:r>
          </w:p>
        </w:tc>
        <w:tc>
          <w:tcPr>
            <w:tcW w:w="192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Action summary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49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Action confirm</w:t>
            </w:r>
          </w:p>
        </w:tc>
      </w:tr>
      <w:tr w:rsidR="009E0878" w:rsidRPr="00FA3CC6" w:rsidTr="00D655C7">
        <w:trPr>
          <w:cantSplit/>
          <w:trHeight w:val="440"/>
        </w:trPr>
        <w:tc>
          <w:tcPr>
            <w:tcW w:w="69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Doc no.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Clause</w:t>
            </w: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24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338"/>
        </w:trPr>
        <w:tc>
          <w:tcPr>
            <w:tcW w:w="696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4.1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60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4.2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3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4.3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72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4.4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288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5.1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3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5.2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9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5.3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     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84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6.1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C 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384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6.2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468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6.3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</w:tr>
      <w:tr w:rsidR="009E0878" w:rsidRPr="00FA3CC6" w:rsidTr="00D655C7">
        <w:trPr>
          <w:cantSplit/>
          <w:trHeight w:val="432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7.1</w:t>
            </w:r>
          </w:p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SKEPL-QMS/MAN-2025</w:t>
            </w:r>
          </w:p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.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18"/>
                <w:szCs w:val="18"/>
              </w:rPr>
            </w:pPr>
          </w:p>
        </w:tc>
      </w:tr>
    </w:tbl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outlineLvl w:val="0"/>
        <w:rPr>
          <w:b/>
          <w:sz w:val="36"/>
        </w:rPr>
      </w:pPr>
    </w:p>
    <w:p w:rsidR="009E0878" w:rsidRPr="00FA3CC6" w:rsidRDefault="009E0878" w:rsidP="009E0878">
      <w:pPr>
        <w:pStyle w:val="Header"/>
        <w:rPr>
          <w:b/>
          <w:sz w:val="22"/>
          <w:u w:val="single"/>
        </w:rPr>
      </w:pPr>
      <w:r w:rsidRPr="00FA3CC6">
        <w:rPr>
          <w:b/>
          <w:sz w:val="22"/>
          <w:u w:val="single"/>
        </w:rPr>
        <w:t>Doc No. KAF-07                                                                                                            Form 2025.01</w:t>
      </w:r>
    </w:p>
    <w:p w:rsidR="009E0878" w:rsidRPr="00FA3CC6" w:rsidRDefault="009E0878" w:rsidP="009E0878">
      <w:pPr>
        <w:pStyle w:val="Header"/>
        <w:rPr>
          <w:b/>
          <w:sz w:val="22"/>
          <w:u w:val="single"/>
        </w:rPr>
      </w:pPr>
    </w:p>
    <w:p w:rsidR="009E0878" w:rsidRPr="00FA3CC6" w:rsidRDefault="009E0878" w:rsidP="009E0878">
      <w:pPr>
        <w:pStyle w:val="Header"/>
        <w:jc w:val="center"/>
        <w:outlineLvl w:val="0"/>
        <w:rPr>
          <w:sz w:val="34"/>
        </w:rPr>
      </w:pPr>
      <w:r w:rsidRPr="00FA3CC6">
        <w:rPr>
          <w:b/>
          <w:sz w:val="32"/>
        </w:rPr>
        <w:t>Result of Stage 1 review (B)</w:t>
      </w:r>
    </w:p>
    <w:p w:rsidR="009E0878" w:rsidRPr="00FA3CC6" w:rsidRDefault="009E0878" w:rsidP="009E0878">
      <w:pPr>
        <w:ind w:firstLineChars="3200" w:firstLine="6400"/>
        <w:outlineLvl w:val="0"/>
        <w:rPr>
          <w:sz w:val="20"/>
        </w:rPr>
      </w:pPr>
      <w:r w:rsidRPr="00FA3CC6">
        <w:rPr>
          <w:sz w:val="20"/>
        </w:rPr>
        <w:t xml:space="preserve">                                        PAGE:  2/2 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851"/>
        <w:gridCol w:w="709"/>
        <w:gridCol w:w="1995"/>
        <w:gridCol w:w="1974"/>
        <w:gridCol w:w="1356"/>
      </w:tblGrid>
      <w:tr w:rsidR="009E0878" w:rsidRPr="00FA3CC6" w:rsidTr="00D655C7">
        <w:trPr>
          <w:cantSplit/>
          <w:trHeight w:val="440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Element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Manual, Procedures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Classification</w:t>
            </w:r>
          </w:p>
        </w:tc>
        <w:tc>
          <w:tcPr>
            <w:tcW w:w="199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Nonconformity or observation 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Action summary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Action confirm</w:t>
            </w:r>
          </w:p>
        </w:tc>
      </w:tr>
      <w:tr w:rsidR="009E0878" w:rsidRPr="00FA3CC6" w:rsidTr="00D655C7">
        <w:trPr>
          <w:cantSplit/>
          <w:trHeight w:val="440"/>
        </w:trPr>
        <w:tc>
          <w:tcPr>
            <w:tcW w:w="67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Doc no.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Clause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405"/>
        </w:trPr>
        <w:tc>
          <w:tcPr>
            <w:tcW w:w="67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</w:pPr>
          </w:p>
        </w:tc>
      </w:tr>
      <w:tr w:rsidR="009E0878" w:rsidRPr="00FA3CC6" w:rsidTr="00D655C7">
        <w:trPr>
          <w:cantSplit/>
          <w:trHeight w:val="28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7.4, 7.5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NC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Some work instructions and procedures were not updated to latest revision.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Documents reviewed and updated. Revision control system implemented and obsolete documents removed.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18-06-2025</w:t>
            </w:r>
          </w:p>
          <w:p w:rsidR="009E0878" w:rsidRPr="00FA3CC6" w:rsidRDefault="009E0878" w:rsidP="00D655C7">
            <w:pPr>
              <w:jc w:val="center"/>
              <w:rPr>
                <w:color w:val="FF0000"/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</w:tr>
      <w:tr w:rsidR="009E0878" w:rsidRPr="00FA3CC6" w:rsidTr="00D655C7">
        <w:trPr>
          <w:cantSplit/>
          <w:trHeight w:val="37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360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372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40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336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8.5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324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8.6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46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8.7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9.1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9.2</w:t>
            </w:r>
          </w:p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 </w:t>
            </w:r>
          </w:p>
        </w:tc>
      </w:tr>
      <w:tr w:rsidR="009E0878" w:rsidRPr="00FA3CC6" w:rsidTr="00D655C7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9.3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  <w:tr w:rsidR="009E0878" w:rsidRPr="00FA3CC6" w:rsidTr="00D655C7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SKEPL-QMS/MAN-2025</w:t>
            </w:r>
          </w:p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E0878" w:rsidRPr="00FA3CC6" w:rsidRDefault="009E0878" w:rsidP="00D655C7">
            <w:pPr>
              <w:rPr>
                <w:sz w:val="20"/>
                <w:szCs w:val="20"/>
              </w:rPr>
            </w:pPr>
          </w:p>
        </w:tc>
      </w:tr>
    </w:tbl>
    <w:p w:rsidR="009E0878" w:rsidRPr="00FA3CC6" w:rsidRDefault="009E0878" w:rsidP="009E0878"/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78"/>
    <w:rsid w:val="000E3C03"/>
    <w:rsid w:val="009E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84EDD-E392-4A81-A566-2EC3A499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08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9E087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9E0878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2026-05-18T08:08:00Z</dcterms:created>
  <dcterms:modified xsi:type="dcterms:W3CDTF">2026-05-18T08:08:00Z</dcterms:modified>
</cp:coreProperties>
</file>