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146E" w:rsidRPr="00FB547F" w:rsidRDefault="0020146E" w:rsidP="0020146E">
      <w:pPr>
        <w:rPr>
          <w:b/>
          <w:sz w:val="22"/>
          <w:u w:val="single"/>
        </w:rPr>
      </w:pPr>
      <w:r w:rsidRPr="00FB547F">
        <w:rPr>
          <w:b/>
          <w:sz w:val="22"/>
          <w:u w:val="single"/>
        </w:rPr>
        <w:t xml:space="preserve">Doc. No: KAF-13                                                                                                                            </w:t>
      </w:r>
      <w:r>
        <w:rPr>
          <w:b/>
          <w:sz w:val="22"/>
          <w:u w:val="single"/>
        </w:rPr>
        <w:t>2025.01</w:t>
      </w:r>
    </w:p>
    <w:p w:rsidR="0020146E" w:rsidRPr="00FB547F" w:rsidRDefault="0020146E" w:rsidP="0020146E">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20146E" w:rsidRPr="00FB547F" w:rsidTr="009D06E6">
        <w:trPr>
          <w:gridAfter w:val="1"/>
          <w:wAfter w:w="10" w:type="dxa"/>
          <w:trHeight w:val="415"/>
        </w:trPr>
        <w:tc>
          <w:tcPr>
            <w:tcW w:w="1603" w:type="dxa"/>
            <w:vAlign w:val="center"/>
          </w:tcPr>
          <w:p w:rsidR="0020146E" w:rsidRPr="00FB547F" w:rsidRDefault="0020146E" w:rsidP="009D06E6">
            <w:pPr>
              <w:rPr>
                <w:b/>
                <w:color w:val="000000"/>
                <w:sz w:val="20"/>
                <w:szCs w:val="20"/>
              </w:rPr>
            </w:pPr>
            <w:r w:rsidRPr="00FB547F">
              <w:rPr>
                <w:b/>
                <w:color w:val="000000"/>
                <w:sz w:val="20"/>
                <w:szCs w:val="20"/>
              </w:rPr>
              <w:t xml:space="preserve">Organization name </w:t>
            </w:r>
          </w:p>
        </w:tc>
        <w:tc>
          <w:tcPr>
            <w:tcW w:w="2835" w:type="dxa"/>
            <w:gridSpan w:val="2"/>
            <w:vAlign w:val="center"/>
          </w:tcPr>
          <w:p w:rsidR="0020146E" w:rsidRPr="00FB547F" w:rsidRDefault="0020146E" w:rsidP="009D06E6">
            <w:pPr>
              <w:rPr>
                <w:color w:val="000000"/>
                <w:sz w:val="20"/>
                <w:szCs w:val="20"/>
              </w:rPr>
            </w:pPr>
            <w:r>
              <w:rPr>
                <w:color w:val="000000"/>
                <w:sz w:val="20"/>
                <w:szCs w:val="20"/>
              </w:rPr>
              <w:t>UTSAH ENGINEERING PRIVATE LIMITED</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c>
          <w:tcPr>
            <w:tcW w:w="1134" w:type="dxa"/>
            <w:tcBorders>
              <w:right w:val="single" w:sz="4" w:space="0" w:color="auto"/>
            </w:tcBorders>
            <w:vAlign w:val="center"/>
          </w:tcPr>
          <w:p w:rsidR="0020146E" w:rsidRPr="00FB547F" w:rsidRDefault="0020146E" w:rsidP="009D06E6">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20146E" w:rsidRPr="00FB547F" w:rsidRDefault="0020146E" w:rsidP="009D06E6">
            <w:pPr>
              <w:rPr>
                <w:color w:val="000000"/>
                <w:sz w:val="20"/>
                <w:szCs w:val="20"/>
              </w:rPr>
            </w:pPr>
            <w:r>
              <w:rPr>
                <w:color w:val="000000"/>
                <w:sz w:val="20"/>
                <w:szCs w:val="20"/>
              </w:rPr>
              <w:t>IKVE20260305</w:t>
            </w:r>
          </w:p>
        </w:tc>
        <w:tc>
          <w:tcPr>
            <w:tcW w:w="1080" w:type="dxa"/>
            <w:gridSpan w:val="2"/>
            <w:vAlign w:val="center"/>
          </w:tcPr>
          <w:p w:rsidR="0020146E" w:rsidRPr="00FB547F" w:rsidRDefault="0020146E" w:rsidP="009D06E6">
            <w:pPr>
              <w:rPr>
                <w:color w:val="000000"/>
                <w:sz w:val="20"/>
                <w:szCs w:val="20"/>
              </w:rPr>
            </w:pPr>
            <w:r w:rsidRPr="00FB547F">
              <w:rPr>
                <w:color w:val="000000"/>
                <w:sz w:val="20"/>
                <w:szCs w:val="20"/>
              </w:rPr>
              <w:t>Revision</w:t>
            </w:r>
          </w:p>
        </w:tc>
        <w:tc>
          <w:tcPr>
            <w:tcW w:w="1362" w:type="dxa"/>
            <w:vAlign w:val="center"/>
          </w:tcPr>
          <w:p w:rsidR="0020146E" w:rsidRPr="00FB547F" w:rsidRDefault="0020146E" w:rsidP="009D06E6">
            <w:pPr>
              <w:rPr>
                <w:color w:val="000000"/>
                <w:sz w:val="20"/>
                <w:szCs w:val="20"/>
              </w:rPr>
            </w:pPr>
            <w:r w:rsidRPr="00FB547F">
              <w:rPr>
                <w:color w:val="000000"/>
                <w:sz w:val="20"/>
                <w:szCs w:val="20"/>
              </w:rPr>
              <w:t>0</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20146E" w:rsidRPr="00FB547F" w:rsidRDefault="0020146E" w:rsidP="009D06E6">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20146E" w:rsidRPr="00FB547F" w:rsidRDefault="0020146E" w:rsidP="009D06E6">
            <w:pPr>
              <w:rPr>
                <w:color w:val="000000"/>
                <w:sz w:val="20"/>
                <w:szCs w:val="20"/>
              </w:rPr>
            </w:pPr>
            <w:r>
              <w:rPr>
                <w:color w:val="000000"/>
                <w:sz w:val="20"/>
                <w:szCs w:val="20"/>
              </w:rPr>
              <w:t xml:space="preserve">K No 605 to 612, 615 &amp; 618, Village </w:t>
            </w:r>
            <w:proofErr w:type="spellStart"/>
            <w:r>
              <w:rPr>
                <w:color w:val="000000"/>
                <w:sz w:val="20"/>
                <w:szCs w:val="20"/>
              </w:rPr>
              <w:t>Khera</w:t>
            </w:r>
            <w:proofErr w:type="spellEnd"/>
            <w:r>
              <w:rPr>
                <w:color w:val="000000"/>
                <w:sz w:val="20"/>
                <w:szCs w:val="20"/>
              </w:rPr>
              <w:t xml:space="preserve"> </w:t>
            </w:r>
            <w:proofErr w:type="spellStart"/>
            <w:r>
              <w:rPr>
                <w:color w:val="000000"/>
                <w:sz w:val="20"/>
                <w:szCs w:val="20"/>
              </w:rPr>
              <w:t>Dholana</w:t>
            </w:r>
            <w:proofErr w:type="spellEnd"/>
            <w:r>
              <w:rPr>
                <w:color w:val="000000"/>
                <w:sz w:val="20"/>
                <w:szCs w:val="20"/>
              </w:rPr>
              <w:t xml:space="preserve"> Road, </w:t>
            </w:r>
            <w:proofErr w:type="spellStart"/>
            <w:r>
              <w:rPr>
                <w:color w:val="000000"/>
                <w:sz w:val="20"/>
                <w:szCs w:val="20"/>
              </w:rPr>
              <w:t>Philkhua</w:t>
            </w:r>
            <w:proofErr w:type="spellEnd"/>
            <w:r>
              <w:rPr>
                <w:color w:val="000000"/>
                <w:sz w:val="20"/>
                <w:szCs w:val="20"/>
              </w:rPr>
              <w:t>, Ghaziabad -245304, Uttar Pradesh, India</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20146E" w:rsidRPr="00FB547F" w:rsidRDefault="0020146E" w:rsidP="009D06E6">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20146E" w:rsidRPr="00FB547F" w:rsidRDefault="0020146E" w:rsidP="009D06E6">
            <w:pPr>
              <w:rPr>
                <w:color w:val="000000"/>
                <w:sz w:val="20"/>
                <w:szCs w:val="20"/>
              </w:rPr>
            </w:pPr>
            <w:r w:rsidRPr="00A22EA5">
              <w:rPr>
                <w:sz w:val="20"/>
              </w:rPr>
              <w:t xml:space="preserve">null </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20146E" w:rsidRPr="00FB547F" w:rsidRDefault="0020146E" w:rsidP="009D06E6">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20146E" w:rsidRPr="00FB547F" w:rsidRDefault="0020146E" w:rsidP="009D06E6">
            <w:pPr>
              <w:rPr>
                <w:color w:val="000000"/>
                <w:sz w:val="20"/>
                <w:szCs w:val="20"/>
              </w:rPr>
            </w:pPr>
            <w:r>
              <w:rPr>
                <w:color w:val="000000"/>
                <w:sz w:val="20"/>
                <w:szCs w:val="20"/>
              </w:rPr>
              <w:t xml:space="preserve">Manufacture and Supply of Forged </w:t>
            </w:r>
            <w:proofErr w:type="gramStart"/>
            <w:r>
              <w:rPr>
                <w:color w:val="000000"/>
                <w:sz w:val="20"/>
                <w:szCs w:val="20"/>
              </w:rPr>
              <w:t>Components.</w:t>
            </w:r>
            <w:r w:rsidRPr="00FB547F">
              <w:rPr>
                <w:color w:val="000000"/>
                <w:sz w:val="20"/>
                <w:szCs w:val="20"/>
              </w:rPr>
              <w:t>.</w:t>
            </w:r>
            <w:proofErr w:type="gramEnd"/>
            <w:r w:rsidRPr="00FB547F">
              <w:rPr>
                <w:color w:val="000000"/>
                <w:sz w:val="20"/>
                <w:szCs w:val="20"/>
              </w:rPr>
              <w:tab/>
            </w:r>
            <w:r w:rsidRPr="00FB547F">
              <w:rPr>
                <w:color w:val="000000"/>
                <w:sz w:val="20"/>
                <w:szCs w:val="20"/>
              </w:rPr>
              <w:tab/>
            </w:r>
            <w:r w:rsidRPr="00FB547F">
              <w:rPr>
                <w:color w:val="000000"/>
                <w:sz w:val="20"/>
                <w:szCs w:val="20"/>
              </w:rPr>
              <w:tab/>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20146E" w:rsidRPr="00FB547F" w:rsidRDefault="0020146E" w:rsidP="009D06E6">
            <w:pPr>
              <w:rPr>
                <w:color w:val="000000"/>
                <w:sz w:val="20"/>
                <w:szCs w:val="20"/>
              </w:rPr>
            </w:pPr>
            <w:r w:rsidRPr="00FB547F">
              <w:rPr>
                <w:color w:val="000000"/>
                <w:sz w:val="20"/>
                <w:szCs w:val="20"/>
              </w:rPr>
              <w:t>Date:</w:t>
            </w:r>
            <w:r>
              <w:rPr>
                <w:color w:val="000000"/>
                <w:sz w:val="20"/>
                <w:szCs w:val="20"/>
              </w:rPr>
              <w:t>02-03-2026</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20146E" w:rsidRPr="00FB547F" w:rsidRDefault="0020146E" w:rsidP="009D06E6">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20146E" w:rsidRPr="00FB547F" w:rsidRDefault="0020146E" w:rsidP="009D06E6">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20146E" w:rsidRPr="00FB547F" w:rsidRDefault="0020146E" w:rsidP="009D06E6">
            <w:pPr>
              <w:rPr>
                <w:color w:val="000000"/>
                <w:sz w:val="20"/>
                <w:szCs w:val="20"/>
              </w:rPr>
            </w:pPr>
            <w:r w:rsidRPr="00FB547F">
              <w:rPr>
                <w:color w:val="000000"/>
                <w:sz w:val="20"/>
                <w:szCs w:val="20"/>
              </w:rPr>
              <w:t>Standard 14001:2015</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20146E" w:rsidRPr="00FB547F" w:rsidRDefault="0020146E" w:rsidP="009D06E6">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20146E" w:rsidRPr="00FB547F" w:rsidRDefault="0020146E" w:rsidP="009D06E6">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20146E" w:rsidRPr="00EA1DDF" w:rsidRDefault="0020146E" w:rsidP="009D06E6">
            <w:pPr>
              <w:rPr>
                <w:b/>
                <w:color w:val="000000"/>
                <w:sz w:val="20"/>
                <w:szCs w:val="20"/>
              </w:rPr>
            </w:pPr>
            <w:r w:rsidRPr="00FB547F">
              <w:rPr>
                <w:b/>
                <w:color w:val="000000"/>
                <w:sz w:val="20"/>
                <w:szCs w:val="20"/>
              </w:rPr>
              <w:t>Lead Auditor</w:t>
            </w:r>
            <w:r>
              <w:rPr>
                <w:b/>
                <w:color w:val="000000"/>
                <w:sz w:val="20"/>
                <w:szCs w:val="20"/>
              </w:rPr>
              <w:t>: SUDHIR GK</w:t>
            </w:r>
          </w:p>
        </w:tc>
        <w:tc>
          <w:tcPr>
            <w:tcW w:w="2410" w:type="dxa"/>
            <w:gridSpan w:val="2"/>
            <w:tcBorders>
              <w:top w:val="single" w:sz="6" w:space="0" w:color="auto"/>
              <w:left w:val="single" w:sz="4" w:space="0" w:color="auto"/>
              <w:bottom w:val="single" w:sz="4" w:space="0" w:color="auto"/>
              <w:right w:val="single" w:sz="4" w:space="0" w:color="auto"/>
            </w:tcBorders>
          </w:tcPr>
          <w:p w:rsidR="0020146E" w:rsidRPr="00EA1DDF" w:rsidRDefault="0020146E" w:rsidP="009D06E6">
            <w:pPr>
              <w:rPr>
                <w:b/>
                <w:color w:val="000000"/>
                <w:sz w:val="20"/>
                <w:szCs w:val="20"/>
              </w:rPr>
            </w:pPr>
            <w:r w:rsidRPr="00FB547F">
              <w:rPr>
                <w:b/>
                <w:color w:val="000000"/>
                <w:sz w:val="20"/>
                <w:szCs w:val="20"/>
              </w:rPr>
              <w:t>Auditor</w:t>
            </w:r>
            <w:r>
              <w:rPr>
                <w:b/>
                <w:color w:val="000000"/>
                <w:sz w:val="20"/>
                <w:szCs w:val="20"/>
              </w:rPr>
              <w:t>: SM LOKHANDE</w:t>
            </w:r>
          </w:p>
        </w:tc>
        <w:tc>
          <w:tcPr>
            <w:tcW w:w="1984" w:type="dxa"/>
            <w:gridSpan w:val="3"/>
            <w:tcBorders>
              <w:top w:val="single" w:sz="6" w:space="0" w:color="auto"/>
              <w:left w:val="single" w:sz="4" w:space="0" w:color="auto"/>
              <w:bottom w:val="single" w:sz="6" w:space="0" w:color="auto"/>
              <w:right w:val="single" w:sz="12" w:space="0" w:color="auto"/>
            </w:tcBorders>
          </w:tcPr>
          <w:p w:rsidR="0020146E" w:rsidRPr="00FB547F" w:rsidRDefault="0020146E" w:rsidP="009D06E6">
            <w:pPr>
              <w:rPr>
                <w:color w:val="000000"/>
                <w:sz w:val="20"/>
                <w:szCs w:val="20"/>
              </w:rPr>
            </w:pP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20146E" w:rsidRPr="00FB547F" w:rsidRDefault="0020146E" w:rsidP="009D06E6">
            <w:pPr>
              <w:jc w:val="center"/>
              <w:rPr>
                <w:color w:val="000000"/>
                <w:sz w:val="20"/>
                <w:szCs w:val="20"/>
              </w:rPr>
            </w:pPr>
          </w:p>
          <w:p w:rsidR="0020146E" w:rsidRPr="00FB547F" w:rsidRDefault="0020146E" w:rsidP="009D06E6">
            <w:pPr>
              <w:jc w:val="center"/>
              <w:rPr>
                <w:color w:val="000000"/>
                <w:sz w:val="20"/>
                <w:szCs w:val="20"/>
              </w:rPr>
            </w:pPr>
          </w:p>
          <w:p w:rsidR="0020146E" w:rsidRPr="00FB547F" w:rsidRDefault="0020146E" w:rsidP="009D06E6">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FB547F">
              <w:rPr>
                <w:sz w:val="20"/>
                <w:szCs w:val="20"/>
              </w:rPr>
              <w:t>Opening Meeting/site tour</w:t>
            </w:r>
          </w:p>
          <w:p w:rsidR="0020146E" w:rsidRPr="00FB547F" w:rsidRDefault="0020146E" w:rsidP="009D06E6">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sidRPr="00FB547F">
              <w:rPr>
                <w:sz w:val="20"/>
                <w:szCs w:val="20"/>
              </w:rPr>
              <w:t>Opening Meeting/site tour</w:t>
            </w:r>
          </w:p>
          <w:p w:rsidR="0020146E" w:rsidRPr="00FB547F" w:rsidRDefault="0020146E" w:rsidP="009D06E6">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20146E" w:rsidRPr="00FB547F" w:rsidRDefault="0020146E" w:rsidP="009D06E6">
            <w:pPr>
              <w:jc w:val="center"/>
              <w:rPr>
                <w:b/>
                <w:color w:val="000000"/>
                <w:sz w:val="20"/>
                <w:szCs w:val="20"/>
              </w:rPr>
            </w:pPr>
            <w:r w:rsidRPr="00FB547F">
              <w:rPr>
                <w:b/>
                <w:color w:val="000000"/>
                <w:sz w:val="20"/>
                <w:szCs w:val="20"/>
              </w:rPr>
              <w:t>5.1, 5.2</w:t>
            </w:r>
          </w:p>
          <w:p w:rsidR="0020146E" w:rsidRPr="00FB547F" w:rsidRDefault="0020146E" w:rsidP="009D06E6">
            <w:pPr>
              <w:jc w:val="center"/>
              <w:rPr>
                <w:b/>
                <w:color w:val="000000"/>
                <w:sz w:val="20"/>
                <w:szCs w:val="20"/>
              </w:rPr>
            </w:pP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10:30 to 11:30</w:t>
            </w:r>
          </w:p>
          <w:p w:rsidR="0020146E" w:rsidRPr="00FB547F" w:rsidRDefault="0020146E" w:rsidP="009D06E6">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20146E" w:rsidRPr="00FB547F" w:rsidRDefault="0020146E" w:rsidP="009D06E6">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r w:rsidRPr="00FB547F">
              <w:rPr>
                <w:b/>
                <w:sz w:val="20"/>
                <w:szCs w:val="20"/>
              </w:rPr>
              <w:t>5.2,5.3</w:t>
            </w:r>
            <w:r>
              <w:rPr>
                <w:b/>
                <w:sz w:val="20"/>
                <w:szCs w:val="20"/>
              </w:rPr>
              <w:t>, 9.2</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r w:rsidRPr="00FB547F">
              <w:rPr>
                <w:b/>
                <w:sz w:val="20"/>
                <w:szCs w:val="20"/>
              </w:rPr>
              <w:t>4.1,4.2,4.3,4.4</w:t>
            </w:r>
          </w:p>
          <w:p w:rsidR="0020146E" w:rsidRPr="00FB547F" w:rsidRDefault="0020146E" w:rsidP="009D06E6">
            <w:pPr>
              <w:jc w:val="center"/>
              <w:rPr>
                <w:b/>
                <w:sz w:val="20"/>
                <w:szCs w:val="20"/>
              </w:rPr>
            </w:pP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20146E" w:rsidRPr="00FB547F" w:rsidRDefault="0020146E" w:rsidP="009D06E6">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p>
          <w:p w:rsidR="0020146E" w:rsidRPr="00FB547F" w:rsidRDefault="0020146E" w:rsidP="009D06E6">
            <w:pPr>
              <w:jc w:val="center"/>
              <w:rPr>
                <w:b/>
                <w:sz w:val="20"/>
                <w:szCs w:val="20"/>
              </w:rPr>
            </w:pPr>
            <w:r w:rsidRPr="00FB547F">
              <w:rPr>
                <w:b/>
                <w:sz w:val="20"/>
                <w:szCs w:val="20"/>
              </w:rPr>
              <w:t>6.1,6.2</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p>
          <w:p w:rsidR="0020146E" w:rsidRPr="00FB547F" w:rsidRDefault="0020146E" w:rsidP="009D06E6">
            <w:pPr>
              <w:jc w:val="center"/>
              <w:rPr>
                <w:b/>
                <w:sz w:val="20"/>
                <w:szCs w:val="20"/>
              </w:rPr>
            </w:pP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20146E" w:rsidRPr="00FB547F" w:rsidRDefault="0020146E" w:rsidP="009D06E6">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r w:rsidRPr="00FB547F">
              <w:rPr>
                <w:b/>
                <w:sz w:val="20"/>
                <w:szCs w:val="20"/>
              </w:rPr>
              <w:t>7.1,7.2,7.3</w:t>
            </w:r>
          </w:p>
          <w:p w:rsidR="0020146E" w:rsidRPr="00FB547F" w:rsidRDefault="0020146E" w:rsidP="009D06E6">
            <w:pPr>
              <w:jc w:val="center"/>
              <w:rPr>
                <w:b/>
                <w:sz w:val="20"/>
                <w:szCs w:val="20"/>
              </w:rPr>
            </w:pP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p>
          <w:p w:rsidR="0020146E" w:rsidRPr="00FB547F" w:rsidRDefault="0020146E" w:rsidP="009D06E6">
            <w:pPr>
              <w:jc w:val="center"/>
              <w:rPr>
                <w:b/>
                <w:sz w:val="20"/>
                <w:szCs w:val="20"/>
              </w:rPr>
            </w:pPr>
            <w:r>
              <w:rPr>
                <w:b/>
                <w:sz w:val="20"/>
                <w:szCs w:val="20"/>
              </w:rPr>
              <w:t>8.1,8.2</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20146E" w:rsidRPr="00FB547F" w:rsidRDefault="0020146E" w:rsidP="009D06E6">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r>
              <w:rPr>
                <w:b/>
                <w:sz w:val="20"/>
                <w:szCs w:val="20"/>
              </w:rPr>
              <w:t>5.3</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20146E" w:rsidRPr="00FB547F" w:rsidRDefault="0020146E"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20146E" w:rsidRPr="00FB547F" w:rsidRDefault="0020146E" w:rsidP="009D06E6">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20146E" w:rsidRPr="00FB547F" w:rsidRDefault="0020146E" w:rsidP="009D06E6">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20146E" w:rsidRPr="00FB547F" w:rsidRDefault="0020146E" w:rsidP="009D06E6">
            <w:pPr>
              <w:jc w:val="center"/>
              <w:rPr>
                <w:b/>
                <w:sz w:val="20"/>
                <w:szCs w:val="20"/>
              </w:rPr>
            </w:pPr>
            <w:r w:rsidRPr="00FB547F">
              <w:rPr>
                <w:b/>
                <w:sz w:val="20"/>
                <w:szCs w:val="20"/>
              </w:rPr>
              <w:t>10.1</w:t>
            </w:r>
          </w:p>
        </w:tc>
      </w:tr>
      <w:tr w:rsidR="0020146E"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20146E" w:rsidRPr="00FB547F" w:rsidRDefault="0020146E" w:rsidP="009D06E6">
            <w:pPr>
              <w:rPr>
                <w:color w:val="000000"/>
                <w:sz w:val="20"/>
                <w:szCs w:val="20"/>
              </w:rPr>
            </w:pPr>
            <w:r w:rsidRPr="00FB547F">
              <w:rPr>
                <w:color w:val="000000"/>
                <w:sz w:val="20"/>
                <w:szCs w:val="20"/>
              </w:rPr>
              <w:t xml:space="preserve">Date: </w:t>
            </w:r>
            <w:r>
              <w:rPr>
                <w:rFonts w:eastAsia="Dotum"/>
                <w:sz w:val="20"/>
                <w:szCs w:val="20"/>
              </w:rPr>
              <w:t>23-02-2026</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20146E" w:rsidRPr="00FB547F" w:rsidRDefault="0020146E" w:rsidP="009D06E6">
            <w:pPr>
              <w:jc w:val="right"/>
              <w:rPr>
                <w:color w:val="000000"/>
                <w:sz w:val="20"/>
                <w:szCs w:val="20"/>
              </w:rPr>
            </w:pPr>
            <w:r w:rsidRPr="00FB547F">
              <w:rPr>
                <w:color w:val="000000"/>
                <w:sz w:val="20"/>
                <w:szCs w:val="20"/>
              </w:rPr>
              <w:t xml:space="preserve">Lead Auditor: </w:t>
            </w:r>
            <w:r>
              <w:rPr>
                <w:sz w:val="16"/>
                <w:szCs w:val="16"/>
              </w:rPr>
              <w:t>SUDHIR GK</w:t>
            </w:r>
          </w:p>
        </w:tc>
      </w:tr>
    </w:tbl>
    <w:p w:rsidR="0020146E" w:rsidRPr="00FB547F" w:rsidRDefault="0020146E" w:rsidP="0020146E">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20146E" w:rsidRPr="00FB547F" w:rsidRDefault="0020146E" w:rsidP="0020146E">
      <w:pPr>
        <w:rPr>
          <w:color w:val="000000"/>
          <w:sz w:val="20"/>
          <w:szCs w:val="20"/>
        </w:rPr>
      </w:pPr>
      <w:r w:rsidRPr="00FB547F">
        <w:rPr>
          <w:color w:val="000000"/>
          <w:sz w:val="20"/>
          <w:szCs w:val="20"/>
        </w:rPr>
        <w:t xml:space="preserve">Stage shall focus on </w:t>
      </w:r>
    </w:p>
    <w:p w:rsidR="0020146E" w:rsidRPr="00FB547F" w:rsidRDefault="0020146E" w:rsidP="0020146E">
      <w:pPr>
        <w:rPr>
          <w:color w:val="000000"/>
          <w:sz w:val="20"/>
          <w:szCs w:val="20"/>
        </w:rPr>
      </w:pPr>
      <w:r w:rsidRPr="00FB547F">
        <w:rPr>
          <w:color w:val="000000"/>
          <w:sz w:val="20"/>
          <w:szCs w:val="20"/>
        </w:rPr>
        <w:t>(a) review the client’s management system documented information;</w:t>
      </w:r>
    </w:p>
    <w:p w:rsidR="0020146E" w:rsidRPr="00FB547F" w:rsidRDefault="0020146E" w:rsidP="0020146E">
      <w:pPr>
        <w:rPr>
          <w:color w:val="000000"/>
          <w:sz w:val="20"/>
          <w:szCs w:val="20"/>
        </w:rPr>
      </w:pPr>
      <w:r w:rsidRPr="00FB547F">
        <w:rPr>
          <w:color w:val="000000"/>
          <w:sz w:val="20"/>
          <w:szCs w:val="20"/>
        </w:rPr>
        <w:t>(b) Evaluate the client’s site-specific conditions and to undertake discussions with the client’s personnel</w:t>
      </w:r>
    </w:p>
    <w:p w:rsidR="0020146E" w:rsidRPr="00FB547F" w:rsidRDefault="0020146E" w:rsidP="0020146E">
      <w:pPr>
        <w:rPr>
          <w:color w:val="000000"/>
          <w:sz w:val="20"/>
          <w:szCs w:val="20"/>
        </w:rPr>
      </w:pPr>
      <w:r w:rsidRPr="00FB547F">
        <w:rPr>
          <w:color w:val="000000"/>
          <w:sz w:val="20"/>
          <w:szCs w:val="20"/>
        </w:rPr>
        <w:t>To determine the preparedness for stage 2;</w:t>
      </w:r>
    </w:p>
    <w:p w:rsidR="0020146E" w:rsidRPr="00FB547F" w:rsidRDefault="0020146E" w:rsidP="0020146E">
      <w:pPr>
        <w:rPr>
          <w:color w:val="000000"/>
          <w:sz w:val="20"/>
          <w:szCs w:val="20"/>
        </w:rPr>
      </w:pPr>
      <w:r w:rsidRPr="00FB547F">
        <w:rPr>
          <w:color w:val="000000"/>
          <w:sz w:val="20"/>
          <w:szCs w:val="20"/>
        </w:rPr>
        <w:t>(c) Review the client’s status and understanding regarding requirements of the standard, in particular</w:t>
      </w:r>
    </w:p>
    <w:p w:rsidR="0020146E" w:rsidRPr="00FB547F" w:rsidRDefault="0020146E" w:rsidP="0020146E">
      <w:pPr>
        <w:rPr>
          <w:color w:val="000000"/>
          <w:sz w:val="20"/>
          <w:szCs w:val="20"/>
        </w:rPr>
      </w:pPr>
      <w:r w:rsidRPr="00FB547F">
        <w:rPr>
          <w:color w:val="000000"/>
          <w:sz w:val="20"/>
          <w:szCs w:val="20"/>
        </w:rPr>
        <w:t>With respect to the identification of key performance or significant aspects, processes, objectives</w:t>
      </w:r>
    </w:p>
    <w:p w:rsidR="0020146E" w:rsidRPr="00FB547F" w:rsidRDefault="0020146E" w:rsidP="0020146E">
      <w:pPr>
        <w:rPr>
          <w:color w:val="000000"/>
          <w:sz w:val="20"/>
          <w:szCs w:val="20"/>
        </w:rPr>
      </w:pPr>
      <w:r w:rsidRPr="00FB547F">
        <w:rPr>
          <w:color w:val="000000"/>
          <w:sz w:val="20"/>
          <w:szCs w:val="20"/>
        </w:rPr>
        <w:t>And operation of the management system;</w:t>
      </w:r>
    </w:p>
    <w:p w:rsidR="0020146E" w:rsidRPr="00FB547F" w:rsidRDefault="0020146E" w:rsidP="0020146E">
      <w:pPr>
        <w:rPr>
          <w:color w:val="000000"/>
          <w:sz w:val="20"/>
          <w:szCs w:val="20"/>
        </w:rPr>
      </w:pPr>
      <w:r w:rsidRPr="00FB547F">
        <w:rPr>
          <w:color w:val="000000"/>
          <w:sz w:val="20"/>
          <w:szCs w:val="20"/>
        </w:rPr>
        <w:t>(d) Obtain necessary information regarding the scope of the management system, including:</w:t>
      </w:r>
    </w:p>
    <w:p w:rsidR="0020146E" w:rsidRPr="00FB547F" w:rsidRDefault="0020146E" w:rsidP="0020146E">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20146E" w:rsidRPr="00FB547F" w:rsidRDefault="0020146E" w:rsidP="0020146E">
      <w:pPr>
        <w:rPr>
          <w:color w:val="000000"/>
          <w:sz w:val="20"/>
          <w:szCs w:val="20"/>
        </w:rPr>
      </w:pPr>
      <w:r w:rsidRPr="00FB547F">
        <w:rPr>
          <w:color w:val="000000"/>
          <w:sz w:val="20"/>
          <w:szCs w:val="20"/>
        </w:rPr>
        <w:t>(e) review the allocation of resources for stage 2 and agree the details of stage 2 with the client;</w:t>
      </w:r>
    </w:p>
    <w:p w:rsidR="0020146E" w:rsidRPr="00FB547F" w:rsidRDefault="0020146E" w:rsidP="0020146E">
      <w:pPr>
        <w:rPr>
          <w:color w:val="000000"/>
          <w:sz w:val="20"/>
          <w:szCs w:val="20"/>
        </w:rPr>
      </w:pPr>
      <w:r w:rsidRPr="00FB547F">
        <w:rPr>
          <w:color w:val="000000"/>
          <w:sz w:val="20"/>
          <w:szCs w:val="20"/>
        </w:rPr>
        <w:t>(f) provide a focus for planning stage 2 by gaining a sufficient understanding of the client’s</w:t>
      </w:r>
    </w:p>
    <w:p w:rsidR="0020146E" w:rsidRPr="00FB547F" w:rsidRDefault="0020146E" w:rsidP="0020146E">
      <w:pPr>
        <w:rPr>
          <w:color w:val="000000"/>
          <w:sz w:val="20"/>
          <w:szCs w:val="20"/>
        </w:rPr>
      </w:pPr>
      <w:r w:rsidRPr="00FB547F">
        <w:rPr>
          <w:color w:val="000000"/>
          <w:sz w:val="20"/>
          <w:szCs w:val="20"/>
        </w:rPr>
        <w:lastRenderedPageBreak/>
        <w:t>Management system and site operations in the context of the management system standard or</w:t>
      </w:r>
    </w:p>
    <w:p w:rsidR="0020146E" w:rsidRPr="00FB547F" w:rsidRDefault="0020146E" w:rsidP="0020146E">
      <w:pPr>
        <w:rPr>
          <w:color w:val="000000"/>
          <w:sz w:val="20"/>
          <w:szCs w:val="20"/>
        </w:rPr>
      </w:pPr>
      <w:r w:rsidRPr="00FB547F">
        <w:rPr>
          <w:color w:val="000000"/>
          <w:sz w:val="20"/>
          <w:szCs w:val="20"/>
        </w:rPr>
        <w:t>another normative document;</w:t>
      </w:r>
    </w:p>
    <w:p w:rsidR="0020146E" w:rsidRPr="00FB547F" w:rsidRDefault="0020146E" w:rsidP="0020146E">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20146E" w:rsidRPr="00FB547F" w:rsidRDefault="0020146E" w:rsidP="0020146E">
      <w:pPr>
        <w:pStyle w:val="Header"/>
        <w:rPr>
          <w:rFonts w:eastAsia="HYGothic-Extra"/>
        </w:rPr>
      </w:pPr>
    </w:p>
    <w:p w:rsidR="0020146E" w:rsidRPr="00FB547F" w:rsidRDefault="0020146E" w:rsidP="0020146E">
      <w:pPr>
        <w:rPr>
          <w:color w:val="000000"/>
          <w:sz w:val="20"/>
          <w:szCs w:val="20"/>
        </w:rPr>
      </w:pPr>
      <w:r w:rsidRPr="00FB547F">
        <w:rPr>
          <w:color w:val="000000"/>
          <w:sz w:val="20"/>
          <w:szCs w:val="20"/>
        </w:rPr>
        <w:t>The audit objectives shall include:</w:t>
      </w:r>
    </w:p>
    <w:p w:rsidR="0020146E" w:rsidRPr="00FB547F" w:rsidRDefault="0020146E" w:rsidP="0020146E">
      <w:pPr>
        <w:rPr>
          <w:color w:val="000000"/>
          <w:sz w:val="20"/>
          <w:szCs w:val="20"/>
        </w:rPr>
      </w:pPr>
      <w:r w:rsidRPr="00FB547F">
        <w:rPr>
          <w:color w:val="000000"/>
          <w:sz w:val="20"/>
          <w:szCs w:val="20"/>
        </w:rPr>
        <w:t>a) determining the effectiveness of the management system;</w:t>
      </w:r>
    </w:p>
    <w:p w:rsidR="0020146E" w:rsidRPr="00FB547F" w:rsidRDefault="0020146E" w:rsidP="0020146E">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20146E" w:rsidRPr="00FB547F" w:rsidRDefault="0020146E" w:rsidP="0020146E">
      <w:pPr>
        <w:rPr>
          <w:color w:val="000000"/>
          <w:sz w:val="20"/>
          <w:szCs w:val="20"/>
        </w:rPr>
        <w:sectPr w:rsidR="0020146E" w:rsidRPr="00FB547F">
          <w:headerReference w:type="default" r:id="rId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w:t>
      </w:r>
    </w:p>
    <w:p w:rsidR="00530C8A" w:rsidRDefault="00530C8A">
      <w:bookmarkStart w:id="0" w:name="_GoBack"/>
      <w:bookmarkEnd w:id="0"/>
    </w:p>
    <w:sectPr w:rsidR="00530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A00002EF" w:usb1="4000207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1403" w:rsidRDefault="002014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6E"/>
    <w:rsid w:val="0020146E"/>
    <w:rsid w:val="0053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E8D4D-9A4C-4AD0-A678-DC4C105F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146E"/>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qFormat/>
    <w:rsid w:val="0020146E"/>
    <w:pPr>
      <w:keepNext/>
      <w:spacing w:line="360" w:lineRule="auto"/>
      <w:jc w:val="center"/>
      <w:outlineLvl w:val="4"/>
    </w:pPr>
    <w:rPr>
      <w:rFonts w:eastAsia="BatangChe"/>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0146E"/>
    <w:rPr>
      <w:rFonts w:ascii="Times New Roman" w:eastAsia="BatangChe" w:hAnsi="Times New Roman" w:cs="Times New Roman"/>
      <w:b/>
      <w:i/>
      <w:sz w:val="32"/>
      <w:szCs w:val="20"/>
      <w:lang w:eastAsia="ko-KR"/>
    </w:rPr>
  </w:style>
  <w:style w:type="paragraph" w:styleId="Header">
    <w:name w:val="header"/>
    <w:basedOn w:val="Normal"/>
    <w:link w:val="HeaderChar"/>
    <w:qFormat/>
    <w:rsid w:val="0020146E"/>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20146E"/>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2026-05-18T08:28:00Z</dcterms:created>
  <dcterms:modified xsi:type="dcterms:W3CDTF">2026-05-18T08:28:00Z</dcterms:modified>
</cp:coreProperties>
</file>