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3"/>
        <w:gridCol w:w="1987"/>
      </w:tblGrid>
      <w:tr w:rsidR="001A4110" w:rsidTr="001A4110">
        <w:trPr>
          <w:cantSplit/>
          <w:trHeight w:val="358"/>
        </w:trPr>
        <w:tc>
          <w:tcPr>
            <w:tcW w:w="7373" w:type="dxa"/>
            <w:vAlign w:val="center"/>
          </w:tcPr>
          <w:p w:rsidR="001A4110" w:rsidRDefault="001A4110" w:rsidP="00161394">
            <w:pPr>
              <w:pStyle w:val="Header"/>
              <w:rPr>
                <w:rFonts w:eastAsia="HYGothic-Extra"/>
                <w:sz w:val="22"/>
                <w:lang w:val="en-US"/>
              </w:rPr>
            </w:pPr>
            <w:r>
              <w:rPr>
                <w:rFonts w:eastAsia="HYGothic-Extra"/>
                <w:sz w:val="36"/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rPr>
                <w:rFonts w:ascii="BatangChe" w:hAnsi="BatangChe"/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rPr>
                <w:rFonts w:ascii="BatangChe"/>
                <w:lang w:val="en-US"/>
              </w:rPr>
              <w:br w:type="page"/>
            </w:r>
            <w:r>
              <w:rPr>
                <w:rFonts w:hint="eastAsia"/>
                <w:sz w:val="22"/>
                <w:lang w:val="en-US"/>
              </w:rPr>
              <w:t xml:space="preserve"> Doc. </w:t>
            </w:r>
            <w:proofErr w:type="gramStart"/>
            <w:r>
              <w:rPr>
                <w:rFonts w:hint="eastAsia"/>
                <w:sz w:val="22"/>
                <w:lang w:val="en-US"/>
              </w:rPr>
              <w:t>No :</w:t>
            </w:r>
            <w:proofErr w:type="gramEnd"/>
            <w:r>
              <w:rPr>
                <w:rFonts w:hint="eastAsia"/>
                <w:b/>
                <w:bCs/>
                <w:sz w:val="22"/>
                <w:lang w:val="en-US"/>
              </w:rPr>
              <w:t xml:space="preserve"> K</w:t>
            </w:r>
            <w:r>
              <w:rPr>
                <w:b/>
                <w:bCs/>
                <w:sz w:val="22"/>
                <w:lang w:val="en-US"/>
              </w:rPr>
              <w:t>AF-17</w:t>
            </w:r>
          </w:p>
        </w:tc>
        <w:tc>
          <w:tcPr>
            <w:tcW w:w="1987" w:type="dxa"/>
            <w:vAlign w:val="center"/>
          </w:tcPr>
          <w:p w:rsidR="001A4110" w:rsidRDefault="001A4110" w:rsidP="00161394">
            <w:pPr>
              <w:pStyle w:val="Header"/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202</w:t>
            </w:r>
            <w:r>
              <w:rPr>
                <w:b/>
                <w:bCs/>
                <w:sz w:val="22"/>
                <w:lang w:val="en-US"/>
              </w:rPr>
              <w:t>5</w:t>
            </w:r>
            <w:r>
              <w:rPr>
                <w:rFonts w:hint="eastAsia"/>
                <w:b/>
                <w:bCs/>
                <w:sz w:val="22"/>
                <w:lang w:val="en-US"/>
              </w:rPr>
              <w:t>.01</w:t>
            </w:r>
          </w:p>
        </w:tc>
      </w:tr>
    </w:tbl>
    <w:p w:rsidR="001A4110" w:rsidRPr="00636919" w:rsidRDefault="001A4110" w:rsidP="001A4110">
      <w:pPr>
        <w:spacing w:beforeAutospacing="1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636919">
        <w:rPr>
          <w:rFonts w:ascii="Arial" w:hAnsi="Arial" w:cs="Arial"/>
          <w:color w:val="000000"/>
          <w:sz w:val="36"/>
          <w:szCs w:val="36"/>
          <w:lang w:val="en-IN"/>
        </w:rPr>
        <w:t>Surveillance program (</w:t>
      </w:r>
      <w:proofErr w:type="gramStart"/>
      <w:r w:rsidRPr="00636919">
        <w:rPr>
          <w:rFonts w:ascii="Arial" w:hAnsi="Arial" w:cs="Arial"/>
          <w:color w:val="000000"/>
          <w:sz w:val="36"/>
          <w:szCs w:val="36"/>
          <w:lang w:val="en-IN"/>
        </w:rPr>
        <w:t>ISMS)   </w:t>
      </w:r>
      <w:proofErr w:type="gramEnd"/>
      <w:r w:rsidRPr="00636919">
        <w:rPr>
          <w:rFonts w:ascii="Arial" w:hAnsi="Arial" w:cs="Arial"/>
          <w:color w:val="000000"/>
          <w:sz w:val="36"/>
          <w:szCs w:val="36"/>
          <w:lang w:val="en-IN"/>
        </w:rPr>
        <w:t xml:space="preserve"> </w:t>
      </w:r>
      <w:r w:rsidRPr="00636919">
        <w:rPr>
          <w:rFonts w:ascii="Arial" w:hAnsi="Arial" w:cs="Arial"/>
          <w:color w:val="000000"/>
          <w:sz w:val="32"/>
          <w:szCs w:val="36"/>
          <w:lang w:val="en-IN"/>
        </w:rPr>
        <w:t>2025.0</w:t>
      </w:r>
      <w:r>
        <w:rPr>
          <w:rFonts w:ascii="Arial" w:hAnsi="Arial" w:cs="Arial"/>
          <w:color w:val="000000"/>
          <w:sz w:val="32"/>
          <w:szCs w:val="36"/>
          <w:lang w:val="en-IN"/>
        </w:rPr>
        <w:t>2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683"/>
        <w:gridCol w:w="1008"/>
        <w:gridCol w:w="1080"/>
        <w:gridCol w:w="124"/>
        <w:gridCol w:w="686"/>
        <w:gridCol w:w="561"/>
        <w:gridCol w:w="495"/>
        <w:gridCol w:w="810"/>
        <w:gridCol w:w="319"/>
        <w:gridCol w:w="682"/>
        <w:gridCol w:w="35"/>
        <w:gridCol w:w="1403"/>
      </w:tblGrid>
      <w:tr w:rsidR="001A4110" w:rsidRPr="00636919" w:rsidTr="00161394">
        <w:trPr>
          <w:trHeight w:val="300"/>
        </w:trPr>
        <w:tc>
          <w:tcPr>
            <w:tcW w:w="1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b/>
              </w:rPr>
            </w:pPr>
            <w:r w:rsidRPr="006D66B4">
              <w:rPr>
                <w:b/>
                <w:color w:val="000000"/>
                <w:sz w:val="20"/>
                <w:szCs w:val="20"/>
                <w:lang w:val="en-IN"/>
              </w:rPr>
              <w:t>Organization</w:t>
            </w:r>
            <w:r w:rsidRPr="006D66B4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71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jc w:val="both"/>
              <w:textAlignment w:val="baseline"/>
            </w:pPr>
            <w:proofErr w:type="spellStart"/>
            <w:r w:rsidRPr="00FE3494">
              <w:rPr>
                <w:szCs w:val="22"/>
              </w:rPr>
              <w:t>Bytelearn</w:t>
            </w:r>
            <w:proofErr w:type="spellEnd"/>
            <w:r w:rsidRPr="00FE3494">
              <w:rPr>
                <w:szCs w:val="22"/>
              </w:rPr>
              <w:t xml:space="preserve"> </w:t>
            </w:r>
            <w:proofErr w:type="spellStart"/>
            <w:r w:rsidRPr="00FE3494">
              <w:rPr>
                <w:szCs w:val="22"/>
              </w:rPr>
              <w:t>Edtech</w:t>
            </w:r>
            <w:proofErr w:type="spellEnd"/>
            <w:r w:rsidRPr="00FE3494">
              <w:rPr>
                <w:szCs w:val="22"/>
              </w:rPr>
              <w:t xml:space="preserve"> Pvt Ltd</w:t>
            </w:r>
          </w:p>
        </w:tc>
        <w:tc>
          <w:tcPr>
            <w:tcW w:w="81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20"/>
                <w:szCs w:val="20"/>
                <w:lang w:val="en-IN"/>
              </w:rPr>
              <w:t>Audit No.</w:t>
            </w:r>
            <w:r w:rsidRPr="0063691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6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B924E4">
              <w:rPr>
                <w:color w:val="000000"/>
                <w:sz w:val="16"/>
                <w:szCs w:val="16"/>
              </w:rPr>
              <w:t>KVQA-BEPL-2026/01</w:t>
            </w:r>
            <w:r w:rsidRPr="00636919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9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20"/>
                <w:szCs w:val="20"/>
                <w:lang w:val="en-IN"/>
              </w:rPr>
              <w:t>Standard</w:t>
            </w:r>
            <w:r w:rsidRPr="0063691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0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both"/>
              <w:textAlignment w:val="baseline"/>
            </w:pPr>
            <w:r>
              <w:t xml:space="preserve"> ISO 42001:2023</w:t>
            </w:r>
          </w:p>
        </w:tc>
      </w:tr>
      <w:tr w:rsidR="001A4110" w:rsidRPr="00636919" w:rsidTr="00161394">
        <w:trPr>
          <w:trHeight w:val="300"/>
        </w:trPr>
        <w:tc>
          <w:tcPr>
            <w:tcW w:w="1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b/>
              </w:rPr>
            </w:pPr>
            <w:r w:rsidRPr="006D66B4">
              <w:rPr>
                <w:b/>
                <w:color w:val="000000"/>
                <w:sz w:val="20"/>
                <w:szCs w:val="20"/>
                <w:lang w:val="en-IN"/>
              </w:rPr>
              <w:t>Scope</w:t>
            </w:r>
            <w:r w:rsidRPr="006D66B4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71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The scope of the AI Management System (AIMS) at </w:t>
            </w:r>
            <w:proofErr w:type="spellStart"/>
            <w:r w:rsidRPr="002D1892">
              <w:rPr>
                <w:rFonts w:eastAsia="Dotum"/>
                <w:color w:val="000000"/>
                <w:sz w:val="18"/>
                <w:szCs w:val="22"/>
              </w:rPr>
              <w:t>Bytelearn</w:t>
            </w:r>
            <w:proofErr w:type="spell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</w:t>
            </w:r>
            <w:proofErr w:type="spellStart"/>
            <w:r w:rsidRPr="002D1892">
              <w:rPr>
                <w:rFonts w:eastAsia="Dotum"/>
                <w:color w:val="000000"/>
                <w:sz w:val="18"/>
                <w:szCs w:val="22"/>
              </w:rPr>
              <w:t>Edtech</w:t>
            </w:r>
            <w:proofErr w:type="spell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Pvt. Ltd. covers the design, development, deployment, monitoring, and continual improvement of AI-based calling solutions, customer relationship management (CRM) platforms, and intelligent software services delivered to clients in the education and financial sectors, including colleges and banks. The AIMS </w:t>
            </w:r>
            <w:proofErr w:type="gramStart"/>
            <w:r w:rsidRPr="002D1892">
              <w:rPr>
                <w:rFonts w:eastAsia="Dotum"/>
                <w:color w:val="000000"/>
                <w:sz w:val="18"/>
                <w:szCs w:val="22"/>
              </w:rPr>
              <w:t>includes</w:t>
            </w:r>
            <w:proofErr w:type="gramEnd"/>
            <w:r w:rsidRPr="002D1892">
              <w:rPr>
                <w:rFonts w:eastAsia="Dotum"/>
                <w:color w:val="000000"/>
                <w:sz w:val="18"/>
                <w:szCs w:val="22"/>
              </w:rPr>
              <w:t xml:space="preserve"> the governance of AI lifecycle activities, risk management, data handling, ethical oversight, and stakeholder alignment associated with these services.</w:t>
            </w:r>
          </w:p>
        </w:tc>
        <w:tc>
          <w:tcPr>
            <w:tcW w:w="1866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rFonts w:ascii="Calibri" w:hAnsi="Calibri" w:cs="Calibri"/>
                <w:lang w:val="en-IN"/>
              </w:rPr>
              <w:t>Address</w:t>
            </w:r>
            <w:r w:rsidRPr="00636919">
              <w:rPr>
                <w:rFonts w:ascii="Calibri" w:hAnsi="Calibri" w:cs="Calibri"/>
              </w:rPr>
              <w:t> </w:t>
            </w:r>
          </w:p>
        </w:tc>
        <w:tc>
          <w:tcPr>
            <w:tcW w:w="3249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2D1892">
              <w:rPr>
                <w:rFonts w:eastAsia="Dotum"/>
                <w:color w:val="000000"/>
                <w:sz w:val="18"/>
                <w:szCs w:val="22"/>
              </w:rPr>
              <w:t>9th floor, LOGIX CYBER PARK, PHASE2, PLOT 29, TOWERC, Cabin-53 Sector-62, Noida 201309, Uttar Pradesh, India</w:t>
            </w:r>
          </w:p>
        </w:tc>
      </w:tr>
      <w:tr w:rsidR="001A4110" w:rsidRPr="00636919" w:rsidTr="00161394">
        <w:trPr>
          <w:trHeight w:val="300"/>
        </w:trPr>
        <w:tc>
          <w:tcPr>
            <w:tcW w:w="14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A4110" w:rsidRPr="006D66B4" w:rsidRDefault="001A4110" w:rsidP="00161394">
            <w:pPr>
              <w:spacing w:beforeAutospacing="1"/>
              <w:jc w:val="center"/>
              <w:textAlignment w:val="baseline"/>
              <w:rPr>
                <w:b/>
                <w:color w:val="000000"/>
                <w:sz w:val="20"/>
                <w:szCs w:val="20"/>
                <w:lang w:val="en-IN"/>
              </w:rPr>
            </w:pPr>
            <w:r w:rsidRPr="006D66B4">
              <w:rPr>
                <w:b/>
                <w:color w:val="000000"/>
                <w:sz w:val="20"/>
                <w:szCs w:val="20"/>
                <w:lang w:val="en-IN"/>
              </w:rPr>
              <w:t>Risk</w:t>
            </w:r>
          </w:p>
        </w:tc>
        <w:tc>
          <w:tcPr>
            <w:tcW w:w="2771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>
              <w:t xml:space="preserve"> HIGH</w:t>
            </w:r>
          </w:p>
        </w:tc>
        <w:tc>
          <w:tcPr>
            <w:tcW w:w="1866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textAlignment w:val="baseline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Audit Method</w:t>
            </w:r>
          </w:p>
        </w:tc>
        <w:tc>
          <w:tcPr>
            <w:tcW w:w="3249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</w:t>
            </w:r>
            <w:r>
              <w:t xml:space="preserve">Onsite audits    </w:t>
            </w:r>
            <w:r w:rsidRPr="00636919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>□</w:t>
            </w:r>
            <w:r>
              <w:t xml:space="preserve"> remote audits </w:t>
            </w:r>
            <w:r w:rsidRPr="00636919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>□</w:t>
            </w:r>
            <w:r>
              <w:t xml:space="preserve">technical file reviews   </w:t>
            </w:r>
            <w:r w:rsidRPr="00636919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>□</w:t>
            </w:r>
            <w:r>
              <w:t>interviews</w:t>
            </w:r>
          </w:p>
        </w:tc>
      </w:tr>
      <w:tr w:rsidR="001A4110" w:rsidRPr="00636919" w:rsidTr="00161394">
        <w:trPr>
          <w:trHeight w:val="300"/>
        </w:trPr>
        <w:tc>
          <w:tcPr>
            <w:tcW w:w="933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A4110" w:rsidRPr="00B924E4" w:rsidRDefault="001A4110" w:rsidP="00161394">
            <w:pPr>
              <w:spacing w:beforeAutospacing="1"/>
              <w:textAlignment w:val="baseline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24E4">
              <w:rPr>
                <w:sz w:val="20"/>
                <w:szCs w:val="20"/>
              </w:rPr>
              <w:t xml:space="preserve">AI Category: </w:t>
            </w:r>
            <w:r w:rsidRPr="00B924E4">
              <w:rPr>
                <w:rFonts w:hint="eastAsia"/>
                <w:sz w:val="20"/>
                <w:szCs w:val="28"/>
              </w:rPr>
              <w:sym w:font="Symbol" w:char="F089"/>
            </w:r>
            <w:r w:rsidRPr="00B924E4">
              <w:rPr>
                <w:sz w:val="20"/>
                <w:szCs w:val="28"/>
              </w:rPr>
              <w:t xml:space="preserve"> AI provider </w:t>
            </w:r>
            <w:r w:rsidRPr="00B924E4">
              <w:rPr>
                <w:sz w:val="20"/>
                <w:szCs w:val="28"/>
              </w:rPr>
              <w:sym w:font="Wingdings" w:char="00FE"/>
            </w:r>
            <w:r w:rsidRPr="00B924E4">
              <w:rPr>
                <w:sz w:val="20"/>
                <w:szCs w:val="28"/>
              </w:rPr>
              <w:t>AI developer</w:t>
            </w:r>
            <w:r w:rsidRPr="00B924E4">
              <w:rPr>
                <w:rFonts w:hint="eastAsia"/>
                <w:sz w:val="20"/>
                <w:szCs w:val="28"/>
              </w:rPr>
              <w:t xml:space="preserve"> </w:t>
            </w:r>
            <w:r w:rsidRPr="00B924E4">
              <w:rPr>
                <w:rFonts w:hint="eastAsia"/>
                <w:sz w:val="20"/>
                <w:szCs w:val="28"/>
              </w:rPr>
              <w:sym w:font="Symbol" w:char="F089"/>
            </w:r>
            <w:r w:rsidRPr="00B924E4">
              <w:rPr>
                <w:sz w:val="20"/>
                <w:szCs w:val="28"/>
              </w:rPr>
              <w:t>AI user</w:t>
            </w:r>
          </w:p>
        </w:tc>
      </w:tr>
      <w:tr w:rsidR="001A4110" w:rsidRPr="00636919" w:rsidTr="00161394">
        <w:trPr>
          <w:trHeight w:val="300"/>
        </w:trPr>
        <w:tc>
          <w:tcPr>
            <w:tcW w:w="9330" w:type="dxa"/>
            <w:gridSpan w:val="1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:rsidR="001A4110" w:rsidRPr="00996098" w:rsidRDefault="001A4110" w:rsidP="00161394">
            <w:pPr>
              <w:spacing w:beforeAutospacing="1"/>
              <w:textAlignment w:val="baseline"/>
              <w:rPr>
                <w:rFonts w:cstheme="minorHAnsi"/>
                <w:color w:val="000000"/>
              </w:rPr>
            </w:pPr>
            <w:r w:rsidRPr="00996098">
              <w:rPr>
                <w:rFonts w:cstheme="minorHAnsi"/>
                <w:color w:val="000000"/>
              </w:rPr>
              <w:t> 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320"/>
            </w:tblGrid>
            <w:tr w:rsidR="001A4110" w:rsidRPr="00996098" w:rsidTr="00161394">
              <w:tc>
                <w:tcPr>
                  <w:tcW w:w="9320" w:type="dxa"/>
                </w:tcPr>
                <w:p w:rsidR="001A4110" w:rsidRPr="00996098" w:rsidRDefault="001A4110" w:rsidP="00161394">
                  <w:pPr>
                    <w:pStyle w:val="NormalWeb"/>
                    <w:ind w:left="96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Audit Frequency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2"/>
                    </w:numPr>
                    <w:ind w:left="96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Year 1: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Surveillance audits (partial scope).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2"/>
                    </w:numPr>
                    <w:ind w:left="960"/>
                    <w:rPr>
                      <w:rStyle w:val="Strong"/>
                      <w:rFonts w:asciiTheme="minorHAnsi" w:hAnsiTheme="minorHAnsi" w:cstheme="minorHAnsi"/>
                      <w:b w:val="0"/>
                      <w:bCs w:val="0"/>
                      <w:sz w:val="22"/>
                      <w:szCs w:val="22"/>
                    </w:rPr>
                  </w:pP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Context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(4.1, 4.2, 4.3, 4.4),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Leadership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(5.1, 5.2, 5.3),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Planning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(6.1, 6.2),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Support (partial)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(7.1, 7.2, 7.5), </w:t>
                  </w:r>
                  <w:r w:rsidRPr="00996098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Operation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(8.1,8.2,8.3),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Performance Evaluation (partial)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(9.1 monitoring, 9.2 internal audit check),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Improvement (partial)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(10.1 NCs &amp; corrective action)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2"/>
                    </w:numPr>
                    <w:ind w:left="96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Year 2: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Surveillance audits (partial scope).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2"/>
                    </w:numPr>
                    <w:ind w:left="96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Leadership (follow-up)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(AI policy implementation review), Planning (review effectiveness),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Support (partial)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(7.3 Awareness, 7.4 Communication, vendor/third-party management), </w:t>
                  </w:r>
                  <w:r w:rsidRPr="00996098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Operation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(8.4 AI system lifecycle management (design, development, validation, deployment, maintenance), 8.5 Robustness, reliability &amp; security testing, 8.6 AI monitoring &amp; drift management, 8.7 Human oversight &amp; explain ability), </w:t>
                  </w:r>
                  <w:r w:rsidRPr="00996098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Performance Evaluation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(9.1 Monitoring, measurement (KPIs, accuracy, bias, drift), 9.3 Management review (effectiveness check)), </w:t>
                  </w: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Improvement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(corrective actions effectiveness, continual improvement)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2"/>
                    </w:numPr>
                    <w:ind w:left="96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Style w:val="Strong"/>
                      <w:rFonts w:asciiTheme="minorHAnsi" w:hAnsiTheme="minorHAnsi" w:cstheme="minorHAnsi"/>
                      <w:sz w:val="22"/>
                      <w:szCs w:val="22"/>
                    </w:rPr>
                    <w:t>Year 3:</w:t>
                  </w: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Recertification audit (full scope).</w:t>
                  </w:r>
                </w:p>
                <w:p w:rsidR="001A4110" w:rsidRPr="00996098" w:rsidRDefault="001A4110" w:rsidP="00161394">
                  <w:pPr>
                    <w:pStyle w:val="NormalWeb"/>
                    <w:ind w:left="96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Note: 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3"/>
                    </w:numPr>
                    <w:ind w:left="132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>Adjust frequency based on risk, performance, and previous NCs</w:t>
                  </w:r>
                </w:p>
                <w:p w:rsidR="001A4110" w:rsidRPr="00996098" w:rsidRDefault="001A4110" w:rsidP="001A4110">
                  <w:pPr>
                    <w:pStyle w:val="NormalWeb"/>
                    <w:numPr>
                      <w:ilvl w:val="0"/>
                      <w:numId w:val="3"/>
                    </w:numPr>
                    <w:ind w:left="132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96098">
                    <w:rPr>
                      <w:rFonts w:asciiTheme="minorHAnsi" w:hAnsiTheme="minorHAnsi" w:cstheme="minorHAnsi"/>
                      <w:sz w:val="22"/>
                      <w:szCs w:val="22"/>
                    </w:rPr>
                    <w:t>Sampling of AI systems across business units</w:t>
                  </w:r>
                </w:p>
              </w:tc>
            </w:tr>
          </w:tbl>
          <w:p w:rsidR="001A4110" w:rsidRPr="00636919" w:rsidRDefault="001A4110" w:rsidP="00161394">
            <w:pPr>
              <w:spacing w:beforeAutospacing="1"/>
              <w:textAlignment w:val="baseline"/>
              <w:rPr>
                <w:rFonts w:cstheme="minorHAnsi"/>
                <w:color w:val="000000"/>
              </w:rPr>
            </w:pP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rFonts w:cstheme="minorHAnsi"/>
              </w:rPr>
            </w:pPr>
            <w:r w:rsidRPr="00996098">
              <w:rPr>
                <w:rFonts w:cstheme="minorHAnsi"/>
                <w:color w:val="000000"/>
                <w:lang w:val="en-IN"/>
              </w:rPr>
              <w:lastRenderedPageBreak/>
              <w:t>Classification</w:t>
            </w:r>
            <w:r w:rsidRPr="00996098">
              <w:rPr>
                <w:rFonts w:cstheme="minorHAnsi"/>
                <w:color w:val="000000"/>
              </w:rPr>
              <w:t> 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Default="001A4110" w:rsidP="00161394">
            <w:pPr>
              <w:spacing w:beforeAutospacing="1"/>
              <w:ind w:left="-60" w:hanging="60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S</w:t>
            </w:r>
          </w:p>
          <w:p w:rsidR="001A4110" w:rsidRPr="00636919" w:rsidRDefault="001A4110" w:rsidP="00161394">
            <w:pPr>
              <w:spacing w:beforeAutospacing="1"/>
              <w:ind w:left="-60" w:hanging="60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 xml:space="preserve">     S</w:t>
            </w:r>
            <w:r w:rsidRPr="00636919">
              <w:rPr>
                <w:color w:val="000000"/>
                <w:sz w:val="18"/>
                <w:szCs w:val="18"/>
                <w:lang w:val="en-IN"/>
              </w:rPr>
              <w:t>TAGE 1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t> </w:t>
            </w:r>
          </w:p>
        </w:tc>
        <w:tc>
          <w:tcPr>
            <w:tcW w:w="120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STAGE 2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>
              <w:t xml:space="preserve">  </w:t>
            </w:r>
            <w:proofErr w:type="spellStart"/>
            <w:r>
              <w:t>Surv</w:t>
            </w:r>
            <w:proofErr w:type="spellEnd"/>
            <w:r>
              <w:t xml:space="preserve"> 1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proofErr w:type="spellStart"/>
            <w:r>
              <w:t>Surv</w:t>
            </w:r>
            <w:proofErr w:type="spellEnd"/>
            <w:r>
              <w:t xml:space="preserve"> 2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>
              <w:t xml:space="preserve">   Recert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Recert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Remarks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  <w:rPr>
                <w:rFonts w:cstheme="minorHAnsi"/>
              </w:rPr>
            </w:pPr>
            <w:r w:rsidRPr="00996098">
              <w:rPr>
                <w:rFonts w:cstheme="minorHAnsi"/>
                <w:color w:val="000000"/>
                <w:lang w:val="en-IN"/>
              </w:rPr>
              <w:t>Department /On-site</w:t>
            </w:r>
            <w:r w:rsidRPr="00996098">
              <w:rPr>
                <w:rFonts w:cstheme="minorHAnsi"/>
                <w:color w:val="000000"/>
              </w:rPr>
              <w:t> </w:t>
            </w:r>
          </w:p>
        </w:tc>
        <w:tc>
          <w:tcPr>
            <w:tcW w:w="7203" w:type="dxa"/>
            <w:gridSpan w:val="11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Department being audited / number of CAR issued (example; √/minor</w:t>
            </w:r>
            <w:proofErr w:type="gramStart"/>
            <w:r w:rsidRPr="00636919">
              <w:rPr>
                <w:color w:val="000000"/>
                <w:sz w:val="18"/>
                <w:szCs w:val="18"/>
                <w:lang w:val="en-IN"/>
              </w:rPr>
              <w:t>2 )</w:t>
            </w:r>
            <w:proofErr w:type="gramEnd"/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507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Governance &amp; Leadership.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</w:t>
            </w:r>
            <w:r>
              <w:rPr>
                <w:color w:val="000000"/>
                <w:sz w:val="18"/>
                <w:szCs w:val="18"/>
                <w:lang w:val="en-IN"/>
              </w:rPr>
              <w:t>1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Risk Management.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/0</w:t>
            </w:r>
            <w:r>
              <w:rPr>
                <w:color w:val="000000"/>
                <w:sz w:val="18"/>
                <w:szCs w:val="18"/>
                <w:lang w:val="en-IN"/>
              </w:rPr>
              <w:t>1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Data Management.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/00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Model Lifecycle.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√/3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/00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AI Operations.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Human Oversight.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/00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Legal &amp; Compliance.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/√00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Security &amp; Reliability.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  <w:rPr>
                <w:color w:val="000000"/>
                <w:sz w:val="18"/>
                <w:szCs w:val="18"/>
                <w:lang w:val="en-IN"/>
              </w:rPr>
            </w:pP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doub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110" w:rsidRPr="00996098" w:rsidRDefault="001A4110" w:rsidP="00161394">
            <w:pPr>
              <w:rPr>
                <w:rFonts w:cstheme="minorHAnsi"/>
              </w:rPr>
            </w:pPr>
            <w:r w:rsidRPr="00996098">
              <w:rPr>
                <w:rFonts w:cstheme="minorHAnsi"/>
              </w:rPr>
              <w:t>Continuous Improvement</w:t>
            </w:r>
          </w:p>
        </w:tc>
        <w:tc>
          <w:tcPr>
            <w:tcW w:w="10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>
              <w:rPr>
                <w:color w:val="000000"/>
                <w:sz w:val="18"/>
                <w:szCs w:val="18"/>
                <w:lang w:val="en-IN"/>
              </w:rPr>
              <w:t>/√00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71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√/0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/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doub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Number of Major non-con. 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0</w:t>
            </w:r>
            <w:r>
              <w:rPr>
                <w:color w:val="000000"/>
                <w:sz w:val="18"/>
                <w:szCs w:val="18"/>
                <w:lang w:val="en-IN"/>
              </w:rPr>
              <w:t>0</w:t>
            </w:r>
          </w:p>
        </w:tc>
        <w:tc>
          <w:tcPr>
            <w:tcW w:w="10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0</w:t>
            </w:r>
            <w:r>
              <w:rPr>
                <w:color w:val="000000"/>
                <w:sz w:val="18"/>
                <w:szCs w:val="18"/>
                <w:lang w:val="en-IN"/>
              </w:rPr>
              <w:t>0</w:t>
            </w:r>
          </w:p>
        </w:tc>
        <w:tc>
          <w:tcPr>
            <w:tcW w:w="1371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      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doub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jc w:val="center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Number of Minor non-con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0</w:t>
            </w:r>
            <w:r>
              <w:rPr>
                <w:color w:val="000000"/>
                <w:sz w:val="18"/>
                <w:szCs w:val="18"/>
                <w:lang w:val="en-IN"/>
              </w:rPr>
              <w:t>3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0</w:t>
            </w:r>
            <w:r>
              <w:rPr>
                <w:color w:val="000000"/>
                <w:sz w:val="18"/>
                <w:szCs w:val="18"/>
                <w:lang w:val="en-IN"/>
              </w:rPr>
              <w:t>2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      00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12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doub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Signature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color w:val="000000"/>
                <w:sz w:val="18"/>
                <w:szCs w:val="18"/>
              </w:rPr>
              <w:t>Lav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Kaushik</w:t>
            </w:r>
          </w:p>
        </w:tc>
        <w:tc>
          <w:tcPr>
            <w:tcW w:w="10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  <w:proofErr w:type="spellStart"/>
            <w:r>
              <w:rPr>
                <w:color w:val="000000"/>
                <w:sz w:val="18"/>
                <w:szCs w:val="18"/>
              </w:rPr>
              <w:t>Lav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Kaushik</w:t>
            </w:r>
          </w:p>
        </w:tc>
        <w:tc>
          <w:tcPr>
            <w:tcW w:w="1371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2127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Date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05-Mar-26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</w:tc>
        <w:tc>
          <w:tcPr>
            <w:tcW w:w="13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110" w:rsidRPr="00636919" w:rsidRDefault="001A4110" w:rsidP="00161394">
            <w:pPr>
              <w:spacing w:beforeAutospacing="1"/>
              <w:textAlignment w:val="baseline"/>
            </w:pPr>
          </w:p>
        </w:tc>
        <w:tc>
          <w:tcPr>
            <w:tcW w:w="13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110" w:rsidRPr="00636919" w:rsidRDefault="001A4110" w:rsidP="00161394">
            <w:pPr>
              <w:spacing w:beforeAutospacing="1"/>
              <w:textAlignment w:val="baseline"/>
            </w:pP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  <w:tr w:rsidR="001A4110" w:rsidRPr="00636919" w:rsidTr="00161394">
        <w:trPr>
          <w:trHeight w:val="300"/>
        </w:trPr>
        <w:tc>
          <w:tcPr>
            <w:tcW w:w="9330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1. Additional drawing up of form will be required if necessary.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  <w:p w:rsidR="001A4110" w:rsidRPr="00636919" w:rsidRDefault="001A4110" w:rsidP="00161394">
            <w:pPr>
              <w:spacing w:beforeAutospacing="1"/>
              <w:textAlignment w:val="baseline"/>
            </w:pPr>
            <w:r w:rsidRPr="00636919">
              <w:rPr>
                <w:color w:val="000000"/>
                <w:sz w:val="18"/>
                <w:szCs w:val="18"/>
                <w:lang w:val="en-IN"/>
              </w:rPr>
              <w:t>2. When Surveillance program is changed, lead auditor re-</w:t>
            </w:r>
            <w:proofErr w:type="gramStart"/>
            <w:r w:rsidRPr="00636919">
              <w:rPr>
                <w:color w:val="000000"/>
                <w:sz w:val="18"/>
                <w:szCs w:val="18"/>
                <w:lang w:val="en-IN"/>
              </w:rPr>
              <w:t>fill</w:t>
            </w:r>
            <w:proofErr w:type="gramEnd"/>
            <w:r w:rsidRPr="00636919">
              <w:rPr>
                <w:color w:val="000000"/>
                <w:sz w:val="18"/>
                <w:szCs w:val="18"/>
                <w:lang w:val="en-IN"/>
              </w:rPr>
              <w:t xml:space="preserve"> out the form or add changes into from referring to previous one.</w:t>
            </w:r>
            <w:r w:rsidRPr="00636919">
              <w:rPr>
                <w:color w:val="000000"/>
                <w:sz w:val="18"/>
                <w:szCs w:val="18"/>
              </w:rPr>
              <w:t> </w:t>
            </w:r>
          </w:p>
        </w:tc>
      </w:tr>
    </w:tbl>
    <w:p w:rsidR="001A4110" w:rsidRPr="00636919" w:rsidRDefault="001A4110" w:rsidP="001A4110">
      <w:pPr>
        <w:spacing w:beforeAutospacing="1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636919">
        <w:rPr>
          <w:rFonts w:ascii="Arial" w:hAnsi="Arial" w:cs="Arial"/>
          <w:color w:val="000000"/>
          <w:sz w:val="20"/>
          <w:szCs w:val="20"/>
          <w:lang w:val="en-IN"/>
        </w:rPr>
        <w:t>Attachment: □P</w:t>
      </w:r>
      <w:r w:rsidRPr="00636919">
        <w:rPr>
          <w:color w:val="000000"/>
          <w:sz w:val="20"/>
          <w:szCs w:val="20"/>
          <w:lang w:val="en-IN"/>
        </w:rPr>
        <w:t>revious audit records (confirmation of certification scope, audit matrix. CAR register, CAR</w:t>
      </w:r>
      <w:r w:rsidRPr="00636919">
        <w:rPr>
          <w:rFonts w:ascii="Arial" w:hAnsi="Arial" w:cs="Arial"/>
          <w:color w:val="000000"/>
          <w:sz w:val="20"/>
          <w:szCs w:val="20"/>
          <w:lang w:val="en-IN"/>
        </w:rPr>
        <w:t>)</w:t>
      </w:r>
      <w:r w:rsidRPr="00636919">
        <w:rPr>
          <w:rFonts w:ascii="Arial" w:hAnsi="Arial" w:cs="Arial"/>
          <w:color w:val="000000"/>
          <w:sz w:val="20"/>
          <w:szCs w:val="20"/>
        </w:rPr>
        <w:t> </w:t>
      </w:r>
    </w:p>
    <w:p w:rsidR="001A4110" w:rsidRPr="00636919" w:rsidRDefault="001A4110" w:rsidP="001A4110">
      <w:pPr>
        <w:numPr>
          <w:ilvl w:val="0"/>
          <w:numId w:val="1"/>
        </w:numPr>
        <w:ind w:left="360" w:firstLine="0"/>
        <w:jc w:val="both"/>
        <w:textAlignment w:val="baseline"/>
        <w:rPr>
          <w:sz w:val="20"/>
          <w:szCs w:val="20"/>
        </w:rPr>
      </w:pPr>
      <w:r w:rsidRPr="00636919">
        <w:rPr>
          <w:color w:val="000000"/>
          <w:sz w:val="20"/>
          <w:szCs w:val="20"/>
          <w:lang w:val="en-IN"/>
        </w:rPr>
        <w:t>If you are short of space, you may use 2 sheets.</w:t>
      </w:r>
      <w:r w:rsidRPr="00636919">
        <w:rPr>
          <w:color w:val="000000"/>
          <w:sz w:val="20"/>
          <w:szCs w:val="20"/>
        </w:rPr>
        <w:t> </w:t>
      </w:r>
    </w:p>
    <w:p w:rsidR="001A4110" w:rsidRPr="00636919" w:rsidRDefault="001A4110" w:rsidP="001A4110">
      <w:pPr>
        <w:spacing w:beforeAutospacing="1"/>
        <w:ind w:firstLine="45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636919">
        <w:rPr>
          <w:color w:val="000000"/>
          <w:sz w:val="20"/>
          <w:szCs w:val="20"/>
          <w:lang w:val="en-IN"/>
        </w:rPr>
        <w:t>When it comes to last surveillance, please prepare and attach application forms for reassessment.</w:t>
      </w:r>
      <w:r w:rsidRPr="00636919">
        <w:rPr>
          <w:color w:val="000000"/>
          <w:sz w:val="20"/>
          <w:szCs w:val="20"/>
        </w:rPr>
        <w:t> </w:t>
      </w:r>
    </w:p>
    <w:p w:rsidR="001A4110" w:rsidRDefault="001A4110" w:rsidP="001A4110"/>
    <w:p w:rsidR="001A4110" w:rsidRDefault="001A4110" w:rsidP="001A4110">
      <w:pPr>
        <w:pStyle w:val="Header"/>
        <w:tabs>
          <w:tab w:val="clear" w:pos="4252"/>
          <w:tab w:val="clear" w:pos="8504"/>
        </w:tabs>
        <w:snapToGrid/>
        <w:rPr>
          <w:color w:val="000000"/>
        </w:rPr>
      </w:pPr>
      <w:r>
        <w:rPr>
          <w:color w:val="000000"/>
        </w:rPr>
        <w:t>.</w:t>
      </w:r>
    </w:p>
    <w:p w:rsidR="00435BE1" w:rsidRDefault="00435BE1">
      <w:bookmarkStart w:id="0" w:name="_GoBack"/>
      <w:bookmarkEnd w:id="0"/>
    </w:p>
    <w:sectPr w:rsidR="00435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Batang"/>
    <w:charset w:val="81"/>
    <w:family w:val="roman"/>
    <w:pitch w:val="default"/>
    <w:sig w:usb0="00000000" w:usb1="0000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2D0963"/>
    <w:multiLevelType w:val="multilevel"/>
    <w:tmpl w:val="9DE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8E172F"/>
    <w:multiLevelType w:val="multilevel"/>
    <w:tmpl w:val="5AA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D6D59"/>
    <w:multiLevelType w:val="hybridMultilevel"/>
    <w:tmpl w:val="97984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10"/>
    <w:rsid w:val="001A4110"/>
    <w:rsid w:val="0043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A9921-4A54-4FDD-BACF-602B5BF4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4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A411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val="zh-CN" w:eastAsia="ko-KR"/>
    </w:rPr>
  </w:style>
  <w:style w:type="character" w:customStyle="1" w:styleId="HeaderChar">
    <w:name w:val="Header Char"/>
    <w:basedOn w:val="DefaultParagraphFont"/>
    <w:link w:val="Header"/>
    <w:qFormat/>
    <w:rsid w:val="001A4110"/>
    <w:rPr>
      <w:rFonts w:ascii="Times New Roman" w:eastAsia="BatangChe" w:hAnsi="Times New Roman" w:cs="Times New Roman"/>
      <w:kern w:val="2"/>
      <w:sz w:val="20"/>
      <w:szCs w:val="20"/>
      <w:lang w:val="zh-CN" w:eastAsia="ko-KR"/>
    </w:rPr>
  </w:style>
  <w:style w:type="table" w:styleId="TableGrid">
    <w:name w:val="Table Grid"/>
    <w:basedOn w:val="TableNormal"/>
    <w:uiPriority w:val="39"/>
    <w:qFormat/>
    <w:rsid w:val="001A4110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411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A4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2026-04-30T06:31:00Z</dcterms:created>
  <dcterms:modified xsi:type="dcterms:W3CDTF">2026-04-30T06:32:00Z</dcterms:modified>
</cp:coreProperties>
</file>