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0E75" w:rsidRPr="00096E82" w:rsidRDefault="000D0E75" w:rsidP="000D0E75">
      <w:pPr>
        <w:rPr>
          <w:rFonts w:eastAsia="Courier New"/>
          <w:lang w:eastAsia="ko-KR"/>
        </w:rPr>
      </w:pPr>
    </w:p>
    <w:p w:rsidR="000D0E75" w:rsidRPr="00096E82" w:rsidRDefault="000D0E75" w:rsidP="000D0E75">
      <w:pPr>
        <w:rPr>
          <w:rFonts w:eastAsia="Courier New"/>
          <w:b/>
          <w:sz w:val="20"/>
          <w:szCs w:val="20"/>
          <w:u w:val="single"/>
          <w:lang w:eastAsia="ko-KR"/>
        </w:rPr>
      </w:pPr>
      <w:r w:rsidRPr="00096E82">
        <w:rPr>
          <w:rFonts w:eastAsia="Courier New"/>
          <w:b/>
          <w:sz w:val="20"/>
          <w:szCs w:val="20"/>
          <w:u w:val="single"/>
          <w:lang w:eastAsia="ko-KR"/>
        </w:rPr>
        <w:t xml:space="preserve">Doc No: KAF- 06                                                                                                                                             </w:t>
      </w:r>
      <w:r>
        <w:rPr>
          <w:rFonts w:eastAsia="Courier New"/>
          <w:b/>
          <w:sz w:val="20"/>
          <w:szCs w:val="20"/>
          <w:u w:val="single"/>
          <w:lang w:eastAsia="ko-KR"/>
        </w:rPr>
        <w:t>2025.01</w:t>
      </w:r>
    </w:p>
    <w:tbl>
      <w:tblPr>
        <w:tblpPr w:leftFromText="142" w:rightFromText="142" w:vertAnchor="text" w:horzAnchor="margin" w:tblpXSpec="right" w:tblpY="174"/>
        <w:tblW w:w="93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21"/>
        <w:gridCol w:w="1538"/>
        <w:gridCol w:w="1498"/>
      </w:tblGrid>
      <w:tr w:rsidR="000D0E75" w:rsidRPr="00096E82" w:rsidTr="00B46DB5">
        <w:trPr>
          <w:cantSplit/>
          <w:trHeight w:val="334"/>
        </w:trPr>
        <w:tc>
          <w:tcPr>
            <w:tcW w:w="6545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outlineLvl w:val="0"/>
              <w:rPr>
                <w:b/>
                <w:sz w:val="20"/>
                <w:szCs w:val="20"/>
              </w:rPr>
            </w:pPr>
          </w:p>
          <w:p w:rsidR="000D0E75" w:rsidRPr="00096E82" w:rsidRDefault="000D0E75" w:rsidP="00B46DB5">
            <w:pPr>
              <w:jc w:val="center"/>
              <w:outlineLvl w:val="0"/>
              <w:rPr>
                <w:b/>
                <w:sz w:val="20"/>
                <w:szCs w:val="20"/>
              </w:rPr>
            </w:pPr>
          </w:p>
          <w:p w:rsidR="000D0E75" w:rsidRPr="00096E82" w:rsidRDefault="000D0E75" w:rsidP="00B46DB5">
            <w:pPr>
              <w:jc w:val="center"/>
              <w:outlineLvl w:val="0"/>
              <w:rPr>
                <w:b/>
                <w:sz w:val="32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 xml:space="preserve">  </w:t>
            </w:r>
            <w:r w:rsidRPr="00096E82">
              <w:rPr>
                <w:rFonts w:eastAsia="Courier New"/>
                <w:b/>
                <w:bCs/>
                <w:sz w:val="20"/>
                <w:szCs w:val="20"/>
                <w:u w:val="single"/>
              </w:rPr>
              <w:t xml:space="preserve"> </w:t>
            </w:r>
            <w:r w:rsidRPr="00096E82">
              <w:rPr>
                <w:rFonts w:eastAsia="Courier New"/>
                <w:b/>
                <w:bCs/>
                <w:sz w:val="32"/>
                <w:szCs w:val="20"/>
                <w:u w:val="single"/>
              </w:rPr>
              <w:t>STAGE-I</w:t>
            </w:r>
            <w:r w:rsidRPr="00096E82">
              <w:rPr>
                <w:b/>
                <w:sz w:val="32"/>
                <w:szCs w:val="20"/>
                <w:u w:val="single"/>
              </w:rPr>
              <w:t xml:space="preserve"> Table</w:t>
            </w:r>
          </w:p>
          <w:p w:rsidR="000D0E75" w:rsidRPr="00096E82" w:rsidRDefault="000D0E75" w:rsidP="00B46DB5">
            <w:pPr>
              <w:pStyle w:val="Header"/>
              <w:jc w:val="center"/>
            </w:pPr>
            <w:r w:rsidRPr="00096E82">
              <w:rPr>
                <w:sz w:val="32"/>
              </w:rPr>
              <w:t xml:space="preserve"> (Quality System)</w:t>
            </w: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pStyle w:val="Header"/>
              <w:jc w:val="center"/>
            </w:pPr>
            <w:r w:rsidRPr="00096E82">
              <w:t>Audit no.</w:t>
            </w:r>
          </w:p>
        </w:tc>
        <w:tc>
          <w:tcPr>
            <w:tcW w:w="1238" w:type="dxa"/>
            <w:vAlign w:val="center"/>
          </w:tcPr>
          <w:p w:rsidR="000D0E75" w:rsidRPr="00096E82" w:rsidRDefault="000D0E75" w:rsidP="00B46DB5">
            <w:pPr>
              <w:rPr>
                <w:rFonts w:eastAsia="신명조"/>
                <w:szCs w:val="20"/>
              </w:rPr>
            </w:pPr>
            <w:r w:rsidRPr="00DB388D">
              <w:rPr>
                <w:sz w:val="20"/>
              </w:rPr>
              <w:t>IKVQ20260401</w:t>
            </w:r>
          </w:p>
        </w:tc>
      </w:tr>
      <w:tr w:rsidR="000D0E75" w:rsidRPr="00096E82" w:rsidTr="00B46DB5">
        <w:trPr>
          <w:cantSplit/>
          <w:trHeight w:val="401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pStyle w:val="Header"/>
              <w:jc w:val="center"/>
            </w:pPr>
            <w:r w:rsidRPr="00096E82">
              <w:t>1</w:t>
            </w:r>
            <w:r w:rsidRPr="00096E82">
              <w:rPr>
                <w:vertAlign w:val="superscript"/>
              </w:rPr>
              <w:t>st</w:t>
            </w:r>
            <w:r w:rsidRPr="00096E82">
              <w:t xml:space="preserve"> review date </w:t>
            </w:r>
          </w:p>
        </w:tc>
        <w:tc>
          <w:tcPr>
            <w:tcW w:w="1238" w:type="dxa"/>
            <w:vAlign w:val="center"/>
          </w:tcPr>
          <w:p w:rsidR="000D0E75" w:rsidRPr="00096E82" w:rsidRDefault="000D0E75" w:rsidP="00B46DB5">
            <w:pPr>
              <w:pStyle w:val="Header"/>
            </w:pPr>
            <w:r>
              <w:rPr>
                <w:rFonts w:eastAsia="신명조"/>
                <w:sz w:val="18"/>
                <w:szCs w:val="18"/>
              </w:rPr>
              <w:t>07-03-2026</w:t>
            </w:r>
          </w:p>
        </w:tc>
      </w:tr>
      <w:tr w:rsidR="000D0E75" w:rsidRPr="00096E82" w:rsidTr="00B46DB5">
        <w:trPr>
          <w:cantSplit/>
          <w:trHeight w:val="354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pStyle w:val="Header"/>
              <w:jc w:val="center"/>
            </w:pPr>
            <w:r w:rsidRPr="00096E82">
              <w:t>2</w:t>
            </w:r>
            <w:r w:rsidRPr="00096E82">
              <w:rPr>
                <w:vertAlign w:val="superscript"/>
              </w:rPr>
              <w:t>nd</w:t>
            </w:r>
            <w:r w:rsidRPr="00096E82">
              <w:t xml:space="preserve"> review date </w:t>
            </w:r>
          </w:p>
        </w:tc>
        <w:tc>
          <w:tcPr>
            <w:tcW w:w="1238" w:type="dxa"/>
            <w:vAlign w:val="center"/>
          </w:tcPr>
          <w:p w:rsidR="000D0E75" w:rsidRPr="00096E82" w:rsidRDefault="000D0E75" w:rsidP="00B46DB5">
            <w:pPr>
              <w:pStyle w:val="Header"/>
              <w:jc w:val="center"/>
            </w:pPr>
          </w:p>
        </w:tc>
      </w:tr>
      <w:tr w:rsidR="000D0E75" w:rsidRPr="00096E82" w:rsidTr="00B46DB5">
        <w:trPr>
          <w:cantSplit/>
          <w:trHeight w:val="255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pStyle w:val="Header"/>
              <w:jc w:val="center"/>
            </w:pPr>
            <w:r w:rsidRPr="00096E82">
              <w:t>3</w:t>
            </w:r>
            <w:r w:rsidRPr="00096E82">
              <w:rPr>
                <w:vertAlign w:val="superscript"/>
              </w:rPr>
              <w:t>rd</w:t>
            </w:r>
            <w:r w:rsidRPr="00096E82">
              <w:t xml:space="preserve"> review date </w:t>
            </w:r>
          </w:p>
        </w:tc>
        <w:tc>
          <w:tcPr>
            <w:tcW w:w="1238" w:type="dxa"/>
            <w:vAlign w:val="center"/>
          </w:tcPr>
          <w:p w:rsidR="000D0E75" w:rsidRPr="00096E82" w:rsidRDefault="000D0E75" w:rsidP="00B46DB5">
            <w:pPr>
              <w:pStyle w:val="Header"/>
              <w:jc w:val="center"/>
            </w:pPr>
          </w:p>
        </w:tc>
      </w:tr>
    </w:tbl>
    <w:p w:rsidR="000D0E75" w:rsidRPr="00096E82" w:rsidRDefault="000D0E75" w:rsidP="000D0E75">
      <w:pPr>
        <w:pStyle w:val="Header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6"/>
        <w:gridCol w:w="594"/>
        <w:gridCol w:w="1715"/>
        <w:gridCol w:w="1115"/>
        <w:gridCol w:w="921"/>
        <w:gridCol w:w="896"/>
        <w:gridCol w:w="921"/>
        <w:gridCol w:w="896"/>
        <w:gridCol w:w="921"/>
        <w:gridCol w:w="965"/>
      </w:tblGrid>
      <w:tr w:rsidR="000D0E75" w:rsidRPr="00096E82" w:rsidTr="00B46DB5">
        <w:trPr>
          <w:cantSplit/>
          <w:trHeight w:val="284"/>
        </w:trPr>
        <w:tc>
          <w:tcPr>
            <w:tcW w:w="99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</w:pPr>
            <w:r w:rsidRPr="00096E82">
              <w:t>Element</w:t>
            </w:r>
          </w:p>
        </w:tc>
        <w:tc>
          <w:tcPr>
            <w:tcW w:w="3017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Title</w:t>
            </w:r>
          </w:p>
        </w:tc>
        <w:tc>
          <w:tcPr>
            <w:tcW w:w="1820" w:type="dxa"/>
            <w:gridSpan w:val="2"/>
            <w:tcBorders>
              <w:top w:val="single" w:sz="12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Review result (1</w:t>
            </w:r>
            <w:r w:rsidRPr="00096E82">
              <w:rPr>
                <w:sz w:val="20"/>
                <w:szCs w:val="20"/>
                <w:vertAlign w:val="superscript"/>
              </w:rPr>
              <w:t>st</w:t>
            </w:r>
            <w:r w:rsidRPr="00096E82">
              <w:rPr>
                <w:sz w:val="20"/>
                <w:szCs w:val="20"/>
              </w:rPr>
              <w:t>)</w:t>
            </w:r>
          </w:p>
        </w:tc>
        <w:tc>
          <w:tcPr>
            <w:tcW w:w="1820" w:type="dxa"/>
            <w:gridSpan w:val="2"/>
            <w:tcBorders>
              <w:top w:val="single" w:sz="12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Review result (2</w:t>
            </w:r>
            <w:r w:rsidRPr="00096E82">
              <w:rPr>
                <w:sz w:val="20"/>
                <w:szCs w:val="20"/>
                <w:vertAlign w:val="superscript"/>
              </w:rPr>
              <w:t>nd</w:t>
            </w:r>
            <w:r w:rsidRPr="00096E82">
              <w:rPr>
                <w:sz w:val="20"/>
                <w:szCs w:val="20"/>
              </w:rPr>
              <w:t>)</w:t>
            </w:r>
          </w:p>
        </w:tc>
        <w:tc>
          <w:tcPr>
            <w:tcW w:w="1899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Review result (3</w:t>
            </w:r>
            <w:r w:rsidRPr="00096E82">
              <w:rPr>
                <w:sz w:val="20"/>
                <w:szCs w:val="20"/>
                <w:vertAlign w:val="superscript"/>
              </w:rPr>
              <w:t>rd</w:t>
            </w:r>
            <w:r w:rsidRPr="00096E82">
              <w:rPr>
                <w:sz w:val="20"/>
                <w:szCs w:val="20"/>
              </w:rPr>
              <w:t>)</w:t>
            </w:r>
          </w:p>
        </w:tc>
      </w:tr>
      <w:tr w:rsidR="000D0E75" w:rsidRPr="00096E82" w:rsidTr="00B46DB5">
        <w:trPr>
          <w:cantSplit/>
          <w:trHeight w:val="284"/>
        </w:trPr>
        <w:tc>
          <w:tcPr>
            <w:tcW w:w="996" w:type="dxa"/>
            <w:gridSpan w:val="2"/>
            <w:vMerge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7" w:type="dxa"/>
            <w:gridSpan w:val="2"/>
            <w:vMerge/>
            <w:tcBorders>
              <w:bottom w:val="double" w:sz="4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Conform</w:t>
            </w:r>
          </w:p>
        </w:tc>
        <w:tc>
          <w:tcPr>
            <w:tcW w:w="899" w:type="dxa"/>
            <w:tcBorders>
              <w:bottom w:val="double" w:sz="4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Conform</w:t>
            </w:r>
          </w:p>
        </w:tc>
        <w:tc>
          <w:tcPr>
            <w:tcW w:w="899" w:type="dxa"/>
            <w:tcBorders>
              <w:bottom w:val="double" w:sz="4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Conform</w:t>
            </w:r>
          </w:p>
        </w:tc>
        <w:tc>
          <w:tcPr>
            <w:tcW w:w="978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Non-conform</w:t>
            </w: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 w:val="restar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rPr>
                <w:b/>
                <w:bCs/>
                <w:sz w:val="20"/>
                <w:szCs w:val="20"/>
              </w:rPr>
            </w:pPr>
            <w:r w:rsidRPr="00096E82">
              <w:rPr>
                <w:rFonts w:eastAsia="MS Gothic"/>
                <w:b/>
                <w:bCs/>
                <w:sz w:val="20"/>
                <w:szCs w:val="20"/>
              </w:rPr>
              <w:t>Ⅰ</w:t>
            </w:r>
          </w:p>
        </w:tc>
        <w:tc>
          <w:tcPr>
            <w:tcW w:w="597" w:type="dxa"/>
            <w:tcBorders>
              <w:top w:val="double" w:sz="4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4.1</w:t>
            </w:r>
          </w:p>
        </w:tc>
        <w:tc>
          <w:tcPr>
            <w:tcW w:w="3017" w:type="dxa"/>
            <w:gridSpan w:val="2"/>
            <w:tcBorders>
              <w:top w:val="double" w:sz="4" w:space="0" w:color="auto"/>
            </w:tcBorders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Understanding the Context of Organization</w:t>
            </w: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  <w:tcBorders>
              <w:top w:val="double" w:sz="4" w:space="0" w:color="auto"/>
            </w:tcBorders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double" w:sz="4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top w:val="double" w:sz="4" w:space="0" w:color="auto"/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4.2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Understanding the needs and expectation of Interested parties</w:t>
            </w:r>
          </w:p>
        </w:tc>
        <w:tc>
          <w:tcPr>
            <w:tcW w:w="921" w:type="dxa"/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4.3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Determining scope of QMS</w:t>
            </w:r>
          </w:p>
        </w:tc>
        <w:tc>
          <w:tcPr>
            <w:tcW w:w="921" w:type="dxa"/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4.4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QMS &amp; Process</w:t>
            </w:r>
          </w:p>
        </w:tc>
        <w:tc>
          <w:tcPr>
            <w:tcW w:w="921" w:type="dxa"/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5.1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Leadership and commitment</w:t>
            </w:r>
          </w:p>
        </w:tc>
        <w:tc>
          <w:tcPr>
            <w:tcW w:w="921" w:type="dxa"/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5.2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Quality Policy</w:t>
            </w:r>
          </w:p>
        </w:tc>
        <w:tc>
          <w:tcPr>
            <w:tcW w:w="921" w:type="dxa"/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5.3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Responsibility authority and communication</w:t>
            </w:r>
          </w:p>
        </w:tc>
        <w:tc>
          <w:tcPr>
            <w:tcW w:w="921" w:type="dxa"/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6.1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Risk and opportunity</w:t>
            </w:r>
          </w:p>
        </w:tc>
        <w:tc>
          <w:tcPr>
            <w:tcW w:w="921" w:type="dxa"/>
          </w:tcPr>
          <w:p w:rsidR="000D0E75" w:rsidRDefault="000D0E75" w:rsidP="00B46DB5"/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6.2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Quality Objective and plan</w:t>
            </w:r>
          </w:p>
        </w:tc>
        <w:tc>
          <w:tcPr>
            <w:tcW w:w="921" w:type="dxa"/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  <w:r w:rsidRPr="00A543CC">
              <w:rPr>
                <w:rFonts w:ascii="Wingdings" w:hAnsi="Wingdings"/>
                <w:sz w:val="20"/>
                <w:szCs w:val="20"/>
              </w:rPr>
              <w:br/>
            </w: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6.3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Planning of changes</w:t>
            </w:r>
          </w:p>
        </w:tc>
        <w:tc>
          <w:tcPr>
            <w:tcW w:w="921" w:type="dxa"/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7.1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Resources</w:t>
            </w:r>
          </w:p>
        </w:tc>
        <w:tc>
          <w:tcPr>
            <w:tcW w:w="921" w:type="dxa"/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7.2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Competence</w:t>
            </w:r>
          </w:p>
        </w:tc>
        <w:tc>
          <w:tcPr>
            <w:tcW w:w="921" w:type="dxa"/>
          </w:tcPr>
          <w:p w:rsidR="000D0E75" w:rsidRDefault="000D0E75" w:rsidP="00B46DB5"/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7.3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Awareness</w:t>
            </w:r>
          </w:p>
        </w:tc>
        <w:tc>
          <w:tcPr>
            <w:tcW w:w="921" w:type="dxa"/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7.4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Communication</w:t>
            </w:r>
          </w:p>
        </w:tc>
        <w:tc>
          <w:tcPr>
            <w:tcW w:w="921" w:type="dxa"/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7.5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7334D3" w:rsidRDefault="000D0E75" w:rsidP="00B46DB5">
            <w:pPr>
              <w:rPr>
                <w:sz w:val="20"/>
                <w:szCs w:val="20"/>
              </w:rPr>
            </w:pPr>
            <w:r w:rsidRPr="007334D3">
              <w:rPr>
                <w:sz w:val="20"/>
                <w:szCs w:val="20"/>
              </w:rPr>
              <w:t>Documented Information</w:t>
            </w:r>
          </w:p>
        </w:tc>
        <w:tc>
          <w:tcPr>
            <w:tcW w:w="921" w:type="dxa"/>
          </w:tcPr>
          <w:p w:rsidR="000D0E75" w:rsidRPr="007334D3" w:rsidRDefault="000D0E75" w:rsidP="00B46DB5">
            <w:r w:rsidRPr="007334D3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8.1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7334D3" w:rsidRDefault="000D0E75" w:rsidP="00B46DB5">
            <w:pPr>
              <w:rPr>
                <w:sz w:val="20"/>
                <w:szCs w:val="20"/>
              </w:rPr>
            </w:pPr>
            <w:r w:rsidRPr="007334D3">
              <w:rPr>
                <w:sz w:val="20"/>
                <w:szCs w:val="20"/>
              </w:rPr>
              <w:t>Op Plan and Control</w:t>
            </w:r>
          </w:p>
        </w:tc>
        <w:tc>
          <w:tcPr>
            <w:tcW w:w="921" w:type="dxa"/>
          </w:tcPr>
          <w:p w:rsidR="000D0E75" w:rsidRPr="007334D3" w:rsidRDefault="000D0E75" w:rsidP="00B46DB5">
            <w:r w:rsidRPr="007334D3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8.2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7334D3" w:rsidRDefault="000D0E75" w:rsidP="00B46DB5">
            <w:pPr>
              <w:rPr>
                <w:sz w:val="20"/>
                <w:szCs w:val="20"/>
              </w:rPr>
            </w:pPr>
            <w:r w:rsidRPr="007334D3">
              <w:rPr>
                <w:sz w:val="20"/>
                <w:szCs w:val="20"/>
              </w:rPr>
              <w:t>Determination of requirement for product/Service</w:t>
            </w:r>
          </w:p>
        </w:tc>
        <w:tc>
          <w:tcPr>
            <w:tcW w:w="921" w:type="dxa"/>
          </w:tcPr>
          <w:p w:rsidR="000D0E75" w:rsidRPr="007334D3" w:rsidRDefault="000D0E75" w:rsidP="00B46DB5">
            <w:r w:rsidRPr="007334D3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Default="000D0E75" w:rsidP="00B46DB5"/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8.3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7334D3" w:rsidRDefault="000D0E75" w:rsidP="00B46DB5">
            <w:pPr>
              <w:rPr>
                <w:sz w:val="20"/>
                <w:szCs w:val="20"/>
              </w:rPr>
            </w:pPr>
            <w:r w:rsidRPr="007334D3">
              <w:rPr>
                <w:sz w:val="20"/>
                <w:szCs w:val="20"/>
              </w:rPr>
              <w:t>Design and development</w:t>
            </w:r>
          </w:p>
        </w:tc>
        <w:tc>
          <w:tcPr>
            <w:tcW w:w="921" w:type="dxa"/>
          </w:tcPr>
          <w:p w:rsidR="000D0E75" w:rsidRPr="007334D3" w:rsidRDefault="000D0E75" w:rsidP="00B46DB5">
            <w:r w:rsidRPr="007334D3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8.4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7334D3" w:rsidRDefault="000D0E75" w:rsidP="00B46DB5">
            <w:pPr>
              <w:rPr>
                <w:sz w:val="20"/>
                <w:szCs w:val="20"/>
              </w:rPr>
            </w:pPr>
            <w:r w:rsidRPr="007334D3">
              <w:rPr>
                <w:sz w:val="20"/>
                <w:szCs w:val="20"/>
              </w:rPr>
              <w:t>Control of externally provided product and services</w:t>
            </w:r>
          </w:p>
        </w:tc>
        <w:tc>
          <w:tcPr>
            <w:tcW w:w="921" w:type="dxa"/>
          </w:tcPr>
          <w:p w:rsidR="000D0E75" w:rsidRPr="007334D3" w:rsidRDefault="000D0E75" w:rsidP="00B46DB5">
            <w:r w:rsidRPr="007334D3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5B4168" w:rsidRDefault="000D0E75" w:rsidP="00B46DB5">
            <w:pPr>
              <w:rPr>
                <w:rFonts w:ascii="Wingdings" w:hAnsi="Wingdings"/>
                <w:sz w:val="20"/>
                <w:szCs w:val="20"/>
                <w:highlight w:val="yellow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8.5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7334D3" w:rsidRDefault="000D0E75" w:rsidP="00B46DB5">
            <w:pPr>
              <w:rPr>
                <w:sz w:val="20"/>
                <w:szCs w:val="20"/>
              </w:rPr>
            </w:pPr>
            <w:r w:rsidRPr="007334D3">
              <w:rPr>
                <w:sz w:val="20"/>
                <w:szCs w:val="20"/>
              </w:rPr>
              <w:t>Production and Service Provision</w:t>
            </w:r>
          </w:p>
        </w:tc>
        <w:tc>
          <w:tcPr>
            <w:tcW w:w="921" w:type="dxa"/>
          </w:tcPr>
          <w:p w:rsidR="000D0E75" w:rsidRPr="007334D3" w:rsidRDefault="000D0E75" w:rsidP="00B46DB5">
            <w:r w:rsidRPr="007334D3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8.6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7334D3" w:rsidRDefault="000D0E75" w:rsidP="00B46DB5">
            <w:pPr>
              <w:rPr>
                <w:sz w:val="20"/>
                <w:szCs w:val="20"/>
              </w:rPr>
            </w:pPr>
            <w:r w:rsidRPr="007334D3">
              <w:rPr>
                <w:sz w:val="20"/>
                <w:szCs w:val="20"/>
              </w:rPr>
              <w:t>Release of Product and Service</w:t>
            </w:r>
          </w:p>
        </w:tc>
        <w:tc>
          <w:tcPr>
            <w:tcW w:w="921" w:type="dxa"/>
          </w:tcPr>
          <w:p w:rsidR="000D0E75" w:rsidRPr="007334D3" w:rsidRDefault="000D0E75" w:rsidP="00B46DB5">
            <w:r w:rsidRPr="007334D3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8.7</w:t>
            </w:r>
          </w:p>
        </w:tc>
        <w:tc>
          <w:tcPr>
            <w:tcW w:w="3017" w:type="dxa"/>
            <w:gridSpan w:val="2"/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Control of Non-conforming product and services</w:t>
            </w:r>
          </w:p>
        </w:tc>
        <w:tc>
          <w:tcPr>
            <w:tcW w:w="921" w:type="dxa"/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  <w:bottom w:val="single" w:sz="4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bottom w:val="single" w:sz="4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9.0</w:t>
            </w:r>
          </w:p>
        </w:tc>
        <w:tc>
          <w:tcPr>
            <w:tcW w:w="3017" w:type="dxa"/>
            <w:gridSpan w:val="2"/>
            <w:tcBorders>
              <w:bottom w:val="single" w:sz="4" w:space="0" w:color="auto"/>
            </w:tcBorders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Performance Evaluation</w:t>
            </w: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bottom w:val="single" w:sz="4" w:space="0" w:color="auto"/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284"/>
        </w:trPr>
        <w:tc>
          <w:tcPr>
            <w:tcW w:w="399" w:type="dxa"/>
            <w:tcBorders>
              <w:left w:val="single" w:sz="12" w:space="0" w:color="auto"/>
              <w:bottom w:val="single" w:sz="4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bottom w:val="single" w:sz="4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10.0</w:t>
            </w:r>
          </w:p>
        </w:tc>
        <w:tc>
          <w:tcPr>
            <w:tcW w:w="3017" w:type="dxa"/>
            <w:gridSpan w:val="2"/>
            <w:tcBorders>
              <w:bottom w:val="single" w:sz="4" w:space="0" w:color="auto"/>
            </w:tcBorders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Improvement</w:t>
            </w: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0D0E75" w:rsidRDefault="000D0E75" w:rsidP="00B46DB5">
            <w:r w:rsidRPr="00BD2C90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0D0E75" w:rsidRPr="00A543CC" w:rsidRDefault="000D0E75" w:rsidP="00B46DB5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bottom w:val="single" w:sz="4" w:space="0" w:color="auto"/>
              <w:right w:val="single" w:sz="12" w:space="0" w:color="auto"/>
            </w:tcBorders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305"/>
        </w:trPr>
        <w:tc>
          <w:tcPr>
            <w:tcW w:w="9552" w:type="dxa"/>
            <w:gridSpan w:val="10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 xml:space="preserve"> Data relevant to audit </w:t>
            </w:r>
          </w:p>
        </w:tc>
      </w:tr>
      <w:tr w:rsidR="000D0E75" w:rsidRPr="00096E82" w:rsidTr="00B46DB5">
        <w:trPr>
          <w:cantSplit/>
          <w:trHeight w:val="334"/>
        </w:trPr>
        <w:tc>
          <w:tcPr>
            <w:tcW w:w="2799" w:type="dxa"/>
            <w:gridSpan w:val="3"/>
            <w:tcBorders>
              <w:lef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Internal (quality) audit date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0D0E75" w:rsidRPr="00DA4FA1" w:rsidRDefault="000D0E75" w:rsidP="00B46DB5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13-12-2025</w:t>
            </w:r>
          </w:p>
        </w:tc>
      </w:tr>
      <w:tr w:rsidR="000D0E75" w:rsidRPr="00096E82" w:rsidTr="00B46DB5">
        <w:trPr>
          <w:cantSplit/>
          <w:trHeight w:val="316"/>
        </w:trPr>
        <w:tc>
          <w:tcPr>
            <w:tcW w:w="2799" w:type="dxa"/>
            <w:gridSpan w:val="3"/>
            <w:tcBorders>
              <w:lef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Management review date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0D0E75" w:rsidRPr="00F179ED" w:rsidRDefault="000D0E75" w:rsidP="00B46DB5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24-12-2025</w:t>
            </w:r>
          </w:p>
        </w:tc>
      </w:tr>
      <w:tr w:rsidR="000D0E75" w:rsidRPr="00096E82" w:rsidTr="00B46DB5">
        <w:trPr>
          <w:cantSplit/>
          <w:trHeight w:val="307"/>
        </w:trPr>
        <w:tc>
          <w:tcPr>
            <w:tcW w:w="2799" w:type="dxa"/>
            <w:gridSpan w:val="3"/>
            <w:tcBorders>
              <w:lef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Other necessary details 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rPr>
                <w:sz w:val="20"/>
                <w:szCs w:val="20"/>
              </w:rPr>
            </w:pPr>
          </w:p>
        </w:tc>
      </w:tr>
      <w:tr w:rsidR="000D0E75" w:rsidRPr="00096E82" w:rsidTr="00B46DB5">
        <w:trPr>
          <w:cantSplit/>
          <w:trHeight w:val="1018"/>
        </w:trPr>
        <w:tc>
          <w:tcPr>
            <w:tcW w:w="9552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0E75" w:rsidRPr="00096E82" w:rsidRDefault="000D0E75" w:rsidP="00B46DB5">
            <w:pPr>
              <w:pStyle w:val="ListBullet"/>
            </w:pPr>
            <w:r w:rsidRPr="00096E82">
              <w:rPr>
                <w:rFonts w:ascii="Segoe UI Emoji" w:hAnsi="Segoe UI Emoji" w:cs="Segoe UI Emoji"/>
              </w:rPr>
              <w:lastRenderedPageBreak/>
              <w:t>▶</w:t>
            </w:r>
            <w:r w:rsidRPr="00096E82">
              <w:t>Please mark M. P and I standing for manual, procedures and instructions respectively, where nonconformity is found.</w:t>
            </w:r>
          </w:p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>Please mark √where conformity.</w:t>
            </w:r>
          </w:p>
          <w:p w:rsidR="000D0E75" w:rsidRPr="00096E82" w:rsidRDefault="000D0E75" w:rsidP="00B46DB5">
            <w:pPr>
              <w:rPr>
                <w:sz w:val="20"/>
                <w:szCs w:val="20"/>
              </w:rPr>
            </w:pPr>
            <w:r w:rsidRPr="00096E82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096E82">
              <w:rPr>
                <w:sz w:val="20"/>
                <w:szCs w:val="20"/>
              </w:rPr>
              <w:t>When internal audit and management review are not carried out, non-conformity thereof shall be described in “Document review result”, and it shall be done before on-site audit.</w:t>
            </w:r>
          </w:p>
        </w:tc>
      </w:tr>
    </w:tbl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75"/>
    <w:rsid w:val="000D0E75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A16540-363D-478F-A06E-76B2A35E3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0E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0D0E75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0D0E75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ListBullet">
    <w:name w:val="List Bullet"/>
    <w:basedOn w:val="Normal"/>
    <w:rsid w:val="000D0E75"/>
    <w:pPr>
      <w:autoSpaceDE w:val="0"/>
      <w:autoSpaceDN w:val="0"/>
    </w:pPr>
    <w:rPr>
      <w:rFonts w:eastAsia="Courier New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2026-05-18T05:09:00Z</dcterms:created>
  <dcterms:modified xsi:type="dcterms:W3CDTF">2026-05-18T05:09:00Z</dcterms:modified>
</cp:coreProperties>
</file>