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85AE7" w14:textId="6D16C00C" w:rsidR="00352B63" w:rsidRDefault="00C543FC" w:rsidP="007A4AA4">
      <w:pPr>
        <w:spacing w:after="80"/>
        <w:jc w:val="center"/>
      </w:pPr>
      <w:r>
        <w:rPr>
          <w:rFonts w:ascii="Cambria" w:hAnsi="Cambria"/>
          <w:b/>
          <w:color w:val="11274C"/>
          <w:sz w:val="44"/>
        </w:rPr>
        <w:t>Legacy Bridge Brand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352B63" w14:paraId="789D9216" w14:textId="77777777">
        <w:trPr>
          <w:jc w:val="center"/>
        </w:trPr>
        <w:tc>
          <w:tcPr>
            <w:tcW w:w="9638" w:type="dxa"/>
            <w:shd w:val="clear" w:color="auto" w:fill="D6C27A"/>
          </w:tcPr>
          <w:p w14:paraId="31F3FF80" w14:textId="77777777" w:rsidR="00352B63" w:rsidRDefault="00352B63"/>
        </w:tc>
      </w:tr>
    </w:tbl>
    <w:p w14:paraId="4F56EA1A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1. Brand Snapshot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463"/>
      </w:tblGrid>
      <w:tr w:rsidR="00352B63" w14:paraId="11F7B548" w14:textId="77777777">
        <w:trPr>
          <w:jc w:val="center"/>
        </w:trPr>
        <w:tc>
          <w:tcPr>
            <w:tcW w:w="2891" w:type="dxa"/>
            <w:shd w:val="clear" w:color="auto" w:fill="F3EEE1"/>
            <w:vAlign w:val="center"/>
          </w:tcPr>
          <w:p w14:paraId="545FD7D6" w14:textId="77777777" w:rsidR="00352B63" w:rsidRDefault="00C543FC">
            <w:pPr>
              <w:spacing w:line="276" w:lineRule="auto"/>
            </w:pPr>
            <w:r>
              <w:rPr>
                <w:b/>
                <w:color w:val="11274C"/>
                <w:sz w:val="20"/>
              </w:rPr>
              <w:t>Brand Positioning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7BE81843" w14:textId="77777777" w:rsidR="00352B63" w:rsidRDefault="00C543FC">
            <w:pPr>
              <w:spacing w:line="276" w:lineRule="auto"/>
            </w:pPr>
            <w:r>
              <w:rPr>
                <w:sz w:val="20"/>
              </w:rPr>
              <w:t xml:space="preserve">Premium intellectual capital and </w:t>
            </w:r>
            <w:r>
              <w:rPr>
                <w:sz w:val="20"/>
              </w:rPr>
              <w:t>publishing institution.</w:t>
            </w:r>
          </w:p>
        </w:tc>
      </w:tr>
      <w:tr w:rsidR="00352B63" w14:paraId="315B0035" w14:textId="77777777">
        <w:trPr>
          <w:jc w:val="center"/>
        </w:trPr>
        <w:tc>
          <w:tcPr>
            <w:tcW w:w="2891" w:type="dxa"/>
            <w:shd w:val="clear" w:color="auto" w:fill="F3EEE1"/>
            <w:vAlign w:val="center"/>
          </w:tcPr>
          <w:p w14:paraId="66F25735" w14:textId="77777777" w:rsidR="00352B63" w:rsidRDefault="00C543FC">
            <w:pPr>
              <w:spacing w:line="276" w:lineRule="auto"/>
            </w:pPr>
            <w:r>
              <w:rPr>
                <w:b/>
                <w:color w:val="11274C"/>
                <w:sz w:val="20"/>
              </w:rPr>
              <w:t>Core Identity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7A08741A" w14:textId="77777777" w:rsidR="00352B63" w:rsidRDefault="00C543FC">
            <w:pPr>
              <w:spacing w:line="276" w:lineRule="auto"/>
            </w:pPr>
            <w:r>
              <w:rPr>
                <w:sz w:val="20"/>
              </w:rPr>
              <w:t>Elegant, refined, culturally aware, legacy-minded, and globally credible.</w:t>
            </w:r>
          </w:p>
        </w:tc>
      </w:tr>
      <w:tr w:rsidR="00352B63" w14:paraId="77070C2E" w14:textId="77777777">
        <w:trPr>
          <w:jc w:val="center"/>
        </w:trPr>
        <w:tc>
          <w:tcPr>
            <w:tcW w:w="2891" w:type="dxa"/>
            <w:shd w:val="clear" w:color="auto" w:fill="F3EEE1"/>
            <w:vAlign w:val="center"/>
          </w:tcPr>
          <w:p w14:paraId="0B23C75A" w14:textId="77777777" w:rsidR="00352B63" w:rsidRDefault="00C543FC">
            <w:pPr>
              <w:spacing w:line="276" w:lineRule="auto"/>
            </w:pPr>
            <w:r>
              <w:rPr>
                <w:b/>
                <w:color w:val="11274C"/>
                <w:sz w:val="20"/>
              </w:rPr>
              <w:t>Service Character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76A36FDB" w14:textId="77777777" w:rsidR="00352B63" w:rsidRDefault="00C543FC">
            <w:pPr>
              <w:spacing w:line="276" w:lineRule="auto"/>
            </w:pPr>
            <w:r>
              <w:rPr>
                <w:sz w:val="20"/>
              </w:rPr>
              <w:t>Calm, precise, emotionally intelligent, and structured.</w:t>
            </w:r>
          </w:p>
        </w:tc>
      </w:tr>
      <w:tr w:rsidR="00352B63" w14:paraId="6344D2A9" w14:textId="77777777">
        <w:trPr>
          <w:jc w:val="center"/>
        </w:trPr>
        <w:tc>
          <w:tcPr>
            <w:tcW w:w="2891" w:type="dxa"/>
            <w:shd w:val="clear" w:color="auto" w:fill="F3EEE1"/>
            <w:vAlign w:val="center"/>
          </w:tcPr>
          <w:p w14:paraId="646B4901" w14:textId="77777777" w:rsidR="00352B63" w:rsidRDefault="00C543FC">
            <w:pPr>
              <w:spacing w:line="276" w:lineRule="auto"/>
            </w:pPr>
            <w:r>
              <w:rPr>
                <w:b/>
                <w:color w:val="11274C"/>
                <w:sz w:val="20"/>
              </w:rPr>
              <w:t>Operating Principle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02DC94CB" w14:textId="77777777" w:rsidR="00352B63" w:rsidRDefault="00C543FC">
            <w:pPr>
              <w:spacing w:line="276" w:lineRule="auto"/>
            </w:pPr>
            <w:r>
              <w:rPr>
                <w:sz w:val="20"/>
              </w:rPr>
              <w:t xml:space="preserve">Legacy above urgency; excellence without </w:t>
            </w:r>
            <w:r>
              <w:rPr>
                <w:sz w:val="20"/>
              </w:rPr>
              <w:t>noise.</w:t>
            </w:r>
          </w:p>
        </w:tc>
      </w:tr>
      <w:tr w:rsidR="00352B63" w14:paraId="36966F33" w14:textId="77777777">
        <w:trPr>
          <w:jc w:val="center"/>
        </w:trPr>
        <w:tc>
          <w:tcPr>
            <w:tcW w:w="2891" w:type="dxa"/>
            <w:shd w:val="clear" w:color="auto" w:fill="F3EEE1"/>
            <w:vAlign w:val="center"/>
          </w:tcPr>
          <w:p w14:paraId="62528FF6" w14:textId="77777777" w:rsidR="00352B63" w:rsidRDefault="00C543FC">
            <w:pPr>
              <w:spacing w:line="276" w:lineRule="auto"/>
            </w:pPr>
            <w:r>
              <w:rPr>
                <w:b/>
                <w:color w:val="11274C"/>
                <w:sz w:val="20"/>
              </w:rPr>
              <w:t>Primary Standard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1469B6CC" w14:textId="77777777" w:rsidR="00352B63" w:rsidRDefault="00C543FC">
            <w:pPr>
              <w:spacing w:line="276" w:lineRule="auto"/>
            </w:pPr>
            <w:r>
              <w:rPr>
                <w:sz w:val="20"/>
              </w:rPr>
              <w:t>Every output must preserve dignity, clarity, beauty, and professional authority.</w:t>
            </w:r>
          </w:p>
        </w:tc>
      </w:tr>
    </w:tbl>
    <w:p w14:paraId="4434CF1E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2. Brand Essence &amp; Visual Philosophy</w:t>
      </w:r>
    </w:p>
    <w:p w14:paraId="38FA98B3" w14:textId="77777777" w:rsidR="00352B63" w:rsidRDefault="00C543FC">
      <w:pPr>
        <w:spacing w:after="80"/>
      </w:pPr>
      <w:r>
        <w:t>Legacy Bridge Publishing embodies luxury, heritage, refinement, and timeless clarity. Its visual and brand expre</w:t>
      </w:r>
      <w:r>
        <w:t>ssion must remain controlled, elegant, and intentionally designed.</w:t>
      </w:r>
    </w:p>
    <w:p w14:paraId="00C0ECF6" w14:textId="77777777" w:rsidR="00352B63" w:rsidRDefault="00C543FC">
      <w:pPr>
        <w:pStyle w:val="ListBullet"/>
        <w:spacing w:after="20"/>
      </w:pPr>
      <w:r>
        <w:rPr>
          <w:sz w:val="20"/>
        </w:rPr>
        <w:t>Understated Elegance — clean, intentional visuals; no loud colours.</w:t>
      </w:r>
    </w:p>
    <w:p w14:paraId="044F5C5B" w14:textId="77777777" w:rsidR="00352B63" w:rsidRDefault="00C543FC">
      <w:pPr>
        <w:pStyle w:val="ListBullet"/>
        <w:spacing w:after="20"/>
      </w:pPr>
      <w:r>
        <w:rPr>
          <w:sz w:val="20"/>
        </w:rPr>
        <w:t>Timeless Sophistication — visuals that age gracefully.</w:t>
      </w:r>
    </w:p>
    <w:p w14:paraId="7396D15E" w14:textId="77777777" w:rsidR="00352B63" w:rsidRDefault="00C543FC">
      <w:pPr>
        <w:pStyle w:val="ListBullet"/>
        <w:spacing w:after="20"/>
      </w:pPr>
      <w:r>
        <w:rPr>
          <w:sz w:val="20"/>
        </w:rPr>
        <w:t>Cultural Honour — sensitivity to the author’s voice, background, a</w:t>
      </w:r>
      <w:r>
        <w:rPr>
          <w:sz w:val="20"/>
        </w:rPr>
        <w:t>nd message.</w:t>
      </w:r>
    </w:p>
    <w:p w14:paraId="7BEB0554" w14:textId="77777777" w:rsidR="00352B63" w:rsidRDefault="00C543FC">
      <w:pPr>
        <w:pStyle w:val="ListBullet"/>
        <w:spacing w:after="20"/>
      </w:pPr>
      <w:r>
        <w:rPr>
          <w:sz w:val="20"/>
        </w:rPr>
        <w:t>Premium Minimalism — every element must have purpose.</w:t>
      </w:r>
    </w:p>
    <w:p w14:paraId="023863FA" w14:textId="77777777" w:rsidR="00352B63" w:rsidRDefault="00C543FC">
      <w:pPr>
        <w:pStyle w:val="ListBullet"/>
        <w:spacing w:after="20"/>
      </w:pPr>
      <w:r>
        <w:rPr>
          <w:sz w:val="20"/>
        </w:rPr>
        <w:t>Consistency — all materials must reflect Legacy Bridge’s premium identity.</w:t>
      </w:r>
    </w:p>
    <w:p w14:paraId="4860160E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3. Emotional Essence &amp; Brand Values</w:t>
      </w:r>
    </w:p>
    <w:p w14:paraId="293B05AF" w14:textId="77777777" w:rsidR="00352B63" w:rsidRDefault="00C543FC">
      <w:pPr>
        <w:spacing w:after="80"/>
      </w:pPr>
      <w:r>
        <w:t>Legacy Bridge is more than a publishing house. It is a sanctuary for stories, a</w:t>
      </w:r>
      <w:r>
        <w:t xml:space="preserve"> home for voices finding shape, and a place where identity is honoured, truth is refined, and legacy is preserved with reverence.</w:t>
      </w:r>
    </w:p>
    <w:p w14:paraId="5855D8F3" w14:textId="77777777" w:rsidR="00352B63" w:rsidRDefault="00C543FC">
      <w:pPr>
        <w:spacing w:after="80"/>
      </w:pPr>
      <w:r>
        <w:t>The brand is anchored in the conviction that stories are sacred, books outlive people, and service should be rendered with int</w:t>
      </w:r>
      <w:r>
        <w:t>entionality, calm, beauty, and dignity.</w:t>
      </w:r>
    </w:p>
    <w:p w14:paraId="7070BBF7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What Legacy Bridge stands for</w:t>
      </w:r>
    </w:p>
    <w:p w14:paraId="2FE7DCD5" w14:textId="77777777" w:rsidR="00352B63" w:rsidRDefault="00C543FC">
      <w:pPr>
        <w:pStyle w:val="ListBullet"/>
        <w:spacing w:after="20"/>
      </w:pPr>
      <w:r>
        <w:rPr>
          <w:sz w:val="20"/>
        </w:rPr>
        <w:t>Excellence without noise — quiet mastery, not loud performance.</w:t>
      </w:r>
    </w:p>
    <w:p w14:paraId="6D0F92A5" w14:textId="77777777" w:rsidR="00352B63" w:rsidRDefault="00C543FC">
      <w:pPr>
        <w:pStyle w:val="ListBullet"/>
        <w:spacing w:after="20"/>
      </w:pPr>
      <w:r>
        <w:rPr>
          <w:sz w:val="20"/>
        </w:rPr>
        <w:t>Beauty as discipline — order, detail, and aesthetic harmony.</w:t>
      </w:r>
    </w:p>
    <w:p w14:paraId="0979B7C9" w14:textId="77777777" w:rsidR="00352B63" w:rsidRDefault="00C543FC">
      <w:pPr>
        <w:pStyle w:val="ListBullet"/>
        <w:spacing w:after="20"/>
      </w:pPr>
      <w:r>
        <w:rPr>
          <w:sz w:val="20"/>
        </w:rPr>
        <w:t xml:space="preserve">Emotional intelligence — maturity in </w:t>
      </w:r>
      <w:r>
        <w:rPr>
          <w:sz w:val="20"/>
        </w:rPr>
        <w:t>communication and leadership.</w:t>
      </w:r>
    </w:p>
    <w:p w14:paraId="1D8C469B" w14:textId="77777777" w:rsidR="00352B63" w:rsidRDefault="00C543FC">
      <w:pPr>
        <w:pStyle w:val="ListBullet"/>
        <w:spacing w:after="20"/>
      </w:pPr>
      <w:r>
        <w:rPr>
          <w:sz w:val="20"/>
        </w:rPr>
        <w:t>Cultural reverence — honouring African stories with global sophistication.</w:t>
      </w:r>
    </w:p>
    <w:p w14:paraId="297D5EB5" w14:textId="77777777" w:rsidR="00352B63" w:rsidRDefault="00C543FC">
      <w:pPr>
        <w:pStyle w:val="ListBullet"/>
        <w:spacing w:after="20"/>
      </w:pPr>
      <w:r>
        <w:rPr>
          <w:sz w:val="20"/>
        </w:rPr>
        <w:t>Legacy above urgency — meaningful work over frantic execution.</w:t>
      </w:r>
    </w:p>
    <w:p w14:paraId="49A71AA6" w14:textId="77777777" w:rsidR="00352B63" w:rsidRDefault="00C543FC">
      <w:pPr>
        <w:pStyle w:val="ListBullet"/>
        <w:spacing w:after="20"/>
      </w:pPr>
      <w:r>
        <w:rPr>
          <w:sz w:val="20"/>
        </w:rPr>
        <w:t>Purpose over pressure — the brand does not rush, dilute, or compromise.</w:t>
      </w:r>
    </w:p>
    <w:p w14:paraId="2AB6246D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4. Brand Voice &amp;</w:t>
      </w:r>
      <w:r>
        <w:rPr>
          <w:rFonts w:ascii="Cambria" w:hAnsi="Cambria"/>
          <w:b/>
          <w:color w:val="11274C"/>
          <w:sz w:val="26"/>
        </w:rPr>
        <w:t xml:space="preserve"> Communication Tone</w:t>
      </w:r>
    </w:p>
    <w:p w14:paraId="28A04670" w14:textId="77777777" w:rsidR="00352B63" w:rsidRDefault="00C543FC">
      <w:pPr>
        <w:spacing w:after="80"/>
      </w:pPr>
      <w:r>
        <w:t>All Legacy Bridge communication must reflect calm authority, intellectual clarity, strategic sophistication, warmth, and precision.</w:t>
      </w:r>
    </w:p>
    <w:p w14:paraId="27BAEC30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Required tone qualities</w:t>
      </w:r>
    </w:p>
    <w:p w14:paraId="4903BB70" w14:textId="77777777" w:rsidR="00352B63" w:rsidRDefault="00C543FC">
      <w:pPr>
        <w:pStyle w:val="ListBullet"/>
        <w:spacing w:after="20"/>
      </w:pPr>
      <w:r>
        <w:rPr>
          <w:sz w:val="20"/>
        </w:rPr>
        <w:t>Calm, intelligent, and refined</w:t>
      </w:r>
    </w:p>
    <w:p w14:paraId="2F3A94E6" w14:textId="77777777" w:rsidR="00352B63" w:rsidRDefault="00C543FC">
      <w:pPr>
        <w:pStyle w:val="ListBullet"/>
        <w:spacing w:after="20"/>
      </w:pPr>
      <w:r>
        <w:rPr>
          <w:sz w:val="20"/>
        </w:rPr>
        <w:t>Warm, clear, and emotionally mature</w:t>
      </w:r>
    </w:p>
    <w:p w14:paraId="756F13E4" w14:textId="77777777" w:rsidR="00352B63" w:rsidRDefault="00C543FC">
      <w:pPr>
        <w:pStyle w:val="ListBullet"/>
        <w:spacing w:after="20"/>
      </w:pPr>
      <w:r>
        <w:rPr>
          <w:sz w:val="20"/>
        </w:rPr>
        <w:t>Professional, reassuring, and globally polished</w:t>
      </w:r>
    </w:p>
    <w:p w14:paraId="415B17F3" w14:textId="77777777" w:rsidR="00352B63" w:rsidRDefault="00C543FC">
      <w:pPr>
        <w:pStyle w:val="ListBullet"/>
        <w:spacing w:after="20"/>
      </w:pPr>
      <w:r>
        <w:rPr>
          <w:sz w:val="20"/>
        </w:rPr>
        <w:t>Measured luxury rather than loud promotion</w:t>
      </w:r>
    </w:p>
    <w:p w14:paraId="5EB2A482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Language to avoid</w:t>
      </w:r>
    </w:p>
    <w:p w14:paraId="065E0A43" w14:textId="77777777" w:rsidR="00352B63" w:rsidRDefault="00C543FC">
      <w:pPr>
        <w:pStyle w:val="ListBullet"/>
        <w:spacing w:after="20"/>
      </w:pPr>
      <w:r>
        <w:rPr>
          <w:sz w:val="20"/>
        </w:rPr>
        <w:t>Exaggerated claims</w:t>
      </w:r>
    </w:p>
    <w:p w14:paraId="60BC698E" w14:textId="77777777" w:rsidR="00352B63" w:rsidRDefault="00C543FC">
      <w:pPr>
        <w:pStyle w:val="ListBullet"/>
        <w:spacing w:after="20"/>
      </w:pPr>
      <w:r>
        <w:rPr>
          <w:sz w:val="20"/>
        </w:rPr>
        <w:t>Sensational marketing language</w:t>
      </w:r>
    </w:p>
    <w:p w14:paraId="372A55C9" w14:textId="77777777" w:rsidR="00352B63" w:rsidRDefault="00C543FC">
      <w:pPr>
        <w:pStyle w:val="ListBullet"/>
        <w:spacing w:after="20"/>
      </w:pPr>
      <w:r>
        <w:rPr>
          <w:sz w:val="20"/>
        </w:rPr>
        <w:t>Chaotic urgency or pressure-driven messaging</w:t>
      </w:r>
    </w:p>
    <w:p w14:paraId="6E29DAC1" w14:textId="77777777" w:rsidR="00352B63" w:rsidRDefault="00C543FC">
      <w:pPr>
        <w:pStyle w:val="ListBullet"/>
        <w:spacing w:after="20"/>
      </w:pPr>
      <w:r>
        <w:rPr>
          <w:sz w:val="20"/>
        </w:rPr>
        <w:lastRenderedPageBreak/>
        <w:t>Cluttered, noisy, or overly commercial expression</w:t>
      </w:r>
    </w:p>
    <w:p w14:paraId="56BA1D0A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5.</w:t>
      </w:r>
      <w:r>
        <w:rPr>
          <w:rFonts w:ascii="Cambria" w:hAnsi="Cambria"/>
          <w:b/>
          <w:color w:val="11274C"/>
          <w:sz w:val="26"/>
        </w:rPr>
        <w:t xml:space="preserve"> Brand Promise &amp; Client Experience</w:t>
      </w:r>
    </w:p>
    <w:p w14:paraId="3CF8FD72" w14:textId="77777777" w:rsidR="00352B63" w:rsidRDefault="00C543FC">
      <w:pPr>
        <w:spacing w:after="80"/>
      </w:pPr>
      <w:r>
        <w:t>The Legacy Bridge client experience must feel premium, seamless, warm, structured, and frictionless from first contact to final delivery.</w:t>
      </w:r>
    </w:p>
    <w:p w14:paraId="371FDF13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Global promise</w:t>
      </w:r>
    </w:p>
    <w:p w14:paraId="5CBD9B84" w14:textId="77777777" w:rsidR="00352B63" w:rsidRDefault="00C543FC">
      <w:pPr>
        <w:pStyle w:val="ListBullet"/>
        <w:spacing w:after="20"/>
      </w:pPr>
      <w:r>
        <w:rPr>
          <w:sz w:val="20"/>
        </w:rPr>
        <w:t>Your story will be honoured.</w:t>
      </w:r>
    </w:p>
    <w:p w14:paraId="7103F8F5" w14:textId="77777777" w:rsidR="00352B63" w:rsidRDefault="00C543FC">
      <w:pPr>
        <w:pStyle w:val="ListBullet"/>
        <w:spacing w:after="20"/>
      </w:pPr>
      <w:r>
        <w:rPr>
          <w:sz w:val="20"/>
        </w:rPr>
        <w:t>Your work will look and feel luxurious.</w:t>
      </w:r>
    </w:p>
    <w:p w14:paraId="4072BF52" w14:textId="77777777" w:rsidR="00352B63" w:rsidRDefault="00C543FC">
      <w:pPr>
        <w:pStyle w:val="ListBullet"/>
        <w:spacing w:after="20"/>
      </w:pPr>
      <w:r>
        <w:rPr>
          <w:sz w:val="20"/>
        </w:rPr>
        <w:t>You will be treated with respect and emotional sensitivity.</w:t>
      </w:r>
    </w:p>
    <w:p w14:paraId="0D22916C" w14:textId="77777777" w:rsidR="00352B63" w:rsidRDefault="00C543FC">
      <w:pPr>
        <w:pStyle w:val="ListBullet"/>
        <w:spacing w:after="20"/>
      </w:pPr>
      <w:r>
        <w:rPr>
          <w:sz w:val="20"/>
        </w:rPr>
        <w:t>You will receive clarity, structure, and expert guidance.</w:t>
      </w:r>
    </w:p>
    <w:p w14:paraId="02318D8B" w14:textId="77777777" w:rsidR="00352B63" w:rsidRDefault="00C543FC">
      <w:pPr>
        <w:pStyle w:val="ListBullet"/>
        <w:spacing w:after="20"/>
      </w:pPr>
      <w:r>
        <w:rPr>
          <w:sz w:val="20"/>
        </w:rPr>
        <w:t>Your legacy is our stewardship.</w:t>
      </w:r>
    </w:p>
    <w:p w14:paraId="420FAE8A" w14:textId="77777777" w:rsidR="00352B63" w:rsidRDefault="00C543FC">
      <w:pPr>
        <w:spacing w:after="80"/>
      </w:pPr>
      <w:r>
        <w:t>Luxury begins at first contact. Every interaction must communicate professionalism, emotional sensitivity</w:t>
      </w:r>
      <w:r>
        <w:t>, clarity, calm confidence, and disciplined service.</w:t>
      </w:r>
    </w:p>
    <w:p w14:paraId="6EA7C1F1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6. Official Visual Identity System</w:t>
      </w:r>
    </w:p>
    <w:p w14:paraId="34C83B47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Official brand colours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4706"/>
      </w:tblGrid>
      <w:tr w:rsidR="00352B63" w14:paraId="4D0E7CB7" w14:textId="77777777">
        <w:trPr>
          <w:jc w:val="center"/>
        </w:trPr>
        <w:tc>
          <w:tcPr>
            <w:tcW w:w="2268" w:type="dxa"/>
            <w:shd w:val="clear" w:color="auto" w:fill="1E3558"/>
          </w:tcPr>
          <w:p w14:paraId="0096EF09" w14:textId="77777777" w:rsidR="00352B63" w:rsidRDefault="00C543FC"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w="2381" w:type="dxa"/>
            <w:shd w:val="clear" w:color="auto" w:fill="1E3558"/>
          </w:tcPr>
          <w:p w14:paraId="395CD063" w14:textId="77777777" w:rsidR="00352B63" w:rsidRDefault="00C543FC"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4706" w:type="dxa"/>
            <w:shd w:val="clear" w:color="auto" w:fill="1E3558"/>
          </w:tcPr>
          <w:p w14:paraId="38B32E93" w14:textId="77777777" w:rsidR="00352B63" w:rsidRDefault="00C543FC"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Usage Rule</w:t>
            </w:r>
          </w:p>
        </w:tc>
      </w:tr>
      <w:tr w:rsidR="00352B63" w14:paraId="146DE9B2" w14:textId="77777777">
        <w:trPr>
          <w:jc w:val="center"/>
        </w:trPr>
        <w:tc>
          <w:tcPr>
            <w:tcW w:w="2268" w:type="dxa"/>
            <w:shd w:val="clear" w:color="auto" w:fill="F6F1E4"/>
            <w:vAlign w:val="center"/>
          </w:tcPr>
          <w:p w14:paraId="3FD364FA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Midnight Blue</w:t>
            </w:r>
          </w:p>
        </w:tc>
        <w:tc>
          <w:tcPr>
            <w:tcW w:w="2381" w:type="dxa"/>
            <w:vAlign w:val="center"/>
          </w:tcPr>
          <w:p w14:paraId="2BD5A543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Authority, luxury, heritage</w:t>
            </w:r>
          </w:p>
        </w:tc>
        <w:tc>
          <w:tcPr>
            <w:tcW w:w="4706" w:type="dxa"/>
            <w:vAlign w:val="center"/>
          </w:tcPr>
          <w:p w14:paraId="3E31B808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Should anchor major layouts.</w:t>
            </w:r>
          </w:p>
        </w:tc>
      </w:tr>
      <w:tr w:rsidR="00352B63" w14:paraId="19EC6DFD" w14:textId="77777777">
        <w:trPr>
          <w:jc w:val="center"/>
        </w:trPr>
        <w:tc>
          <w:tcPr>
            <w:tcW w:w="2268" w:type="dxa"/>
            <w:shd w:val="clear" w:color="auto" w:fill="FBF8F0"/>
            <w:vAlign w:val="center"/>
          </w:tcPr>
          <w:p w14:paraId="57AAFC86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Gold Accents</w:t>
            </w:r>
          </w:p>
        </w:tc>
        <w:tc>
          <w:tcPr>
            <w:tcW w:w="2381" w:type="dxa"/>
            <w:vAlign w:val="center"/>
          </w:tcPr>
          <w:p w14:paraId="55A6769F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 xml:space="preserve">Prestige, excellence, </w:t>
            </w:r>
            <w:r>
              <w:rPr>
                <w:sz w:val="19"/>
              </w:rPr>
              <w:t>distinction</w:t>
            </w:r>
          </w:p>
        </w:tc>
        <w:tc>
          <w:tcPr>
            <w:tcW w:w="4706" w:type="dxa"/>
            <w:vAlign w:val="center"/>
          </w:tcPr>
          <w:p w14:paraId="6E2198B6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Use for highlights only.</w:t>
            </w:r>
          </w:p>
        </w:tc>
      </w:tr>
      <w:tr w:rsidR="00352B63" w14:paraId="72CF5767" w14:textId="77777777">
        <w:trPr>
          <w:jc w:val="center"/>
        </w:trPr>
        <w:tc>
          <w:tcPr>
            <w:tcW w:w="2268" w:type="dxa"/>
            <w:shd w:val="clear" w:color="auto" w:fill="F6F1E4"/>
            <w:vAlign w:val="center"/>
          </w:tcPr>
          <w:p w14:paraId="1E443DBB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Cream / Off-White</w:t>
            </w:r>
          </w:p>
        </w:tc>
        <w:tc>
          <w:tcPr>
            <w:tcW w:w="2381" w:type="dxa"/>
            <w:vAlign w:val="center"/>
          </w:tcPr>
          <w:p w14:paraId="3B00F8F7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Warmth, class, readability</w:t>
            </w:r>
          </w:p>
        </w:tc>
        <w:tc>
          <w:tcPr>
            <w:tcW w:w="4706" w:type="dxa"/>
            <w:vAlign w:val="center"/>
          </w:tcPr>
          <w:p w14:paraId="2F5BE0E4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Use for sophisticated backgrounds.</w:t>
            </w:r>
          </w:p>
        </w:tc>
      </w:tr>
      <w:tr w:rsidR="00352B63" w14:paraId="1917CCE2" w14:textId="77777777">
        <w:trPr>
          <w:jc w:val="center"/>
        </w:trPr>
        <w:tc>
          <w:tcPr>
            <w:tcW w:w="2268" w:type="dxa"/>
            <w:shd w:val="clear" w:color="auto" w:fill="FBF8F0"/>
            <w:vAlign w:val="center"/>
          </w:tcPr>
          <w:p w14:paraId="1758FCB0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Deep Brown / Black</w:t>
            </w:r>
          </w:p>
        </w:tc>
        <w:tc>
          <w:tcPr>
            <w:tcW w:w="2381" w:type="dxa"/>
            <w:vAlign w:val="center"/>
          </w:tcPr>
          <w:p w14:paraId="4BE29F90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Grounding, seriousness</w:t>
            </w:r>
          </w:p>
        </w:tc>
        <w:tc>
          <w:tcPr>
            <w:tcW w:w="4706" w:type="dxa"/>
            <w:vAlign w:val="center"/>
          </w:tcPr>
          <w:p w14:paraId="501036EC" w14:textId="77777777" w:rsidR="00352B63" w:rsidRDefault="00C543FC">
            <w:pPr>
              <w:spacing w:line="276" w:lineRule="auto"/>
            </w:pPr>
            <w:r>
              <w:rPr>
                <w:sz w:val="19"/>
              </w:rPr>
              <w:t>Use with restraint for text and structure.</w:t>
            </w:r>
          </w:p>
        </w:tc>
      </w:tr>
    </w:tbl>
    <w:p w14:paraId="411BC914" w14:textId="77777777" w:rsidR="00352B63" w:rsidRDefault="00C543FC">
      <w:pPr>
        <w:spacing w:after="80"/>
      </w:pPr>
      <w:r>
        <w:t xml:space="preserve">Bright or neon tones are not permitted in </w:t>
      </w:r>
      <w:r>
        <w:t>Legacy Bridge materials.</w:t>
      </w:r>
    </w:p>
    <w:p w14:paraId="61FDC8F9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Company typography</w:t>
      </w:r>
    </w:p>
    <w:p w14:paraId="6013E7F3" w14:textId="77777777" w:rsidR="00352B63" w:rsidRDefault="00C543FC">
      <w:pPr>
        <w:pStyle w:val="ListBullet"/>
        <w:spacing w:after="20"/>
      </w:pPr>
      <w:r>
        <w:rPr>
          <w:sz w:val="20"/>
        </w:rPr>
        <w:t>Playfair Display — headings</w:t>
      </w:r>
    </w:p>
    <w:p w14:paraId="76B639E7" w14:textId="77777777" w:rsidR="00352B63" w:rsidRDefault="00C543FC">
      <w:pPr>
        <w:pStyle w:val="ListBullet"/>
        <w:spacing w:after="20"/>
      </w:pPr>
      <w:r>
        <w:rPr>
          <w:sz w:val="20"/>
        </w:rPr>
        <w:t>Helvetica Neue / Inter — body text</w:t>
      </w:r>
    </w:p>
    <w:p w14:paraId="47D850F2" w14:textId="77777777" w:rsidR="00352B63" w:rsidRDefault="00C543FC">
      <w:pPr>
        <w:pStyle w:val="ListBullet"/>
        <w:spacing w:after="20"/>
      </w:pPr>
      <w:r>
        <w:rPr>
          <w:sz w:val="20"/>
        </w:rPr>
        <w:t>Cormorant Garamond — subheadings and elegant accents</w:t>
      </w:r>
    </w:p>
    <w:p w14:paraId="50A641D5" w14:textId="77777777" w:rsidR="00352B63" w:rsidRDefault="00C543FC">
      <w:pPr>
        <w:spacing w:after="80"/>
      </w:pPr>
      <w:r>
        <w:t xml:space="preserve">Never mix more than two fonts in a single document. Maintain clean spacing, generous </w:t>
      </w:r>
      <w:r>
        <w:t>margins, and readability at all sizes.</w:t>
      </w:r>
    </w:p>
    <w:p w14:paraId="15387421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Author book interior typography</w:t>
      </w:r>
    </w:p>
    <w:p w14:paraId="31CBD11C" w14:textId="77777777" w:rsidR="00352B63" w:rsidRDefault="00C543FC">
      <w:pPr>
        <w:spacing w:after="80"/>
      </w:pPr>
      <w:r>
        <w:t>Interior fonts are chosen per author and rotated based on brand tone, genre, and cultural identity. Legacy Bridge maintains a curated list of approved literary fonts.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52B63" w14:paraId="760A17AE" w14:textId="77777777">
        <w:trPr>
          <w:jc w:val="center"/>
        </w:trPr>
        <w:tc>
          <w:tcPr>
            <w:tcW w:w="4706" w:type="dxa"/>
            <w:shd w:val="clear" w:color="auto" w:fill="FBF8F0"/>
            <w:vAlign w:val="center"/>
          </w:tcPr>
          <w:p w14:paraId="7321DEB5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Bembo Family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7569C727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Aldin</w:t>
            </w:r>
            <w:r>
              <w:rPr>
                <w:sz w:val="18"/>
              </w:rPr>
              <w:t>e 401 Family</w:t>
            </w:r>
          </w:p>
        </w:tc>
      </w:tr>
      <w:tr w:rsidR="00352B63" w14:paraId="17178EAA" w14:textId="77777777">
        <w:trPr>
          <w:jc w:val="center"/>
        </w:trPr>
        <w:tc>
          <w:tcPr>
            <w:tcW w:w="4819" w:type="dxa"/>
            <w:shd w:val="clear" w:color="auto" w:fill="F5EFE1"/>
            <w:vAlign w:val="center"/>
          </w:tcPr>
          <w:p w14:paraId="7C3B596E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Traditional Arabic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BE2CE78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Ellington Manor</w:t>
            </w:r>
          </w:p>
        </w:tc>
      </w:tr>
      <w:tr w:rsidR="00352B63" w14:paraId="5596FEFB" w14:textId="77777777">
        <w:trPr>
          <w:jc w:val="center"/>
        </w:trPr>
        <w:tc>
          <w:tcPr>
            <w:tcW w:w="4819" w:type="dxa"/>
            <w:shd w:val="clear" w:color="auto" w:fill="FBF8F0"/>
            <w:vAlign w:val="center"/>
          </w:tcPr>
          <w:p w14:paraId="7DC8C4A7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Brigade Light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A2D4404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Van Dijck Roman</w:t>
            </w:r>
          </w:p>
        </w:tc>
      </w:tr>
      <w:tr w:rsidR="00352B63" w14:paraId="11440AFB" w14:textId="77777777">
        <w:trPr>
          <w:jc w:val="center"/>
        </w:trPr>
        <w:tc>
          <w:tcPr>
            <w:tcW w:w="4819" w:type="dxa"/>
            <w:shd w:val="clear" w:color="auto" w:fill="F5EFE1"/>
            <w:vAlign w:val="center"/>
          </w:tcPr>
          <w:p w14:paraId="1CC0BF7F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Dante Text Regular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97F3C96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Bamberg Serial</w:t>
            </w:r>
          </w:p>
        </w:tc>
      </w:tr>
      <w:tr w:rsidR="00352B63" w14:paraId="5BDDFB78" w14:textId="77777777">
        <w:trPr>
          <w:jc w:val="center"/>
        </w:trPr>
        <w:tc>
          <w:tcPr>
            <w:tcW w:w="4819" w:type="dxa"/>
            <w:shd w:val="clear" w:color="auto" w:fill="FBF8F0"/>
            <w:vAlign w:val="center"/>
          </w:tcPr>
          <w:p w14:paraId="7A65F368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Bembo Book Regular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437CDC6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Original Garamond Roman</w:t>
            </w:r>
          </w:p>
        </w:tc>
      </w:tr>
      <w:tr w:rsidR="00352B63" w14:paraId="37CE549A" w14:textId="77777777">
        <w:trPr>
          <w:jc w:val="center"/>
        </w:trPr>
        <w:tc>
          <w:tcPr>
            <w:tcW w:w="4819" w:type="dxa"/>
            <w:shd w:val="clear" w:color="auto" w:fill="F5EFE1"/>
            <w:vAlign w:val="center"/>
          </w:tcPr>
          <w:p w14:paraId="6E0522ED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Indigo Antiqua 2 Regular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619D35C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Miramar</w:t>
            </w:r>
          </w:p>
        </w:tc>
      </w:tr>
      <w:tr w:rsidR="00352B63" w14:paraId="379542E4" w14:textId="77777777">
        <w:trPr>
          <w:jc w:val="center"/>
        </w:trPr>
        <w:tc>
          <w:tcPr>
            <w:tcW w:w="4819" w:type="dxa"/>
            <w:shd w:val="clear" w:color="auto" w:fill="FBF8F0"/>
            <w:vAlign w:val="center"/>
          </w:tcPr>
          <w:p w14:paraId="01906C2B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Garamond Nr 1 SB Roman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C926765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Paciencia Regular</w:t>
            </w:r>
          </w:p>
        </w:tc>
      </w:tr>
      <w:tr w:rsidR="00352B63" w14:paraId="2C873C42" w14:textId="77777777">
        <w:trPr>
          <w:jc w:val="center"/>
        </w:trPr>
        <w:tc>
          <w:tcPr>
            <w:tcW w:w="4819" w:type="dxa"/>
            <w:shd w:val="clear" w:color="auto" w:fill="F5EFE1"/>
            <w:vAlign w:val="center"/>
          </w:tcPr>
          <w:p w14:paraId="743408D1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 xml:space="preserve">Griffo </w:t>
            </w:r>
            <w:r>
              <w:rPr>
                <w:sz w:val="18"/>
              </w:rPr>
              <w:t>Classico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B43364F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Andron 2 ABC</w:t>
            </w:r>
          </w:p>
        </w:tc>
      </w:tr>
      <w:tr w:rsidR="00352B63" w14:paraId="792F22D1" w14:textId="77777777">
        <w:trPr>
          <w:jc w:val="center"/>
        </w:trPr>
        <w:tc>
          <w:tcPr>
            <w:tcW w:w="4819" w:type="dxa"/>
            <w:shd w:val="clear" w:color="auto" w:fill="FBF8F0"/>
            <w:vAlign w:val="center"/>
          </w:tcPr>
          <w:p w14:paraId="5B1F755C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Aetna JY Newstyle Roman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0E62BE7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Union</w:t>
            </w:r>
          </w:p>
        </w:tc>
      </w:tr>
      <w:tr w:rsidR="00352B63" w14:paraId="6AC78DE7" w14:textId="77777777">
        <w:trPr>
          <w:jc w:val="center"/>
        </w:trPr>
        <w:tc>
          <w:tcPr>
            <w:tcW w:w="4819" w:type="dxa"/>
            <w:shd w:val="clear" w:color="auto" w:fill="F5EFE1"/>
            <w:vAlign w:val="center"/>
          </w:tcPr>
          <w:p w14:paraId="2057AD54" w14:textId="77777777" w:rsidR="00352B63" w:rsidRDefault="00C543FC">
            <w:pPr>
              <w:spacing w:line="276" w:lineRule="auto"/>
            </w:pPr>
            <w:r>
              <w:rPr>
                <w:sz w:val="18"/>
              </w:rPr>
              <w:t>Plantin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EA13DAA" w14:textId="77777777" w:rsidR="00352B63" w:rsidRDefault="00352B63">
            <w:pPr>
              <w:spacing w:line="276" w:lineRule="auto"/>
            </w:pPr>
          </w:p>
        </w:tc>
      </w:tr>
    </w:tbl>
    <w:p w14:paraId="049BCD62" w14:textId="77777777" w:rsidR="00352B63" w:rsidRDefault="00C543FC">
      <w:pPr>
        <w:spacing w:after="80"/>
      </w:pPr>
      <w:r>
        <w:t xml:space="preserve">Interior typography rules: choose font based on author personality, book genre, and cultural background; use one primary interior font per book; allow variations only for chapter </w:t>
      </w:r>
      <w:r>
        <w:t>openers; maintain body text at 10–12 pt; leading at 1.15–1.4; and classic book margins with a wider inner gutter.</w:t>
      </w:r>
    </w:p>
    <w:p w14:paraId="6822E2D2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7. Cover, Logo, Image, and Layout Standards</w:t>
      </w:r>
    </w:p>
    <w:p w14:paraId="1D64714D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lastRenderedPageBreak/>
        <w:t>Cover typography</w:t>
      </w:r>
    </w:p>
    <w:p w14:paraId="315B56BD" w14:textId="77777777" w:rsidR="00352B63" w:rsidRDefault="00C543FC">
      <w:pPr>
        <w:pStyle w:val="ListBullet"/>
        <w:spacing w:after="20"/>
      </w:pPr>
      <w:r>
        <w:rPr>
          <w:sz w:val="20"/>
        </w:rPr>
        <w:t>Serif fonts for classic and heritage titles.</w:t>
      </w:r>
    </w:p>
    <w:p w14:paraId="181B5A3E" w14:textId="77777777" w:rsidR="00352B63" w:rsidRDefault="00C543FC">
      <w:pPr>
        <w:pStyle w:val="ListBullet"/>
        <w:spacing w:after="20"/>
      </w:pPr>
      <w:r>
        <w:rPr>
          <w:sz w:val="20"/>
        </w:rPr>
        <w:t>Sans serif may be used for modern bu</w:t>
      </w:r>
      <w:r>
        <w:rPr>
          <w:sz w:val="20"/>
        </w:rPr>
        <w:t>siness or contemporary nonfiction.</w:t>
      </w:r>
    </w:p>
    <w:p w14:paraId="6C61BE3C" w14:textId="77777777" w:rsidR="00352B63" w:rsidRDefault="00C543FC">
      <w:pPr>
        <w:pStyle w:val="ListBullet"/>
        <w:spacing w:after="20"/>
      </w:pPr>
      <w:r>
        <w:rPr>
          <w:sz w:val="20"/>
        </w:rPr>
        <w:t>Title must always be the most dominant element.</w:t>
      </w:r>
    </w:p>
    <w:p w14:paraId="7CCBE919" w14:textId="77777777" w:rsidR="00352B63" w:rsidRDefault="00C543FC">
      <w:pPr>
        <w:pStyle w:val="ListBullet"/>
        <w:spacing w:after="20"/>
      </w:pPr>
      <w:r>
        <w:rPr>
          <w:sz w:val="20"/>
        </w:rPr>
        <w:t>Author name must be balanced, elegant, and readable.</w:t>
      </w:r>
    </w:p>
    <w:p w14:paraId="35BA541A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Logo usage</w:t>
      </w:r>
    </w:p>
    <w:p w14:paraId="48393233" w14:textId="77777777" w:rsidR="00352B63" w:rsidRDefault="00C543FC">
      <w:pPr>
        <w:pStyle w:val="ListBullet"/>
        <w:spacing w:after="20"/>
      </w:pPr>
      <w:r>
        <w:rPr>
          <w:sz w:val="20"/>
        </w:rPr>
        <w:t>Minimum clear space: the height of the 'L' in Legacy.</w:t>
      </w:r>
    </w:p>
    <w:p w14:paraId="5547B6AD" w14:textId="77777777" w:rsidR="00352B63" w:rsidRDefault="00C543FC">
      <w:pPr>
        <w:pStyle w:val="ListBullet"/>
        <w:spacing w:after="20"/>
      </w:pPr>
      <w:r>
        <w:rPr>
          <w:sz w:val="20"/>
        </w:rPr>
        <w:t xml:space="preserve">The logo must never be stretched or </w:t>
      </w:r>
      <w:r>
        <w:rPr>
          <w:sz w:val="20"/>
        </w:rPr>
        <w:t>distorted.</w:t>
      </w:r>
    </w:p>
    <w:p w14:paraId="3B37F71F" w14:textId="77777777" w:rsidR="00352B63" w:rsidRDefault="00C543FC">
      <w:pPr>
        <w:pStyle w:val="ListBullet"/>
        <w:spacing w:after="20"/>
      </w:pPr>
      <w:r>
        <w:rPr>
          <w:sz w:val="20"/>
        </w:rPr>
        <w:t>Gold version is used only on dark backgrounds.</w:t>
      </w:r>
    </w:p>
    <w:p w14:paraId="6D1025CB" w14:textId="77777777" w:rsidR="00352B63" w:rsidRDefault="00C543FC">
      <w:pPr>
        <w:pStyle w:val="ListBullet"/>
        <w:spacing w:after="20"/>
      </w:pPr>
      <w:r>
        <w:rPr>
          <w:sz w:val="20"/>
        </w:rPr>
        <w:t>Midnight Blue version is used on light backgrounds.</w:t>
      </w:r>
    </w:p>
    <w:p w14:paraId="1F86CC2B" w14:textId="77777777" w:rsidR="00352B63" w:rsidRDefault="00C543FC">
      <w:pPr>
        <w:pStyle w:val="ListBullet"/>
        <w:spacing w:after="20"/>
      </w:pPr>
      <w:r>
        <w:rPr>
          <w:sz w:val="20"/>
        </w:rPr>
        <w:t>Do not place the logo over busy images.</w:t>
      </w:r>
    </w:p>
    <w:p w14:paraId="115344FF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Imagery and illustration</w:t>
      </w:r>
    </w:p>
    <w:p w14:paraId="428AA707" w14:textId="77777777" w:rsidR="00352B63" w:rsidRDefault="00C543FC">
      <w:pPr>
        <w:pStyle w:val="ListBullet"/>
        <w:spacing w:after="20"/>
      </w:pPr>
      <w:r>
        <w:rPr>
          <w:sz w:val="20"/>
        </w:rPr>
        <w:t>All imagery must reflect Legacy Bridge’s elegant tone.</w:t>
      </w:r>
    </w:p>
    <w:p w14:paraId="5C36A0D1" w14:textId="77777777" w:rsidR="00352B63" w:rsidRDefault="00C543FC">
      <w:pPr>
        <w:pStyle w:val="ListBullet"/>
        <w:spacing w:after="20"/>
      </w:pPr>
      <w:r>
        <w:rPr>
          <w:sz w:val="20"/>
        </w:rPr>
        <w:t>Use high-quality, professi</w:t>
      </w:r>
      <w:r>
        <w:rPr>
          <w:sz w:val="20"/>
        </w:rPr>
        <w:t>onally shot images.</w:t>
      </w:r>
    </w:p>
    <w:p w14:paraId="36C453A2" w14:textId="77777777" w:rsidR="00352B63" w:rsidRDefault="00C543FC">
      <w:pPr>
        <w:pStyle w:val="ListBullet"/>
        <w:spacing w:after="20"/>
      </w:pPr>
      <w:r>
        <w:rPr>
          <w:sz w:val="20"/>
        </w:rPr>
        <w:t>Avoid overly saturated or unrefined stock photos.</w:t>
      </w:r>
    </w:p>
    <w:p w14:paraId="24C9424C" w14:textId="77777777" w:rsidR="00352B63" w:rsidRDefault="00C543FC">
      <w:pPr>
        <w:pStyle w:val="ListBullet"/>
        <w:spacing w:after="20"/>
      </w:pPr>
      <w:r>
        <w:rPr>
          <w:sz w:val="20"/>
        </w:rPr>
        <w:t>Illustrations must be custom or luxury-styled.</w:t>
      </w:r>
    </w:p>
    <w:p w14:paraId="58012C48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Layout and composition</w:t>
      </w:r>
    </w:p>
    <w:p w14:paraId="400CBBB8" w14:textId="77777777" w:rsidR="00352B63" w:rsidRDefault="00C543FC">
      <w:pPr>
        <w:pStyle w:val="ListBullet"/>
        <w:spacing w:after="20"/>
      </w:pPr>
      <w:r>
        <w:rPr>
          <w:sz w:val="20"/>
        </w:rPr>
        <w:t>Maintain generous breathing space.</w:t>
      </w:r>
    </w:p>
    <w:p w14:paraId="438A5B75" w14:textId="77777777" w:rsidR="00352B63" w:rsidRDefault="00C543FC">
      <w:pPr>
        <w:pStyle w:val="ListBullet"/>
        <w:spacing w:after="20"/>
      </w:pPr>
      <w:r>
        <w:rPr>
          <w:sz w:val="20"/>
        </w:rPr>
        <w:t>Use grid systems for structure.</w:t>
      </w:r>
    </w:p>
    <w:p w14:paraId="2DE37AA3" w14:textId="77777777" w:rsidR="00352B63" w:rsidRDefault="00C543FC">
      <w:pPr>
        <w:pStyle w:val="ListBullet"/>
        <w:spacing w:after="20"/>
      </w:pPr>
      <w:r>
        <w:rPr>
          <w:sz w:val="20"/>
        </w:rPr>
        <w:t>Avoid clutter; prioritise clarity.</w:t>
      </w:r>
    </w:p>
    <w:p w14:paraId="0AE47E9C" w14:textId="77777777" w:rsidR="00352B63" w:rsidRDefault="00C543FC">
      <w:pPr>
        <w:pStyle w:val="ListBullet"/>
        <w:spacing w:after="20"/>
      </w:pPr>
      <w:r>
        <w:rPr>
          <w:sz w:val="20"/>
        </w:rPr>
        <w:t xml:space="preserve">Visual </w:t>
      </w:r>
      <w:r>
        <w:rPr>
          <w:sz w:val="20"/>
        </w:rPr>
        <w:t>hierarchy must be obvious.</w:t>
      </w:r>
    </w:p>
    <w:p w14:paraId="7AD9CD68" w14:textId="77777777" w:rsidR="00352B63" w:rsidRDefault="00C543FC">
      <w:pPr>
        <w:pStyle w:val="ListBullet"/>
        <w:spacing w:after="20"/>
      </w:pPr>
      <w:r>
        <w:rPr>
          <w:sz w:val="20"/>
        </w:rPr>
        <w:t>Maintain alignment and consistency across pages.</w:t>
      </w:r>
    </w:p>
    <w:p w14:paraId="10AA0B77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Motion and video</w:t>
      </w:r>
    </w:p>
    <w:p w14:paraId="6686914C" w14:textId="77777777" w:rsidR="00352B63" w:rsidRDefault="00C543FC">
      <w:pPr>
        <w:pStyle w:val="ListBullet"/>
        <w:spacing w:after="20"/>
      </w:pPr>
      <w:r>
        <w:rPr>
          <w:sz w:val="20"/>
        </w:rPr>
        <w:t>Use smooth transitions only; no flashy animations.</w:t>
      </w:r>
    </w:p>
    <w:p w14:paraId="5380EBDF" w14:textId="77777777" w:rsidR="00352B63" w:rsidRDefault="00C543FC">
      <w:pPr>
        <w:pStyle w:val="ListBullet"/>
        <w:spacing w:after="20"/>
      </w:pPr>
      <w:r>
        <w:rPr>
          <w:sz w:val="20"/>
        </w:rPr>
        <w:t>Use brand colours subtly.</w:t>
      </w:r>
    </w:p>
    <w:p w14:paraId="13E5ACFF" w14:textId="77777777" w:rsidR="00352B63" w:rsidRDefault="00C543FC">
      <w:pPr>
        <w:pStyle w:val="ListBullet"/>
        <w:spacing w:after="20"/>
      </w:pPr>
      <w:r>
        <w:rPr>
          <w:sz w:val="20"/>
        </w:rPr>
        <w:t>Maintain calm, premium pacing.</w:t>
      </w:r>
    </w:p>
    <w:p w14:paraId="6D2A6416" w14:textId="77777777" w:rsidR="00352B63" w:rsidRDefault="00C543FC">
      <w:pPr>
        <w:pStyle w:val="ListBullet"/>
        <w:spacing w:after="20"/>
      </w:pPr>
      <w:r>
        <w:rPr>
          <w:sz w:val="20"/>
        </w:rPr>
        <w:t>Music must be soft, classical, instrumental, or minimal</w:t>
      </w:r>
      <w:r>
        <w:rPr>
          <w:sz w:val="20"/>
        </w:rPr>
        <w:t>istic.</w:t>
      </w:r>
    </w:p>
    <w:p w14:paraId="0E4E9BB4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8. Editorial, Marketing, and Digital Expression</w:t>
      </w:r>
    </w:p>
    <w:p w14:paraId="78B7F7AB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Editorial and written expression</w:t>
      </w:r>
    </w:p>
    <w:p w14:paraId="44A54C90" w14:textId="77777777" w:rsidR="00352B63" w:rsidRDefault="00C543FC">
      <w:pPr>
        <w:pStyle w:val="ListBullet"/>
        <w:spacing w:after="20"/>
      </w:pPr>
      <w:r>
        <w:rPr>
          <w:sz w:val="20"/>
        </w:rPr>
        <w:t>Written content must show factual accuracy, grammatical clarity, intellectual depth, and professional tone.</w:t>
      </w:r>
    </w:p>
    <w:p w14:paraId="14770A74" w14:textId="77777777" w:rsidR="00352B63" w:rsidRDefault="00C543FC">
      <w:pPr>
        <w:pStyle w:val="ListBullet"/>
        <w:spacing w:after="20"/>
      </w:pPr>
      <w:r>
        <w:rPr>
          <w:sz w:val="20"/>
        </w:rPr>
        <w:t>Brand tone must maintain calm authority, intellectual clarit</w:t>
      </w:r>
      <w:r>
        <w:rPr>
          <w:sz w:val="20"/>
        </w:rPr>
        <w:t>y, and strategic sophistication.</w:t>
      </w:r>
    </w:p>
    <w:p w14:paraId="35D8CB53" w14:textId="77777777" w:rsidR="00352B63" w:rsidRDefault="00C543FC">
      <w:pPr>
        <w:pStyle w:val="ListBullet"/>
        <w:spacing w:after="20"/>
      </w:pPr>
      <w:r>
        <w:rPr>
          <w:sz w:val="20"/>
        </w:rPr>
        <w:t>Preferred expression should be clear, polished, and premium rather than exaggerated or sensational.</w:t>
      </w:r>
    </w:p>
    <w:p w14:paraId="58FCF80E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Marketing and public presentation</w:t>
      </w:r>
    </w:p>
    <w:p w14:paraId="7BC5272B" w14:textId="77777777" w:rsidR="00352B63" w:rsidRDefault="00C543FC">
      <w:pPr>
        <w:pStyle w:val="ListBullet"/>
        <w:spacing w:after="20"/>
      </w:pPr>
      <w:r>
        <w:rPr>
          <w:sz w:val="20"/>
        </w:rPr>
        <w:t>All marketing outputs must reflect consistency, strategic clarity, and premium experience</w:t>
      </w:r>
      <w:r>
        <w:rPr>
          <w:sz w:val="20"/>
        </w:rPr>
        <w:t>.</w:t>
      </w:r>
    </w:p>
    <w:p w14:paraId="557CA703" w14:textId="77777777" w:rsidR="00352B63" w:rsidRDefault="00C543FC">
      <w:pPr>
        <w:pStyle w:val="ListBullet"/>
        <w:spacing w:after="20"/>
      </w:pPr>
      <w:r>
        <w:rPr>
          <w:sz w:val="20"/>
        </w:rPr>
        <w:t>Calls to action should be clear and strategic, not pushy or noisy.</w:t>
      </w:r>
    </w:p>
    <w:p w14:paraId="2A200AD0" w14:textId="77777777" w:rsidR="00352B63" w:rsidRDefault="00C543FC">
      <w:pPr>
        <w:pStyle w:val="ListBullet"/>
        <w:spacing w:after="20"/>
      </w:pPr>
      <w:r>
        <w:rPr>
          <w:sz w:val="20"/>
        </w:rPr>
        <w:t>Brand language must remain premium, controlled, and aligned across campaigns.</w:t>
      </w:r>
    </w:p>
    <w:p w14:paraId="2A4B968B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Digital brand expression</w:t>
      </w:r>
    </w:p>
    <w:p w14:paraId="30DB2930" w14:textId="77777777" w:rsidR="00352B63" w:rsidRDefault="00C543FC">
      <w:pPr>
        <w:pStyle w:val="ListBullet"/>
        <w:spacing w:after="20"/>
      </w:pPr>
      <w:r>
        <w:rPr>
          <w:sz w:val="20"/>
        </w:rPr>
        <w:t xml:space="preserve">Digital platforms must communicate calm sophistication and intellectual </w:t>
      </w:r>
      <w:r>
        <w:rPr>
          <w:sz w:val="20"/>
        </w:rPr>
        <w:t>authority.</w:t>
      </w:r>
    </w:p>
    <w:p w14:paraId="62C7F658" w14:textId="77777777" w:rsidR="00352B63" w:rsidRDefault="00C543FC">
      <w:pPr>
        <w:pStyle w:val="ListBullet"/>
        <w:spacing w:after="20"/>
      </w:pPr>
      <w:r>
        <w:rPr>
          <w:sz w:val="20"/>
        </w:rPr>
        <w:t>Technology should amplify the author’s voice and thinking without overshadowing it.</w:t>
      </w:r>
    </w:p>
    <w:p w14:paraId="2C427AFE" w14:textId="77777777" w:rsidR="00352B63" w:rsidRDefault="00C543FC">
      <w:pPr>
        <w:pStyle w:val="ListBullet"/>
        <w:spacing w:after="20"/>
      </w:pPr>
      <w:r>
        <w:rPr>
          <w:sz w:val="20"/>
        </w:rPr>
        <w:t>All public-facing digital content must remain current, accurate, and professionally maintained.</w:t>
      </w:r>
    </w:p>
    <w:p w14:paraId="0D7520C4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9. File Naming, Export, and Brand Protection</w:t>
      </w:r>
    </w:p>
    <w:p w14:paraId="6176C569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File naming conventi</w:t>
      </w:r>
      <w:r>
        <w:rPr>
          <w:rFonts w:ascii="Cambria" w:hAnsi="Cambria"/>
          <w:b/>
          <w:color w:val="A58435"/>
          <w:sz w:val="23"/>
        </w:rPr>
        <w:t>on</w:t>
      </w:r>
    </w:p>
    <w:p w14:paraId="24802E8E" w14:textId="77777777" w:rsidR="00352B63" w:rsidRDefault="00C543FC">
      <w:pPr>
        <w:spacing w:after="80"/>
      </w:pPr>
      <w:r>
        <w:lastRenderedPageBreak/>
        <w:t>All design files must follow this structure: PROJECTTYPE_AUTHORNAME_VERSION_DATE</w:t>
      </w:r>
    </w:p>
    <w:p w14:paraId="6486B628" w14:textId="77777777" w:rsidR="00352B63" w:rsidRDefault="00C543FC">
      <w:pPr>
        <w:spacing w:after="80"/>
      </w:pPr>
      <w:r>
        <w:rPr>
          <w:i/>
          <w:color w:val="606060"/>
          <w:sz w:val="20"/>
        </w:rPr>
        <w:t>Example: COVER_DAVIDMARKSON_V2_12Jan25</w:t>
      </w:r>
    </w:p>
    <w:p w14:paraId="1F06FBB1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File export standards</w:t>
      </w:r>
    </w:p>
    <w:p w14:paraId="69F28300" w14:textId="77777777" w:rsidR="00352B63" w:rsidRDefault="00C543FC">
      <w:pPr>
        <w:pStyle w:val="ListBullet"/>
        <w:spacing w:after="20"/>
      </w:pPr>
      <w:r>
        <w:rPr>
          <w:sz w:val="20"/>
        </w:rPr>
        <w:t>Print: PDF/X-1a, CMYK, 300 dpi</w:t>
      </w:r>
    </w:p>
    <w:p w14:paraId="17987EB4" w14:textId="77777777" w:rsidR="00352B63" w:rsidRDefault="00C543FC">
      <w:pPr>
        <w:pStyle w:val="ListBullet"/>
        <w:spacing w:after="20"/>
      </w:pPr>
      <w:r>
        <w:rPr>
          <w:sz w:val="20"/>
        </w:rPr>
        <w:t>Digital: RGB, 150+ dpi</w:t>
      </w:r>
    </w:p>
    <w:p w14:paraId="504181DA" w14:textId="77777777" w:rsidR="00352B63" w:rsidRDefault="00C543FC">
      <w:pPr>
        <w:pStyle w:val="ListBullet"/>
        <w:spacing w:after="20"/>
      </w:pPr>
      <w:r>
        <w:rPr>
          <w:sz w:val="20"/>
        </w:rPr>
        <w:t>Social media: PNG/JPEG optimised</w:t>
      </w:r>
    </w:p>
    <w:p w14:paraId="7C1F6674" w14:textId="77777777" w:rsidR="00352B63" w:rsidRDefault="00C543FC">
      <w:pPr>
        <w:spacing w:before="120" w:after="40"/>
      </w:pPr>
      <w:r>
        <w:rPr>
          <w:rFonts w:ascii="Cambria" w:hAnsi="Cambria"/>
          <w:b/>
          <w:color w:val="A58435"/>
          <w:sz w:val="23"/>
        </w:rPr>
        <w:t>Brand protection</w:t>
      </w:r>
    </w:p>
    <w:p w14:paraId="5BAA5D4F" w14:textId="77777777" w:rsidR="00352B63" w:rsidRDefault="00C543FC">
      <w:pPr>
        <w:pStyle w:val="ListBullet"/>
        <w:spacing w:after="20"/>
      </w:pPr>
      <w:r>
        <w:rPr>
          <w:sz w:val="20"/>
        </w:rPr>
        <w:t>Zero to</w:t>
      </w:r>
      <w:r>
        <w:rPr>
          <w:sz w:val="20"/>
        </w:rPr>
        <w:t>lerance for low-quality output.</w:t>
      </w:r>
    </w:p>
    <w:p w14:paraId="31CA9291" w14:textId="77777777" w:rsidR="00352B63" w:rsidRDefault="00C543FC">
      <w:pPr>
        <w:pStyle w:val="ListBullet"/>
        <w:spacing w:after="20"/>
      </w:pPr>
      <w:r>
        <w:rPr>
          <w:sz w:val="20"/>
        </w:rPr>
        <w:t>Consistent aesthetic language.</w:t>
      </w:r>
    </w:p>
    <w:p w14:paraId="4365899C" w14:textId="77777777" w:rsidR="00352B63" w:rsidRDefault="00C543FC">
      <w:pPr>
        <w:pStyle w:val="ListBullet"/>
        <w:spacing w:after="20"/>
      </w:pPr>
      <w:r>
        <w:rPr>
          <w:sz w:val="20"/>
        </w:rPr>
        <w:t>Professional tone across all platforms.</w:t>
      </w:r>
    </w:p>
    <w:p w14:paraId="295D03B5" w14:textId="77777777" w:rsidR="00352B63" w:rsidRDefault="00C543FC">
      <w:pPr>
        <w:pStyle w:val="ListBullet"/>
        <w:spacing w:after="20"/>
      </w:pPr>
      <w:r>
        <w:rPr>
          <w:sz w:val="20"/>
        </w:rPr>
        <w:t>Discreet management of client issues.</w:t>
      </w:r>
    </w:p>
    <w:p w14:paraId="70640F04" w14:textId="77777777" w:rsidR="00352B63" w:rsidRDefault="00C543FC">
      <w:pPr>
        <w:pStyle w:val="ListBullet"/>
        <w:spacing w:after="20"/>
      </w:pPr>
      <w:r>
        <w:rPr>
          <w:sz w:val="20"/>
        </w:rPr>
        <w:t>Thoughtful public representation.</w:t>
      </w:r>
    </w:p>
    <w:p w14:paraId="49A10B9B" w14:textId="77777777" w:rsidR="00352B63" w:rsidRDefault="00C543FC">
      <w:pPr>
        <w:spacing w:after="80"/>
      </w:pPr>
      <w:r>
        <w:t>Luxury brands preserve dignity, always.</w:t>
      </w:r>
    </w:p>
    <w:p w14:paraId="42471C97" w14:textId="77777777" w:rsidR="00352B63" w:rsidRDefault="00C543FC">
      <w:pPr>
        <w:spacing w:before="160" w:after="60"/>
      </w:pPr>
      <w:r>
        <w:rPr>
          <w:rFonts w:ascii="Cambria" w:hAnsi="Cambria"/>
          <w:b/>
          <w:color w:val="11274C"/>
          <w:sz w:val="26"/>
        </w:rPr>
        <w:t>10. Final Brand Summary</w:t>
      </w:r>
    </w:p>
    <w:p w14:paraId="3D209A2F" w14:textId="77777777" w:rsidR="00352B63" w:rsidRDefault="00C543FC">
      <w:pPr>
        <w:spacing w:after="80"/>
      </w:pPr>
      <w:r>
        <w:t xml:space="preserve">Legacy </w:t>
      </w:r>
      <w:r>
        <w:t>Bridge is a premium publishing and intellectual capital institution defined by calm authority, refined beauty, emotional intelligence, cultural reverence, structured excellence, and legacy-minded stewardship.</w:t>
      </w:r>
    </w:p>
    <w:p w14:paraId="26C7C1EF" w14:textId="77777777" w:rsidR="00352B63" w:rsidRDefault="00C543FC">
      <w:pPr>
        <w:spacing w:after="80"/>
      </w:pPr>
      <w:r>
        <w:t>Every visual, written, digital, editorial, oper</w:t>
      </w:r>
      <w:r>
        <w:t>ational, and client-facing output must preserve that identity through elegance, clarity, restraint, and disciplined execution.</w:t>
      </w:r>
    </w:p>
    <w:sectPr w:rsidR="00352B63" w:rsidSect="00034616">
      <w:footerReference w:type="default" r:id="rId8"/>
      <w:pgSz w:w="11906" w:h="16838"/>
      <w:pgMar w:top="1191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50AE6" w14:textId="77777777" w:rsidR="00C543FC" w:rsidRDefault="00C543FC">
      <w:pPr>
        <w:spacing w:after="0" w:line="240" w:lineRule="auto"/>
      </w:pPr>
      <w:r>
        <w:separator/>
      </w:r>
    </w:p>
  </w:endnote>
  <w:endnote w:type="continuationSeparator" w:id="0">
    <w:p w14:paraId="6FFF6D14" w14:textId="77777777" w:rsidR="00C543FC" w:rsidRDefault="00C5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38FD2" w14:textId="77777777" w:rsidR="00352B63" w:rsidRDefault="00C543FC">
    <w:pPr>
      <w:pStyle w:val="Footer"/>
      <w:jc w:val="center"/>
    </w:pPr>
    <w:r>
      <w:rPr>
        <w:color w:val="606060"/>
        <w:sz w:val="17"/>
      </w:rPr>
      <w:t>Legacy Bridge Brand Guide — Extracted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1785F" w14:textId="77777777" w:rsidR="00C543FC" w:rsidRDefault="00C543FC">
      <w:pPr>
        <w:spacing w:after="0" w:line="240" w:lineRule="auto"/>
      </w:pPr>
      <w:r>
        <w:separator/>
      </w:r>
    </w:p>
  </w:footnote>
  <w:footnote w:type="continuationSeparator" w:id="0">
    <w:p w14:paraId="0A950B27" w14:textId="77777777" w:rsidR="00C543FC" w:rsidRDefault="00C54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B63"/>
    <w:rsid w:val="007A4AA4"/>
    <w:rsid w:val="00AA1D8D"/>
    <w:rsid w:val="00B47730"/>
    <w:rsid w:val="00C543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D51DA"/>
  <w14:defaultImageDpi w14:val="300"/>
  <w15:docId w15:val="{0422CF4C-C866-476D-B3CB-6C258ADB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Glory Ovie</cp:lastModifiedBy>
  <cp:revision>2</cp:revision>
  <dcterms:created xsi:type="dcterms:W3CDTF">2013-12-23T23:15:00Z</dcterms:created>
  <dcterms:modified xsi:type="dcterms:W3CDTF">2026-04-02T15:19:00Z</dcterms:modified>
  <cp:category/>
</cp:coreProperties>
</file>