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Mori macOS 播放器开发定稿</w:t>
      </w:r>
    </w:p>
    <w:p>
      <w:pPr>
        <w:pStyle w:val="Subtitle"/>
      </w:pPr>
      <w:r>
        <w:t>产品需求  界面规范  原生架构  开发路线</w:t>
      </w:r>
    </w:p>
    <w:p>
      <w:r>
        <w:t>版本 1.1    2026 年 10 月 13 日    macOS 14 及以上    arm64</w:t>
      </w:r>
    </w:p>
    <w:p>
      <w:r>
        <w:t>以已确认的 UI 风格开发 Mac 本地播放器，首个公开版完成打开、播放、目录浏览、收藏和续播的完整流程。采用 Swift 原生 UI 与成熟播放内核，无需自建业务服务器。</w:t>
      </w:r>
    </w:p>
    <w:p>
      <w:r>
        <w:t>阅读入口：本手册为核心执行说明；网页方案提供完整的 83 项可勾选任务与引用；开发任务.json 用于导入项目管理工具；UI设计稿.html 和设计规范.json 用于原生界面实现。</w:t>
      </w:r>
    </w:p>
    <w:p>
      <w:pPr>
        <w:pStyle w:val="Heading1"/>
      </w:pPr>
      <w:r>
        <w:t>1 开发决策与产品边界</w:t>
      </w:r>
    </w:p>
    <w:p>
      <w:pPr/>
      <w:r>
        <w:t>开发一款仅面向 macOS 的本地视频播放器。采用已经确认的浅灰蓝、白色、深海军蓝与圆润控件风格；播放页参考 Apple TV Like Player 的画面布局和半透明控制层。首个公开版为 v0.2，先完成可靠播放、目录浏览、收藏、搜索和续播，再增加内容整理、播放方案及标准网络流。</w:t>
      </w:r>
    </w:p>
    <w:p>
      <w:pPr/>
      <w:r>
        <w:t>工程暂定名 Mori。产品定位是“可以随手打开，也可以认真收藏的 Mac 本地播放器”。UI 方向已确认；真实播放内核、原生界面、安装包和媒体库尚待开发。公开发行前确认展示名称、图标和实际 GitHub 所属账户对应的 Bundle ID，不以此阻塞内部工程。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43"/>
        <w:gridCol w:w="7237"/>
      </w:tblGrid>
      <w:tr>
        <w:trPr>
          <w:tblHeader/>
          <w:cantSplit/>
        </w:trPr>
        <w:tc>
          <w:tcPr>
            <w:tcW w:type="dxa" w:w="2843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事项</w:t>
            </w:r>
          </w:p>
        </w:tc>
        <w:tc>
          <w:tcPr>
            <w:tcW w:type="dxa" w:w="7237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开发定稿</w:t>
            </w:r>
          </w:p>
        </w:tc>
      </w:tr>
      <w:tr>
        <w:trPr>
          <w:cantSplit/>
        </w:trPr>
        <w:tc>
          <w:tcPr>
            <w:tcW w:type="dxa" w:w="284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平台</w:t>
            </w:r>
          </w:p>
        </w:tc>
        <w:tc>
          <w:tcPr>
            <w:tcW w:type="dxa" w:w="7237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macOS 14 及以上；先发布 Apple Silicon arm64；Intel 在具备真机测试后另立版本</w:t>
            </w:r>
          </w:p>
        </w:tc>
      </w:tr>
      <w:tr>
        <w:trPr>
          <w:cantSplit/>
        </w:trPr>
        <w:tc>
          <w:tcPr>
            <w:tcW w:type="dxa" w:w="284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应用形态</w:t>
            </w:r>
          </w:p>
        </w:tc>
        <w:tc>
          <w:tcPr>
            <w:tcW w:type="dxa" w:w="7237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Swift 原生桌面应用；不以浏览器或 WebView 作为主 UI 和广泛格式播放底座</w:t>
            </w:r>
          </w:p>
        </w:tc>
      </w:tr>
      <w:tr>
        <w:trPr>
          <w:cantSplit/>
        </w:trPr>
        <w:tc>
          <w:tcPr>
            <w:tcW w:type="dxa" w:w="284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语言和内核</w:t>
            </w:r>
          </w:p>
        </w:tc>
        <w:tc>
          <w:tcPr>
            <w:tcW w:type="dxa" w:w="7237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Swift 6；SwiftUI 加 AppKit；libmpv 加固定 FFmpeg 依赖；首版不引入 Rust</w:t>
            </w:r>
          </w:p>
        </w:tc>
      </w:tr>
      <w:tr>
        <w:trPr>
          <w:cantSplit/>
        </w:trPr>
        <w:tc>
          <w:tcPr>
            <w:tcW w:type="dxa" w:w="284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7237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无需自建业务服务器、账号或数据库服务；核心播放、索引、收藏、进度离线可用</w:t>
            </w:r>
          </w:p>
        </w:tc>
      </w:tr>
      <w:tr>
        <w:trPr>
          <w:cantSplit/>
        </w:trPr>
        <w:tc>
          <w:tcPr>
            <w:tcW w:type="dxa" w:w="284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分发</w:t>
            </w:r>
          </w:p>
        </w:tc>
        <w:tc>
          <w:tcPr>
            <w:tcW w:type="dxa" w:w="7237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静态官网与 GitHub Releases 下载；Developer ID 签名、公证、自带依赖的 DMG；Sparkle 2 更新</w:t>
            </w:r>
          </w:p>
        </w:tc>
      </w:tr>
      <w:tr>
        <w:trPr>
          <w:cantSplit/>
        </w:trPr>
        <w:tc>
          <w:tcPr>
            <w:tcW w:type="dxa" w:w="284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媒体策略</w:t>
            </w:r>
          </w:p>
        </w:tc>
        <w:tc>
          <w:tcPr>
            <w:tcW w:type="dxa" w:w="7237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只读引用本地原文件；播放不转码；加入媒体库不复制视频；不提供原视频删除移动重命名</w:t>
            </w:r>
          </w:p>
        </w:tc>
      </w:tr>
      <w:tr>
        <w:trPr>
          <w:cantSplit/>
        </w:trPr>
        <w:tc>
          <w:tcPr>
            <w:tcW w:type="dxa" w:w="284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开源</w:t>
            </w:r>
          </w:p>
        </w:tc>
        <w:tc>
          <w:tcPr>
            <w:tcW w:type="dxa" w:w="7237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推荐 GPL-3.0-or-later；发行时按实际二进制依赖核验许可证和对应源码</w:t>
            </w:r>
          </w:p>
        </w:tc>
      </w:tr>
      <w:tr>
        <w:trPr>
          <w:cantSplit/>
        </w:trPr>
        <w:tc>
          <w:tcPr>
            <w:tcW w:type="dxa" w:w="284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首版视觉</w:t>
            </w:r>
          </w:p>
        </w:tc>
        <w:tc>
          <w:tcPr>
            <w:tcW w:type="dxa" w:w="7237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默认浅色；圆润但紧凑；播放器画面优先；高级操作按需展开</w:t>
            </w:r>
          </w:p>
        </w:tc>
      </w:tr>
    </w:tbl>
    <w:p>
      <w:pPr>
        <w:spacing w:after="40"/>
      </w:pPr>
    </w:p>
    <w:p>
      <w:pPr/>
      <w:r>
        <w:t>无需业务服务器不等于应用永不联网。更新检查读取静态 appcast 和发布包；v0.3 可选第三方元数据，v0.5 标准网络视频都由桌面应用直接访问。它们默认不影响本地播放，关闭后仍能使用本地核心功能。</w:t>
      </w:r>
    </w:p>
    <w:p>
      <w:pPr/>
      <w:r>
        <w:t>不纳入项目：此前的监控加密文件、解密工具、跨平台、商业会员、App Store 上架、云盘聚合、内容下载、视频编辑、AI 清晰度增强和服务器转码。标准 H.265 视频按普通编码测试和支持。</w:t>
      </w:r>
    </w:p>
    <w:p>
      <w:pPr>
        <w:pStyle w:val="Heading2"/>
      </w:pPr>
      <w:r>
        <w:t>差异化与验证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5"/>
        <w:gridCol w:w="4213"/>
        <w:gridCol w:w="4213"/>
      </w:tblGrid>
      <w:tr>
        <w:trPr>
          <w:tblHeader/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面对的选择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本项目要完成的具体体验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验证方式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IINA 与 VLC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保留 Finder 直接打开的效率，同时把播放器、目录、收藏和返回路径做成统一应用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同一文件打开、返回目录、下次续播的任务测试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Infuse 与 VidHub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优先一台 Mac 的原文件夹和个人视频；不要求先联网匹配为电影才能好用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断网导入、个人视频检索、离线硬盘恢复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Owl 与其他新原生播放器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在目录浏览基础上打磨稳定的播放与返回、可调信息密度以及后续可撤销播放方案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同任务完成率、错误次数、两周持续使用</w:t>
            </w:r>
          </w:p>
        </w:tc>
      </w:tr>
    </w:tbl>
    <w:p>
      <w:pPr>
        <w:spacing w:after="40"/>
      </w:pPr>
    </w:p>
    <w:p>
      <w:pPr/>
      <w:r>
        <w:t>上述是产品实现目标和迁移假设，不能宣称竞品均不支持这些能力。漂亮、开源和格式覆盖已有成熟选择，差异应落实到完整操作路径。市场依据保留在随包的研究资料中；产品调研日期为 2026 年 10 月 12 日，接口与交付基线补充核对日期为 2026 年 10 月 13 日。</w:t>
      </w:r>
      <w:hyperlink r:id="rId9">
        <w:r>
          <w:rPr>
            <w:color w:val="315B77"/>
          </w:rPr>
          <w:t>[S03]</w:t>
        </w:r>
      </w:hyperlink>
      <w:r/>
      <w:hyperlink r:id="rId10">
        <w:r>
          <w:rPr>
            <w:color w:val="315B77"/>
          </w:rPr>
          <w:t>[S04]</w:t>
        </w:r>
      </w:hyperlink>
      <w:r/>
      <w:hyperlink r:id="rId11">
        <w:r>
          <w:rPr>
            <w:color w:val="315B77"/>
          </w:rPr>
          <w:t>[S06]</w:t>
        </w:r>
      </w:hyperlink>
      <w:r/>
      <w:hyperlink r:id="rId12">
        <w:r>
          <w:rPr>
            <w:color w:val="315B77"/>
          </w:rPr>
          <w:t>[S08]</w:t>
        </w:r>
      </w:hyperlink>
      <w:r/>
      <w:hyperlink r:id="rId13">
        <w:r>
          <w:rPr>
            <w:color w:val="315B77"/>
          </w:rPr>
          <w:t>[S11]</w:t>
        </w:r>
      </w:hyperlink>
      <w:r/>
    </w:p>
    <w:p>
      <w:pPr>
        <w:pStyle w:val="Heading1"/>
      </w:pPr>
      <w:r>
        <w:t>2 首版 PRD 与页面验收</w:t>
      </w:r>
    </w:p>
    <w:p>
      <w:pPr>
        <w:pStyle w:val="Heading2"/>
      </w:pPr>
      <w:r>
        <w:t>首个公开版 v0.2</w:t>
      </w:r>
    </w:p>
    <w:p>
      <w:pPr/>
      <w:r>
        <w:t>目标用户是从 Finder、下载目录或外接硬盘观看视频的人，以及希望保留原目录又能收藏和续播的用户。首次打开提供“打开视频”和“添加文件夹”；没有账号、网络或导入全库的前置要求。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5"/>
        <w:gridCol w:w="4213"/>
        <w:gridCol w:w="4213"/>
      </w:tblGrid>
      <w:tr>
        <w:trPr>
          <w:tblHeader/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需求编号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能力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必须满足的行为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R01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打开与队列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Finder 双击、打开面板、拖放文件和文件夹；中文与空格路径；多文件自然排序；当前会话可替换或加入队列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R02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播放控制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播放暂停、前后 10 秒、拖动定位、音量静音、倍速、原生全屏；状态来自真实内核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R03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字幕音轨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内嵌和外部字幕、语言、延迟、字号、音轨切换；无轨道时如实显示；单字幕为首版范围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R04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观看进度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每 5 秒及暂停、切换、退出时保存；从头/继续明确；不把手动停止当自然播完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R05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来源和子目录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添加来源后保留全部目录层级；子目录可进入返回；枚举与缩略图分阶段；可取消扫描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R06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媒体浏览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首页继续观看和最近加入；视频库网格与列表；舒适与紧凑密度；原文件名可辨认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R07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收藏与搜索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收藏、取消及撤销；标题、原文件名和文件夹名检索；首版手工类型标签，不自动识别旅行内容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R08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浏览与播放共存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返回浏览默认继续播放，显示底部当前播放栏；同一播放会话，不重新解码；返回位置保持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R09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离线与出错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拔盘只标离线；不删除条目；重连核对恢复；损坏、缺失、权限和解码错误分别给恢复动作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R10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设置与本地数据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播放字幕常用设置、缓存清理、记录清除、来源级不记历史、导出恢复；不改原视频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R11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发布与可用性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简中英文、键盘和 VoiceOver；干净 Mac 可安装；首次运行无需 Homebrew 或额外解码包</w:t>
            </w:r>
          </w:p>
        </w:tc>
      </w:tr>
    </w:tbl>
    <w:p>
      <w:pPr>
        <w:spacing w:after="40"/>
      </w:pPr>
    </w:p>
    <w:p>
      <w:pPr>
        <w:pStyle w:val="Heading2"/>
      </w:pPr>
      <w:r>
        <w:t>页面与完整状态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5"/>
        <w:gridCol w:w="4213"/>
        <w:gridCol w:w="4213"/>
      </w:tblGrid>
      <w:tr>
        <w:trPr>
          <w:tblHeader/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主内容和动作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状态与版本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播放页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返回、中央播放与前后 10 秒、时间线、音量、全屏、字幕音轨、倍速、队列、收藏、文件信息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加载、播放、暂停、定位、结束、失败；v0.1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首页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继续观看、最近加入、添加文件夹、底部当前播放栏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首次空态、已有内容、扫描中；v0.2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视频库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全部视频、网格列表、排序、密度、详情、手工筛选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空库、筛选空、探测中、缺图；v0.2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文件夹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来源列表、真实子目录、面包屑、数量、进入和返回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在线、离线、无权限、失效路径、扫描取消；v0.2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收藏与搜索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收藏视频、取消、关键词、结果数量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没有收藏、没有结果、搜索中；v0.2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设置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外观、播放、字幕、存储、关于与更新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已保存、失败、危险操作确认；v0.1 至 v0.2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添加与文件信息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选择目录、包含子目录、扫描进度、取消；真实文件属性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设计稿的示例目录与属性须换成系统面板和探测结果；v0.2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后续详情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电影、剧集、多版本、可选在线信息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v0.3；不阻塞本地个人视频</w:t>
            </w:r>
          </w:p>
        </w:tc>
      </w:tr>
    </w:tbl>
    <w:p>
      <w:pPr>
        <w:spacing w:after="40"/>
      </w:pPr>
    </w:p>
    <w:p>
      <w:pPr>
        <w:pStyle w:val="Heading2"/>
      </w:pPr>
      <w:r>
        <w:t>关键交互规则</w:t>
      </w:r>
    </w:p>
    <w:p>
      <w:pPr>
        <w:pStyle w:val="ListBullet"/>
      </w:pPr>
      <w:r>
        <w:t>浏览卡片：单击选中；双击或明确的播放按钮进入播放。信息按钮打开文件信息。原型中的整卡点击播放可用于演示，正式 Mac 行为以上述规则为准。</w:t>
      </w:r>
    </w:p>
    <w:p>
      <w:pPr>
        <w:pStyle w:val="ListBullet"/>
      </w:pPr>
      <w:r>
        <w:t>播放浮层：鼠标静止约 2.5 秒后隐藏；暂停时保留；菜单展开、键盘焦点、拖动、音量操作时不隐藏。中央控件只在浮层可见时出现，避免始终遮挡画面。</w:t>
      </w:r>
    </w:p>
    <w:p>
      <w:pPr>
        <w:pStyle w:val="ListBullet"/>
      </w:pPr>
      <w:r>
        <w:t>返回浏览：保持播放会话和声音，显示当前播放栏，恢复来源、子目录、搜索词、筛选、排序、滚动与选中项。设置可选择返回时暂停，默认继续。</w:t>
      </w:r>
    </w:p>
    <w:p>
      <w:pPr>
        <w:pStyle w:val="ListBullet"/>
      </w:pPr>
      <w:r>
        <w:t>Esc：先关闭弹层，再退出系统全屏，再返回浏览。空格播放暂停，左右方向键前后 10 秒；文本框和可编辑控件取得焦点时不拦截文本操作。</w:t>
      </w:r>
    </w:p>
    <w:p>
      <w:pPr>
        <w:pStyle w:val="ListBullet"/>
      </w:pPr>
      <w:r>
        <w:t>拖动进度：拖动时先本地显示目标时间，合并中间定位意图，释放后提交最终精确定位；原本暂停时定位后继续暂停；旧请求不得覆盖新位置。</w:t>
      </w:r>
    </w:p>
    <w:p>
      <w:pPr>
        <w:pStyle w:val="ListBullet"/>
      </w:pPr>
      <w:r>
        <w:t>完成判断：普通长视频建议达到 95% 或剩余不超过 120 秒时标已看；不足 10 分钟的短片建议只用 95%；短于 30 秒不自动续播。用户手工标记优先；阈值单测并可后续调整。</w:t>
      </w:r>
    </w:p>
    <w:p>
      <w:pPr>
        <w:pStyle w:val="ListBullet"/>
      </w:pPr>
      <w:r>
        <w:t>从媒体库移除只解除索引和引用；清理缓存只删除应用自己的缓存；清除记录需确认。公开版不提供删除原视频入口。</w:t>
      </w:r>
    </w:p>
    <w:p>
      <w:pPr>
        <w:pStyle w:val="Heading1"/>
      </w:pPr>
      <w:r>
        <w:t>3 已确认 UI 与原生设计规范</w:t>
      </w:r>
    </w:p>
    <w:p>
      <w:pPr/>
      <w:r>
        <w:t>视觉采用柔和极简风格。浅灰蓝侧栏和白色内容区承载深海军蓝文字与主按钮，暖杏色只用于少量进度和选中提示。播放页以视频画面为主体，半透明圆形控制组、细时间线和少量图标沿用用户给出的播放器参考。</w:t>
      </w:r>
      <w:hyperlink r:id="rId14">
        <w:r>
          <w:rPr>
            <w:color w:val="315B77"/>
          </w:rPr>
          <w:t>[S33]</w:t>
        </w:r>
      </w:hyperlink>
      <w:r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217920" cy="5004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-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004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sz w:val="18"/>
        </w:rPr>
        <w:t>已确认播放页基准  示例画面和视频属性仅用于展示布局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217920" cy="51439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desk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43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sz w:val="18"/>
        </w:rPr>
        <w:t>已确认首页基准  色彩来自视频内容  不使用网站式营销大封面</w:t>
      </w:r>
    </w:p>
    <w:p>
      <w:pPr/>
      <w:r>
        <w:t>随包 UI设计稿.html 可切换全部已有页面和异常状态，用于确认布局和交互意图。它不是可播放广泛格式的应用，也不是生产 WebView 模板；素材、视频名、属性、扫描和轨道均为示例。设计稿中的“查看界面”切换器、窗口红绿灯装饰和演示文案不进入产品。正式窗口使用 macOS 原生标题栏和交通灯。</w:t>
      </w:r>
    </w:p>
    <w:p>
      <w:pPr>
        <w:pStyle w:val="Heading2"/>
      </w:pPr>
      <w:r>
        <w:t>颜色 排版与间距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5"/>
        <w:gridCol w:w="4213"/>
        <w:gridCol w:w="4213"/>
      </w:tblGrid>
      <w:tr>
        <w:trPr>
          <w:tblHeader/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定稿初值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实施规则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颜色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文字 #141D2D；次要文字 #647084；内容 #FFFFFF；侧栏 #F0F4F8；分隔 #E5EAF0；点缀 #EFB98F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以设计规范.json 为唯一 token 来源；暖色不承载小字号正文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字体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系统 SF 与 PingFang；页标题 27 pt；节标题 18 pt；正文 14 pt；元信息 12 pt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使用可缩放字体样式；时间数字等宽；图标优先 SF Symbols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窗口与布局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最小 900×600 pt；基准 960×640、1280×800、1440×900；侧栏 176 pt；内容边距 30 pt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宽度不足先收侧栏；播放画面保留原始比例，默认留黑边而非裁切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圆角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窗口视觉 20 pt；内容缩略图 14 pt；弹层 16 至 22 pt；主按钮胶囊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系统标题栏与实际窗口外轮廓跟随平台；视频全屏不加装饰边框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网格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继续观看卡片 16:9；个人视频 16:10；后续电影海报 2:3；卡片间距 16 至 24 pt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只裁切缩略图；原视频播放不继承封面裁切；密度变化保持滚动锚点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播放控制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中央播放 88 pt；两侧 62 pt；间隔 26 pt；图标约 39 和 27 pt；底部横向边距 22 pt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按 Mac 窗口自适应，控制命中区至少 32 pt，常用目标建议 44 pt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动效与材质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交互 160 至 240 ms；玻璃仅用于视频浮层；减少透明度时用高对比实色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尊重减少动态效果；不做持续装饰动画；聚焦与选中不能只靠颜色</w:t>
            </w:r>
          </w:p>
        </w:tc>
      </w:tr>
    </w:tbl>
    <w:p>
      <w:pPr>
        <w:spacing w:after="40"/>
      </w:pPr>
    </w:p>
    <w:p>
      <w:pPr/>
      <w:r>
        <w:t>以上为自己的组件参数，不是 Apple 内部设计参数。网页设计稿的 CSS px 可作为逻辑尺寸起点，原生以 pt 实现并在 Retina 真机核对。默认浅色已确认；深色完整方案放在 v0.4，完成对比度和状态验收前不提供会产生黑底白字冲突的“跟随系统”。</w:t>
      </w:r>
    </w:p>
    <w:p>
      <w:pPr>
        <w:pStyle w:val="Heading2"/>
      </w:pPr>
      <w:r>
        <w:t>原型未覆盖但首版必须补齐</w:t>
      </w:r>
    </w:p>
    <w:p>
      <w:pPr>
        <w:pStyle w:val="ListBullet"/>
      </w:pPr>
      <w:r>
        <w:t>真实子目录页面和面包屑，而不是只显示来源根文件夹；多层目录返回后恢复选中项。</w:t>
      </w:r>
    </w:p>
    <w:p>
      <w:pPr>
        <w:pStyle w:val="ListBullet"/>
      </w:pPr>
      <w:r>
        <w:t>浏览时底部当前播放栏；设计稿切页面暂停是演示简化，正式应用按 R08 实现。</w:t>
      </w:r>
    </w:p>
    <w:p>
      <w:pPr>
        <w:pStyle w:val="ListBullet"/>
      </w:pPr>
      <w:r>
        <w:t>真实加载缓冲状态、音频设备切换、无字幕和无音轨、未知视频属性；不能保留示例 4K 和 H.265 标签。</w:t>
      </w:r>
    </w:p>
    <w:p>
      <w:pPr>
        <w:pStyle w:val="ListBullet"/>
      </w:pPr>
      <w:r>
        <w:t>真正的系统打开面板、全屏、文件权限与扫描；“模拟重新连接”等演示按钮全部移除。</w:t>
      </w:r>
    </w:p>
    <w:p>
      <w:pPr>
        <w:pStyle w:val="ListBullet"/>
      </w:pPr>
      <w:r>
        <w:t>真正的空库、空文件夹、搜索无结果、失效来源和迁移失败恢复页面；普通文件拖入即播放不必入库。</w:t>
      </w:r>
    </w:p>
    <w:p>
      <w:pPr>
        <w:pStyle w:val="Heading1"/>
      </w:pPr>
      <w:r>
        <w:t>4 技术架构与播放实现</w:t>
      </w:r>
    </w:p>
    <w:p>
      <w:pPr>
        <w:pStyle w:val="Heading2"/>
      </w:pPr>
      <w:r>
        <w:t>技术栈与工程结构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5"/>
        <w:gridCol w:w="4213"/>
        <w:gridCol w:w="4213"/>
      </w:tblGrid>
      <w:tr>
        <w:trPr>
          <w:tblHeader/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选型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约束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应用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Swift 6 与当前稳定 Xcode；macOS 14+ arm64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开启严格并发检查；不要把 C 指针用 unchecked Sendable 随意传递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UI 与窗口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SwiftUI 组织页面；AppKit 管理 NSWindow、全屏和视频宿主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 xml:space="preserve">NSViewRepresentable 包装稳定宿主；媒体会话不随 View 重算销毁 </w:t>
            </w:r>
            <w:hyperlink r:id="rId17">
              <w:r>
                <w:rPr>
                  <w:color w:val="315B77"/>
                </w:rPr>
                <w:t>[S38]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播放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libmpv，使用固定版本头文件和一致二进制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MPVAdapter 隔离 C API；不加载用户全局 mpv.conf 或第三方脚本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渲染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先验证 libmpv render API 的 OpenGL 嵌入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 xml:space="preserve">公开 API 提供 OpenGL 与软件路径；不预设可直接嵌入 Metal </w:t>
            </w:r>
            <w:hyperlink r:id="rId18">
              <w:r>
                <w:rPr>
                  <w:color w:val="315B77"/>
                </w:rPr>
                <w:t>[S19]</w:t>
              </w:r>
            </w:hyperlink>
            <w:r>
              <w:rPr>
                <w:b w:val="0"/>
                <w:sz w:val="19"/>
              </w:rPr>
            </w:r>
            <w:hyperlink r:id="rId19">
              <w:r>
                <w:rPr>
                  <w:color w:val="315B77"/>
                </w:rPr>
                <w:t>[S34]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数据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SQLite 加 GRDB；显式 repository 与 migration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 xml:space="preserve">SPM 固定可构建 release；WAL、短事务；UI 不直接执行 SQL </w:t>
            </w:r>
            <w:hyperlink r:id="rId20">
              <w:r>
                <w:rPr>
                  <w:color w:val="315B77"/>
                </w:rPr>
                <w:t>[S36]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探测与缩略图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随 App 打包 ffprobe 和 ffmpeg 辅助进程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固定程序路径和参数数组；不依赖用户已有 FFmpeg；取消与超时必须回收进程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更新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Sparkle 2 与静态 HTTPS appcast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 xml:space="preserve">实际固定稳定版本；更新 EdDSA 签名与 Apple 签名分别验证 </w:t>
            </w:r>
            <w:hyperlink r:id="rId21">
              <w:r>
                <w:rPr>
                  <w:color w:val="315B77"/>
                </w:rPr>
                <w:t>[S27]</w:t>
              </w:r>
            </w:hyperlink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MoriApp                 应用生命周期和依赖注入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AppShell                导航状态 WindowCoordinator 当前播放栏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DesignSystem            颜色 字体 间距 控件 token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PlayerFeature           PlaybackViewModel 播放浮层 队列 轨道菜单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LibraryFeature          首页 视频库 文件夹 收藏 搜索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SettingsFeature         播放 字幕 存储 更新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Domain                  ID 值类型 状态 能力 命令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Playback                PlaybackCoordinator MPVAdapter EventPump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Rendering               RenderSurface AppKitVideoHost RenderExecutor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Persistence             GRDB Repository Migration Backup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FileAccess              SourceAccess VolumeMonitor ScanService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MediaAnalysis           ProbeService ThumbnailService Cache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Distribution            UpdateService Diagnostics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Tests                   Unit Integration UI MediaFixtures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Build                   依赖锁 构建脚本 签名 公证 许可清单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UI → ViewModel → Coordinator / Repository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Coordinator → PlaybackEngine → MPVAdapter → libmpv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RenderSurface → AppKit 宿主 → mpv_render_context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ScanService → Probe / Thumbnail → SQLite / Caches</w:t>
      </w:r>
    </w:p>
    <w:p>
      <w:pPr/>
      <w:r>
        <w:t>首版采用一个应用工程和清晰的 Swift 模块目录；确有隔离需求再抽成 local Swift Package。避免为个人项目拆出微服务、通用插件内核或多个重复播放器。数据库、播放和渲染的职责要隔开，UI 不持有 mpv_handle 或数据库连接。</w:t>
      </w:r>
    </w:p>
    <w:p>
      <w:pPr>
        <w:pStyle w:val="Heading2"/>
      </w:pPr>
      <w:r>
        <w:t>播放契约与事件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PlaybackEngine  仅描述业务命令与事件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 xml:space="preserve">  open(OpenRequest)              异步加载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 xml:space="preserve">  setPaused(Bool)                显式暂停意图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 xml:space="preserve">  seek(seconds, mode, seekID)     合并定位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 xml:space="preserve">  setVolume(Double) setMuted(Bool)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 xml:space="preserve">  setRate(Double)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 xml:space="preserve">  selectAudio(TrackID)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 xml:space="preserve">  selectSubtitle(TrackID?) addSubtitle(URL)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 xml:space="preserve">  stop() shutdown()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 xml:space="preserve">  events() → AsyncStream&lt;PlaybackEvent&gt;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OpenRequest: requestID source resumeAt selectedTracks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EventEnvelope: sessionID requestID sequence payload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PlaybackEvent: loading ready position tracksChanged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 xml:space="preserve">               pauseChanged buffering seekCompleted ended failed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PlaybackCapabilities: seekable live subtitles hardwareDecode hdrMode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RenderSurface: 平台对象 单独管理 不跨 actor 发送</w:t>
      </w:r>
    </w:p>
    <w:p>
      <w:pPr/>
      <w:r>
        <w:t>这是一份接口契约，不是可编译实现。用不可变 Sendable 值传递事件；UI 的状态模型位于 MainActor。每次 open 创建新 requestID，序列号保持有序；丢弃旧 request 的晚到结果；mpv native track ID 只在当前文件和会话内解释，轨道选择持久化需保存语言、类型和标题等匹配提示。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用户意图                 paused / playing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媒体阶段                 idle → opening → ready → ended / failed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暂态                     buffering / seeking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open 新文件              保存旧进度 取消旧加载 更新 requestID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FILE_LOADED              读取轨道与真实能力 应用续播和用户意图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seek 完成                只接收当前 seekID 保持原暂停状态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END_FILE                 区分自然结束 停止 错误 替换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自然结束                 根据自动下一项与队列决定后续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返回浏览或系统全屏        只改变布局 不重建内核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退出                     停止投递 解除回调 释放渲染 销毁内核</w:t>
      </w:r>
    </w:p>
    <w:p>
      <w:pPr>
        <w:pStyle w:val="Heading2"/>
      </w:pPr>
      <w:r>
        <w:t>执行域与渲染约束</w:t>
      </w:r>
    </w:p>
    <w:p>
      <w:pPr/>
      <w:r>
        <w:t>内核控制命令和事件消费进入专用串行执行域；C wakeup 回调仅通知事件泵。渲染使用独立执行域，确保一次只调用一个相关 mpv_render API，且 OpenGL context 在调用线程 current。Swift actor 保证隔离，不保证固定 OS 线程或 OpenGL context，不能用一个 actor 名字代替上下文管理。</w:t>
      </w:r>
      <w:hyperlink r:id="rId18">
        <w:r>
          <w:rPr>
            <w:color w:val="315B77"/>
          </w:rPr>
          <w:t>[S19]</w:t>
        </w:r>
      </w:hyperlink>
      <w:r/>
      <w:hyperlink r:id="rId22">
        <w:r>
          <w:rPr>
            <w:color w:val="315B77"/>
          </w:rPr>
          <w:t>[S20]</w:t>
        </w:r>
      </w:hyperlink>
      <w:r/>
    </w:p>
    <w:p>
      <w:pPr/>
      <w:r>
        <w:t>渲染线程不能同步等待不安全的内核命令，也不能和主线程形成锁等待环。正确实现的顺序是创建宿主与 context、初始化 render context、再加载媒体；释放时反向处理并解除回调。SwiftUI 只接收低频进度与菜单状态，目标约 10 Hz；视频帧不转为每帧 SwiftUI Image，不在主线程拷贝全尺寸 RGBA。</w:t>
      </w:r>
    </w:p>
    <w:p>
      <w:pPr/>
      <w:r>
        <w:t>首个 POC 用 OpenGL 路径验证 SDR 播放、半透明覆盖、缩放、Retina drawable 尺寸、最小化、锁屏和系统全屏。先避免窗口间重新挂载复杂度；主窗口内切换浏览时保留同一会话与宿主。小窗和系统 PiP 分开后置，绝不把新的 mpv 实例当作窗口迁移的解决办法。</w:t>
      </w:r>
    </w:p>
    <w:p>
      <w:pPr/>
      <w:r>
        <w:t>OpenGL 是当前可验证的嵌入路线，不是长期承诺。若两周 POC 仍无法达到稳定叠层、颜色或窗口生命周期要求，先阻止媒体库扩展，再单独评估 libVLC 或 AVFoundation 等路线；不要边开发 v0.2 边默默重写内核。</w:t>
      </w:r>
    </w:p>
    <w:p>
      <w:pPr>
        <w:pStyle w:val="Heading2"/>
      </w:pPr>
      <w:r>
        <w:t>画质 声音和格式支持</w:t>
      </w:r>
    </w:p>
    <w:p>
      <w:pPr/>
      <w:r>
        <w:t>原视频只读，播放过程解码和显示，不执行重新编码；关闭默认锐化、降噪、插帧和裁切，不修改宽高比。清晰度仍取决于原片、显示缩放、色彩范围和显示器。缩略图压缩不影响播放视频；截图也不能证明 HDR 输出正确。</w:t>
      </w:r>
    </w:p>
    <w:p>
      <w:pPr/>
      <w:r>
        <w:t>优先验证 H.264、H.265 Main 与 Main10 的 SDR 路径；硬件解码通过实际 mpv 能力和机器表现决定，失败可降级软件解码并展示性能提示。硬解不代表所有 H.265 profile 都硬解，也不代表画质必然优于软件解码。</w:t>
      </w:r>
    </w:p>
    <w:p>
      <w:pPr/>
      <w:r>
        <w:t>首版只承诺经测试的 SDR，以及通过验证时可用的 HDR 到 SDR 映射；真实 HDR/EDR 输出另立 POC。未通过映射就把对应样本列为限制，不显示“原生 HDR”标签。AAC、PCM、FLAC 等解码为系统音频输出；多声道下混、蓝牙和输出设备变化单测，AC3/DTS 解码不等于 Atmos 或 TrueHD 位流直通。</w:t>
      </w:r>
      <w:hyperlink r:id="rId23">
        <w:r>
          <w:rPr>
            <w:color w:val="315B77"/>
          </w:rPr>
          <w:t>[S21]</w:t>
        </w:r>
      </w:hyperlink>
      <w:r/>
      <w:hyperlink r:id="rId24">
        <w:r>
          <w:rPr>
            <w:color w:val="315B77"/>
          </w:rPr>
          <w:t>[S32]</w:t>
        </w:r>
      </w:hyperlink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43"/>
        <w:gridCol w:w="7237"/>
      </w:tblGrid>
      <w:tr>
        <w:trPr>
          <w:tblHeader/>
          <w:cantSplit/>
        </w:trPr>
        <w:tc>
          <w:tcPr>
            <w:tcW w:type="dxa" w:w="2843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P0 媒体集合</w:t>
            </w:r>
          </w:p>
        </w:tc>
        <w:tc>
          <w:tcPr>
            <w:tcW w:type="dxa" w:w="7237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样本和验收</w:t>
            </w:r>
          </w:p>
        </w:tc>
      </w:tr>
      <w:tr>
        <w:trPr>
          <w:cantSplit/>
        </w:trPr>
        <w:tc>
          <w:tcPr>
            <w:tcW w:type="dxa" w:w="284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封装</w:t>
            </w:r>
          </w:p>
        </w:tc>
        <w:tc>
          <w:tcPr>
            <w:tcW w:type="dxa" w:w="7237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MP4、MOV、MKV、WebM、AVI、TS 的常用组合；缺索引、损坏文件单列</w:t>
            </w:r>
          </w:p>
        </w:tc>
      </w:tr>
      <w:tr>
        <w:trPr>
          <w:cantSplit/>
        </w:trPr>
        <w:tc>
          <w:tcPr>
            <w:tcW w:type="dxa" w:w="284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视频</w:t>
            </w:r>
          </w:p>
        </w:tc>
        <w:tc>
          <w:tcPr>
            <w:tcW w:type="dxa" w:w="7237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H.264；H.265 Main/Main10；VP9；AV1 常用样本；硬解与软解分别标识</w:t>
            </w:r>
          </w:p>
        </w:tc>
      </w:tr>
      <w:tr>
        <w:trPr>
          <w:cantSplit/>
        </w:trPr>
        <w:tc>
          <w:tcPr>
            <w:tcW w:type="dxa" w:w="284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音频</w:t>
            </w:r>
          </w:p>
        </w:tc>
        <w:tc>
          <w:tcPr>
            <w:tcW w:type="dxa" w:w="7237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AAC、MP3、PCM、FLAC、Opus；AC3/EAC3 和 DTS 解码样本；切轨不丢声</w:t>
            </w:r>
          </w:p>
        </w:tc>
      </w:tr>
      <w:tr>
        <w:trPr>
          <w:cantSplit/>
        </w:trPr>
        <w:tc>
          <w:tcPr>
            <w:tcW w:type="dxa" w:w="284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字幕</w:t>
            </w:r>
          </w:p>
        </w:tc>
        <w:tc>
          <w:tcPr>
            <w:tcW w:type="dxa" w:w="7237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SRT、ASS、VTT；MKV 内嵌；中文编码；复杂 ASS；PGS 等图片字幕有样本才承诺</w:t>
            </w:r>
          </w:p>
        </w:tc>
      </w:tr>
      <w:tr>
        <w:trPr>
          <w:cantSplit/>
        </w:trPr>
        <w:tc>
          <w:tcPr>
            <w:tcW w:type="dxa" w:w="284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画面与时序</w:t>
            </w:r>
          </w:p>
        </w:tc>
        <w:tc>
          <w:tcPr>
            <w:tcW w:type="dxa" w:w="7237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旋转 MOV；23.976/24/25/30/60 fps；可变帧率；4K60、外接显示器分别测</w:t>
            </w:r>
          </w:p>
        </w:tc>
      </w:tr>
      <w:tr>
        <w:trPr>
          <w:cantSplit/>
        </w:trPr>
        <w:tc>
          <w:tcPr>
            <w:tcW w:type="dxa" w:w="284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硬件操作</w:t>
            </w:r>
          </w:p>
        </w:tc>
        <w:tc>
          <w:tcPr>
            <w:tcW w:type="dxa" w:w="7237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睡眠恢复、蓝牙切换、拔盘、100 次切换文件与窗口、2 小时播放</w:t>
            </w:r>
          </w:p>
        </w:tc>
      </w:tr>
    </w:tbl>
    <w:p>
      <w:pPr>
        <w:spacing w:after="40"/>
      </w:pPr>
    </w:p>
    <w:p>
      <w:pPr/>
      <w:r>
        <w:t>能力清单由随包二进制实际构建选项和测试结果共同产生。对外描述“支持常见格式，详见兼容清单”，不承诺“所有格式”。ISO/BDMV 菜单、DRM、特殊 12-bit/4:2:2 和所有网络站点不属于 v1 保证。</w:t>
      </w:r>
    </w:p>
    <w:p>
      <w:pPr>
        <w:pStyle w:val="Heading1"/>
      </w:pPr>
      <w:r>
        <w:t>5 本地数据与文件安全</w:t>
      </w:r>
    </w:p>
    <w:p>
      <w:pPr>
        <w:pStyle w:val="Heading2"/>
      </w:pPr>
      <w:r>
        <w:t>实体与演进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5"/>
        <w:gridCol w:w="4213"/>
        <w:gridCol w:w="4213"/>
      </w:tblGrid>
      <w:tr>
        <w:trPr>
          <w:tblHeader/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实体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v0.2 字段与约束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后续演进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Source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UUID、rootURL/bookmark、volumeID、state、scanGeneration；状态 online/offline/permissionDenied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目录级可选元数据；网络源单独类型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MediaItem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UUID、displayTitle、manualType、manualOverrides；允许 unknown/personal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v0.3 引入 movie/episode 分类、作品匹配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MediaFile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UUID、itemID、sourceID 可空、relativePath、resourceID、size、mtime、fingerprint、availability；source 内路径唯一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item 一对多 file；临时打开也可保存本地续播身份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Track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fileID、kind、language、codec、title；真实轨道数据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nativeTrackID 不用作跨会话全局 ID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PlaybackState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fileID 唯一、position、duration、watchedOverride、trackHints、updatedAt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进度按具体文件，不盲目套用到不同版本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Favorite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itemID 唯一、createdAt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v0.3 需要集合时再加 Collection 和 Member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CacheEntry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key、kind、bytes、lastAccess、fingerprint；实际图片在 Caches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LRU 与失效版本；缓存可重建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后置实体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不在首版预建账号和服务端表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MetadataMatch v0.3；Profile、Bookmark v0.4</w:t>
            </w:r>
          </w:p>
        </w:tc>
      </w:tr>
    </w:tbl>
    <w:p>
      <w:pPr>
        <w:spacing w:after="40"/>
      </w:pPr>
    </w:p>
    <w:p>
      <w:pPr/>
      <w:r>
        <w:t>默认同一内容文件只有一个稳定 ID。绝对路径、inode、大小修改时间和抽样指纹都不能单独证明同一文件；匹配按卷和 resource 标识、相对路径、属性、后台抽样指纹分层组合。出现冲突时保留两个条目让用户确认，不自动合并而覆盖进度。内容替换后重新探测并生成新身份。</w:t>
      </w:r>
    </w:p>
    <w:p>
      <w:pPr/>
      <w:r>
        <w:t>SQLite 使用事务和迁移版本，Source/MediaFile 通过外键关联；必要查询建立 source/path、item、updatedAt 索引。WAL 允许读取与短写入并行；扫描分批提交。中文搜索先实现受限 LIKE 和标准化文件名查询，绑定参数并转义通配符；不能把默认 FTS 分词器当作中文子串搜索的完整解决方案。1 万条压测不达标再引入匹配索引。</w:t>
      </w:r>
    </w:p>
    <w:p>
      <w:pPr>
        <w:pStyle w:val="Heading2"/>
      </w:pPr>
      <w:r>
        <w:t>渐进扫描和目录重连</w:t>
      </w:r>
    </w:p>
    <w:p>
      <w:pPr>
        <w:pStyle w:val="ListBullet"/>
      </w:pPr>
      <w:r>
        <w:t>第一阶段枚举文件名和基础属性并立即显示；第二阶段获取真实媒体属性；第三阶段为可见卡片和近期内容优先抽帧。媒体库空态与探测中状态不同。</w:t>
      </w:r>
    </w:p>
    <w:p>
      <w:pPr>
        <w:pStyle w:val="ListBullet"/>
      </w:pPr>
      <w:r>
        <w:t>目录事件只作为需要核对的提示，去抖后增量对账；挂载变化与事件丢失执行完整核对。只有来源在线、权限有效且整轮枚举成功，才允许把本轮未见项标 missing。扫描取消和拔盘不能批量删索引。</w:t>
      </w:r>
    </w:p>
    <w:p>
      <w:pPr>
        <w:pStyle w:val="ListBullet"/>
      </w:pPr>
      <w:r>
        <w:t>避免循环符号链接；嵌套来源明确去重；文件写入中先等待稳定属性再探测。缩略图最多两个后台进程，前台播放时减为一个或暂停；每个任务有取消和超时，输出限制和缓存上限初值 1 GB。</w:t>
      </w:r>
    </w:p>
    <w:p>
      <w:pPr>
        <w:pStyle w:val="ListBullet"/>
      </w:pPr>
      <w:r>
        <w:t>非 App Store 首版不启用 App Sandbox，仍尊重 macOS 隐私与文件权限。普通 URL bookmark 可用于位置恢复；不要把 security-scoped bookmark 当成非沙盒所有路径必须步骤。未来启用沙盒时独立补访问授权生命周期。</w:t>
      </w:r>
    </w:p>
    <w:p>
      <w:pPr>
        <w:pStyle w:val="ListBullet"/>
      </w:pPr>
      <w:r>
        <w:t>重定位先验证用户所选目录和原来源的内容标识；确认后事务更新 root，保留逻辑 ID、收藏和进度。错误路径与不完整扫描不能覆盖有效来源。</w:t>
      </w:r>
    </w:p>
    <w:p>
      <w:pPr>
        <w:pStyle w:val="Heading2"/>
      </w:pPr>
      <w:r>
        <w:t>存储位置与恢复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Application Support/&lt;bundle-id&gt;/library.sqlite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Application Support/&lt;bundle-id&gt;/settings.json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Application Support/&lt;bundle-id&gt;/Backups/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Caches/&lt;bundle-id&gt;/thumbnails/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Caches/&lt;bundle-id&gt;/probe/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Logs/&lt;bundle-id&gt;/                 有界本地诊断日志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Keychain                          仅后续网络凭据</w:t>
      </w:r>
    </w:p>
    <w:p>
      <w:pPr/>
      <w:r>
        <w:t>数据库迁移前创建可恢复备份；SQLite WAL 模式用数据库备份 API 或受控 checkpoint/停写快照，不在有并发写入时只复制 .sqlite 主文件。迁移失败保留原库、进入恢复流程，不静默清空重建。导出格式含 schemaVersion、逻辑 ID、来源位置提示、收藏、进度和配置，不含原视频和可执行脚本。</w:t>
      </w:r>
    </w:p>
    <w:p>
      <w:pPr/>
      <w:r>
        <w:t>默认不发送遥测。来源可选择不记观看历史；诊断导出先展示字段并剔除文件全路径、视频名与后续 URL token。应用清理和卸载说明区分本地记录、可重建缓存与原始媒体。</w:t>
      </w:r>
    </w:p>
    <w:p>
      <w:pPr>
        <w:pStyle w:val="Heading1"/>
      </w:pPr>
      <w:r>
        <w:t>6 分版本路线与开发任务</w:t>
      </w:r>
    </w:p>
    <w:p>
      <w:pPr/>
      <w:r>
        <w:t>全部工程任务以开发任务.json 为准，包含固定 ID、版本、优先级、依赖、规模和逐项验收。UI 风格确认是设计决策，不代表原生实现或兼容测试完成。任务当前均标为未开始，需提交实现、测试和验收证据后再改变状态。S 约半天至 1 天，M 约 1 至 2 天，L 约 3 至 5 天，作为相对规模。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1"/>
        <w:gridCol w:w="3252"/>
        <w:gridCol w:w="3902"/>
        <w:gridCol w:w="1626"/>
      </w:tblGrid>
      <w:tr>
        <w:trPr>
          <w:tblHeader/>
          <w:cantSplit/>
        </w:trPr>
        <w:tc>
          <w:tcPr>
            <w:tcW w:type="dxa" w:w="1301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版本</w:t>
            </w:r>
          </w:p>
        </w:tc>
        <w:tc>
          <w:tcPr>
            <w:tcW w:type="dxa" w:w="3252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用户结果</w:t>
            </w:r>
          </w:p>
        </w:tc>
        <w:tc>
          <w:tcPr>
            <w:tcW w:type="dxa" w:w="3902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发布门槛</w:t>
            </w:r>
          </w:p>
        </w:tc>
        <w:tc>
          <w:tcPr>
            <w:tcW w:type="dxa" w:w="1626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规划时间</w:t>
            </w:r>
          </w:p>
        </w:tc>
      </w:tr>
      <w:tr>
        <w:trPr>
          <w:cantSplit/>
        </w:trPr>
        <w:tc>
          <w:tcPr>
            <w:tcW w:type="dxa" w:w="1301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v0.0</w:t>
            </w:r>
          </w:p>
        </w:tc>
        <w:tc>
          <w:tcPr>
            <w:tcW w:type="dxa" w:w="3252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最小原生 H.265 播放与已确认 UI 叠层</w:t>
            </w:r>
          </w:p>
        </w:tc>
        <w:tc>
          <w:tcPr>
            <w:tcW w:type="dxa" w:w="3902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30 样本、正确 SDR、渲染生命周期、依赖可复现；失败则停扩展</w:t>
            </w:r>
          </w:p>
        </w:tc>
        <w:tc>
          <w:tcPr>
            <w:tcW w:type="dxa" w:w="1626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约 2 周</w:t>
            </w:r>
          </w:p>
        </w:tc>
      </w:tr>
      <w:tr>
        <w:trPr>
          <w:cantSplit/>
        </w:trPr>
        <w:tc>
          <w:tcPr>
            <w:tcW w:type="dxa" w:w="1301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v0.1</w:t>
            </w:r>
          </w:p>
        </w:tc>
        <w:tc>
          <w:tcPr>
            <w:tcW w:type="dxa" w:w="3252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可用的本地播放器</w:t>
            </w:r>
          </w:p>
        </w:tc>
        <w:tc>
          <w:tcPr>
            <w:tcW w:type="dxa" w:w="3902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打开播放、轨道字幕、续播、全屏、错误恢复；60 样本与内部包</w:t>
            </w:r>
          </w:p>
        </w:tc>
        <w:tc>
          <w:tcPr>
            <w:tcW w:type="dxa" w:w="1626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约 3 周</w:t>
            </w:r>
          </w:p>
        </w:tc>
      </w:tr>
      <w:tr>
        <w:trPr>
          <w:cantSplit/>
        </w:trPr>
        <w:tc>
          <w:tcPr>
            <w:tcW w:type="dxa" w:w="1301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v0.2</w:t>
            </w:r>
          </w:p>
        </w:tc>
        <w:tc>
          <w:tcPr>
            <w:tcW w:type="dxa" w:w="3252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第一份公开体验版</w:t>
            </w:r>
          </w:p>
        </w:tc>
        <w:tc>
          <w:tcPr>
            <w:tcW w:type="dxa" w:w="3902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首页、视频库、目录、收藏、搜索、无重载返回、签名公证更新；用户任务验收</w:t>
            </w:r>
          </w:p>
        </w:tc>
        <w:tc>
          <w:tcPr>
            <w:tcW w:type="dxa" w:w="1626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约 3 至 4 周</w:t>
            </w:r>
          </w:p>
        </w:tc>
      </w:tr>
      <w:tr>
        <w:trPr>
          <w:cantSplit/>
        </w:trPr>
        <w:tc>
          <w:tcPr>
            <w:tcW w:type="dxa" w:w="1301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v0.3</w:t>
            </w:r>
          </w:p>
        </w:tc>
        <w:tc>
          <w:tcPr>
            <w:tcW w:type="dxa" w:w="3252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作品与电影剧集整理</w:t>
            </w:r>
          </w:p>
        </w:tc>
        <w:tc>
          <w:tcPr>
            <w:tcW w:type="dxa" w:w="3902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本地封面和 NFO、手工优先、可选在线信息；断网仍可用</w:t>
            </w:r>
          </w:p>
        </w:tc>
        <w:tc>
          <w:tcPr>
            <w:tcW w:type="dxa" w:w="1626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约 2 至 3 周</w:t>
            </w:r>
          </w:p>
        </w:tc>
      </w:tr>
      <w:tr>
        <w:trPr>
          <w:cantSplit/>
        </w:trPr>
        <w:tc>
          <w:tcPr>
            <w:tcW w:type="dxa" w:w="1301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v0.4</w:t>
            </w:r>
          </w:p>
        </w:tc>
        <w:tc>
          <w:tcPr>
            <w:tcW w:type="dxa" w:w="3252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可玩性和完整外观</w:t>
            </w:r>
          </w:p>
        </w:tc>
        <w:tc>
          <w:tcPr>
            <w:tcW w:type="dxa" w:w="3902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快捷键、可撤销方案、双字幕、书签循环、时间轴预览；深色主题</w:t>
            </w:r>
          </w:p>
        </w:tc>
        <w:tc>
          <w:tcPr>
            <w:tcW w:type="dxa" w:w="1626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约 2 至 3 周</w:t>
            </w:r>
          </w:p>
        </w:tc>
      </w:tr>
      <w:tr>
        <w:trPr>
          <w:cantSplit/>
        </w:trPr>
        <w:tc>
          <w:tcPr>
            <w:tcW w:type="dxa" w:w="1301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v0.5</w:t>
            </w:r>
          </w:p>
        </w:tc>
        <w:tc>
          <w:tcPr>
            <w:tcW w:type="dxa" w:w="3252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标准网络视频</w:t>
            </w:r>
          </w:p>
        </w:tc>
        <w:tc>
          <w:tcPr>
            <w:tcW w:type="dxa" w:w="3902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HTTP/HLS/DASH 样本、能力 UI、认证与取消；不保证动态 ABR</w:t>
            </w:r>
          </w:p>
        </w:tc>
        <w:tc>
          <w:tcPr>
            <w:tcW w:type="dxa" w:w="1626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约 2 至 3 周</w:t>
            </w:r>
          </w:p>
        </w:tc>
      </w:tr>
      <w:tr>
        <w:trPr>
          <w:cantSplit/>
        </w:trPr>
        <w:tc>
          <w:tcPr>
            <w:tcW w:type="dxa" w:w="1301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v0.9</w:t>
            </w:r>
          </w:p>
        </w:tc>
        <w:tc>
          <w:tcPr>
            <w:tcW w:type="dxa" w:w="3252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发布候选版</w:t>
            </w:r>
          </w:p>
        </w:tc>
        <w:tc>
          <w:tcPr>
            <w:tcW w:type="dxa" w:w="3902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120 样本、历史迁移、硬件与干净安装回归；冻结功能</w:t>
            </w:r>
          </w:p>
        </w:tc>
        <w:tc>
          <w:tcPr>
            <w:tcW w:type="dxa" w:w="1626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约 2 周</w:t>
            </w:r>
          </w:p>
        </w:tc>
      </w:tr>
      <w:tr>
        <w:trPr>
          <w:cantSplit/>
        </w:trPr>
        <w:tc>
          <w:tcPr>
            <w:tcW w:type="dxa" w:w="1301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v1.0</w:t>
            </w:r>
          </w:p>
        </w:tc>
        <w:tc>
          <w:tcPr>
            <w:tcW w:type="dxa" w:w="3252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稳定版本与维护基础</w:t>
            </w:r>
          </w:p>
        </w:tc>
        <w:tc>
          <w:tcPr>
            <w:tcW w:type="dxa" w:w="3902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阻断与严重缺陷清零；安装包、更新、源码和许可对应</w:t>
            </w:r>
          </w:p>
        </w:tc>
        <w:tc>
          <w:tcPr>
            <w:tcW w:type="dxa" w:w="1626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约 1 周</w:t>
            </w:r>
          </w:p>
        </w:tc>
      </w:tr>
    </w:tbl>
    <w:p>
      <w:pPr>
        <w:spacing w:after="40"/>
      </w:pPr>
    </w:p>
    <w:p>
      <w:pPr/>
      <w:r>
        <w:t>v0.2 按约 8 至 10 个全职工作周规划；完整 v1.0 约 22 至 28 周，含约 30% 兼容和返工缓冲。新增四项补齐任务以并入相关任务为主；如果真实子目录、导出恢复超出原规模，需要重新估算，不能用版本号倒逼删掉数据安全验收。上述不是发布日期承诺。</w:t>
      </w:r>
    </w:p>
    <w:p>
      <w:pPr>
        <w:pStyle w:val="Heading2"/>
      </w:pPr>
      <w:r>
        <w:t>任务与需求对应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5"/>
        <w:gridCol w:w="4213"/>
        <w:gridCol w:w="4213"/>
      </w:tblGrid>
      <w:tr>
        <w:trPr>
          <w:tblHeader/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验收域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任务 ID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关键结果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播放与格式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A04 至 A10、B01、B04、B11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样本、状态机、渲染、定位和颜色通过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用户控制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B02、B03、B05、B06、B08 至 B10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文件打开、浮层、字幕、队列、全屏与错误恢复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进度和浏览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B07、C01、C05 至 C08、C16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身份与续播、首页、收藏搜索、播放栏与返回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目录和原始媒体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C02 至 C04、C15、C17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真实子目录、扫描取消、离线恢复、真实属性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数据恢复和隐私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C09、C18、G03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导出恢复、迁移备份、隐私来源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发布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B12、C11 至 C14、G06 至 G08、H01 至 H05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可下载安装、升级、体验测试和稳定发布</w:t>
            </w:r>
          </w:p>
        </w:tc>
      </w:tr>
    </w:tbl>
    <w:p>
      <w:pPr>
        <w:spacing w:after="40"/>
      </w:pPr>
    </w:p>
    <w:p>
      <w:pPr>
        <w:pStyle w:val="Heading2"/>
      </w:pPr>
      <w:r>
        <w:t>第一周和第二周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5"/>
        <w:gridCol w:w="4213"/>
        <w:gridCol w:w="4213"/>
      </w:tblGrid>
      <w:tr>
        <w:trPr>
          <w:tblHeader/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具体产出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完成定义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第 1 天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建原生工程、模块目录、依赖锁和许可目录；导入设计 token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可以干净构建；保留 UI 参考，不继续画新的大封面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第 2 天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libmpv 最小打开与事件桥；30 个授权基础样本 manifest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H.264 与 H.265 的声音画面都可验证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第 3 天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AppKit 稳定视频宿主和 SwiftUI 控制叠层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播放暂停、前后跳转、真实时间与音量有响应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第 4 天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窗口缩放、Retina、全屏、100 次切换、停止释放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无重复声音、渲染崩溃或主线程阻塞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第 5 天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SDR、硬软解路径、首帧和同步基线；记录 POC 风险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把能通过与不能通过的能力写清；决定第二周重点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第二周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补齐失败恢复、生命周期、打包依赖和 POC 证据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A10 通过才进入 v0.1；先别做电影元数据和云端连接</w:t>
            </w:r>
          </w:p>
        </w:tc>
      </w:tr>
    </w:tbl>
    <w:p>
      <w:pPr>
        <w:spacing w:after="40"/>
      </w:pPr>
    </w:p>
    <w:p>
      <w:pPr/>
      <w:r>
        <w:t>开发顺序先完成真实播放纵切片，再接数据和目录，最后接完整媒体库。UI 可用假数据并行搭建组件，但合入主线前必须替换示例属性和模拟流程。单个开发任务至少包含需求 ID、成功与失败路径、日志和验收样本。</w:t>
      </w:r>
    </w:p>
    <w:p>
      <w:pPr>
        <w:pStyle w:val="Heading1"/>
      </w:pPr>
      <w:r>
        <w:t>7 质量指标与发布流程</w:t>
      </w:r>
    </w:p>
    <w:p>
      <w:pPr>
        <w:pStyle w:val="Heading2"/>
      </w:pPr>
      <w:r>
        <w:t>测试目标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5"/>
        <w:gridCol w:w="4213"/>
        <w:gridCol w:w="4213"/>
      </w:tblGrid>
      <w:tr>
        <w:trPr>
          <w:tblHeader/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v0.2 验收目标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测量条件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冷启动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P95 不超过 2 秒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首轮系统验证已完成；本地 SSD；重复 20 次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首帧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1080p H.264/H.265 P95 不超过 1.5 秒；4K 不超过 2.5 秒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记录机器、编解码和渲染路径；首声单独记录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定位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常规本地样本 P95 不超过 800 ms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至少 20 点；缺索引和长 GOP 单列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同步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30 分钟无持续漂移；目标误差不超过 80 ms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专用同步样片与明确测量；听感不替代证据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媒体库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 万条索引检索 P95 不超过 200 ms；热缓存滚动 95% 帧不超过 16.7 ms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中文搜索、扫描同时运行分别测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内存与能耗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 万条浏览目标 350 MB；1080p 播放目标 600 MB；对照同设置 IINA 的能耗基线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4K/HDR 单独报告；100 次切换无持续增长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稳定性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所有 P0 样本通过；100 次切换；2 小时播放；拔盘和睡眠回归</w:t>
            </w:r>
          </w:p>
        </w:tc>
        <w:tc>
          <w:tcPr>
            <w:tcW w:type="dxa" w:w="421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出现严重故障先修复，不扩展功能</w:t>
            </w:r>
          </w:p>
        </w:tc>
      </w:tr>
    </w:tbl>
    <w:p>
      <w:pPr>
        <w:spacing w:after="40"/>
      </w:pPr>
    </w:p>
    <w:p>
      <w:pPr/>
      <w:r>
        <w:t>指标是待实测的验收目标，不是当前性能结果。v0.0 建 30 样本，v0.1 扩到 60，候选版至少 120；manifest 记录容器、codec、轨道、时长、许可来源、校验值和预期结果。不要把商业电影直接提交公开仓库。</w:t>
      </w:r>
    </w:p>
    <w:p>
      <w:pPr/>
      <w:r>
        <w:t>单元测试覆盖身份匹配、自然排序、已看判断、SQL 迁移、进度与方案校验；集成测试使用真实 libmpv 事件；UI 测试覆盖五条主路径；颜色、多屏、蓝牙、声音和能耗使用真机。原型按钮能点击不等于播放器验收通过。</w:t>
      </w:r>
    </w:p>
    <w:p>
      <w:pPr>
        <w:pStyle w:val="Heading2"/>
      </w:pPr>
      <w:r>
        <w:t>网站发布和自动更新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>依赖锁与源码归档 → 测试 → Release 构建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 xml:space="preserve"> → 收集 dylib 和 helper 设置应用内 rpath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 xml:space="preserve"> → 核验架构 依赖 构建配置 许可证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 xml:space="preserve"> → 从内到外签名库 helper 和 App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 xml:space="preserve"> → Hardened Runtime 与最少必要 entitlement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 xml:space="preserve"> → 打包 DMG 与更新归档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 xml:space="preserve"> → Apple 公证并 staple 票据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 xml:space="preserve"> → Gatekeeper 验证 SHA256 Sparkle EdDSA 签名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 xml:space="preserve"> → 干净 Mac 从浏览器下载安装和升级</w:t>
      </w:r>
    </w:p>
    <w:p>
      <w:pPr>
        <w:spacing w:line="252" w:lineRule="auto" w:after="40"/>
      </w:pPr>
      <w:r>
        <w:rPr>
          <w:rFonts w:ascii="Menlo" w:hAnsi="Menlo" w:eastAsia="Hiragino Sans GB"/>
          <w:sz w:val="18"/>
        </w:rPr>
        <w:t xml:space="preserve"> → 发布具体版本与 appcast</w:t>
      </w:r>
    </w:p>
    <w:p>
      <w:pPr/>
      <w:r>
        <w:t>官网静态托管即可，下载指向具体 Release，明确最低系统、arm64、校验值、已知限制、源码和反馈入口。Apple 公证与 Developer ID 用于正常直接分发；不以让用户关闭 Gatekeeper 或执行删除隔离属性命令作为安装流程。</w:t>
      </w:r>
      <w:hyperlink r:id="rId25">
        <w:r>
          <w:rPr>
            <w:color w:val="315B77"/>
          </w:rPr>
          <w:t>[S25]</w:t>
        </w:r>
      </w:hyperlink>
      <w:r/>
      <w:hyperlink r:id="rId26">
        <w:r>
          <w:rPr>
            <w:color w:val="315B77"/>
          </w:rPr>
          <w:t>[S37]</w:t>
        </w:r>
      </w:hyperlink>
      <w:r/>
    </w:p>
    <w:p>
      <w:pPr/>
      <w:r>
        <w:t>stable/beta 分两个更新渠道；CFBundleVersion 单调增加；播放时只提示更新，不强制退出。签名密钥放专用 Keychain 或受保护的 CI secret，不进仓库和日志。安装包自带全部播放依赖，用户无需本机 FFmpeg。Sparkle 的更新签名不能替代 Apple 代码签名。</w:t>
      </w:r>
      <w:hyperlink r:id="rId21">
        <w:r>
          <w:rPr>
            <w:color w:val="315B77"/>
          </w:rPr>
          <w:t>[S27]</w:t>
        </w:r>
      </w:hyperlink>
      <w:r/>
    </w:p>
    <w:p>
      <w:pPr>
        <w:pStyle w:val="Heading2"/>
      </w:pPr>
      <w:r>
        <w:t>许可证与参考仓库</w:t>
      </w:r>
    </w:p>
    <w:p>
      <w:pPr/>
      <w:r>
        <w:t>应用推荐 GPL-3.0-or-later。mpv 默认 GPLv2-or-later，关闭 GPL 文件的构建可为 LGPL，但链接依赖仍影响最终许可；FFmpeg 的构建配置也需逐项核验。首版不使用 nonfree 组件。每个发布版本提供对应源码、补丁、构建脚本、配置、依赖版本和第三方 notices。</w:t>
      </w:r>
      <w:hyperlink r:id="rId27">
        <w:r>
          <w:rPr>
            <w:color w:val="315B77"/>
          </w:rPr>
          <w:t>[S35]</w:t>
        </w:r>
      </w:hyperlink>
      <w:r/>
    </w:p>
    <w:p>
      <w:pPr/>
      <w:r>
        <w:t>doraFX/apple-tv-like-player 是 MIT 许可的 HTML5 控件参考，不解决原生解码或系统格式支持。本定稿采用其交互方向，用 SwiftUI/AppKit 重新实现；如之后复制其 CSS/JS 或资源，保留对应许可证和版权声明。开源代码许可不自动授予 Apple 品牌、他人海报或商业视频素材的使用权。</w:t>
      </w:r>
      <w:hyperlink r:id="rId14">
        <w:r>
          <w:rPr>
            <w:color w:val="315B77"/>
          </w:rPr>
          <w:t>[S33]</w:t>
        </w:r>
      </w:hyperlink>
      <w:r/>
    </w:p>
    <w:p>
      <w:pPr>
        <w:pStyle w:val="Heading1"/>
      </w:pPr>
      <w:r>
        <w:t>8 开发启动与完成标准</w:t>
      </w:r>
    </w:p>
    <w:p>
      <w:pPr/>
      <w:r>
        <w:t>第一步不是继续做界面展示，而是在原生窗口中可靠播放一个真实 H.265 文件，验证声音、颜色、定位、停止释放和控制叠层。这个纵切片完成后，再按 B 组和 C 组任务接入数据与媒体库。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43"/>
        <w:gridCol w:w="7237"/>
      </w:tblGrid>
      <w:tr>
        <w:trPr>
          <w:tblHeader/>
          <w:cantSplit/>
        </w:trPr>
        <w:tc>
          <w:tcPr>
            <w:tcW w:type="dxa" w:w="2843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开发阶段</w:t>
            </w:r>
          </w:p>
        </w:tc>
        <w:tc>
          <w:tcPr>
            <w:tcW w:type="dxa" w:w="7237"/>
            <w:tcMar>
              <w:top w:w="80" w:type="dxa"/>
              <w:bottom w:w="80" w:type="dxa"/>
              <w:left w:w="90" w:type="dxa"/>
              <w:right w:w="90" w:type="dxa"/>
            </w:tcMar>
            <w:shd w:fill="EDF1F5"/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完成标准</w:t>
            </w:r>
          </w:p>
        </w:tc>
      </w:tr>
      <w:tr>
        <w:trPr>
          <w:cantSplit/>
        </w:trPr>
        <w:tc>
          <w:tcPr>
            <w:tcW w:type="dxa" w:w="284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一个任务</w:t>
            </w:r>
          </w:p>
        </w:tc>
        <w:tc>
          <w:tcPr>
            <w:tcW w:type="dxa" w:w="7237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代码与对应需求一致；正常、失败、取消路径可复现；相关测试通过；没有硬编码演示属性</w:t>
            </w:r>
          </w:p>
        </w:tc>
      </w:tr>
      <w:tr>
        <w:trPr>
          <w:cantSplit/>
        </w:trPr>
        <w:tc>
          <w:tcPr>
            <w:tcW w:type="dxa" w:w="284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一个版本</w:t>
            </w:r>
          </w:p>
        </w:tc>
        <w:tc>
          <w:tcPr>
            <w:tcW w:type="dxa" w:w="7237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P0 任务和样本全部通过；数据迁移与原文件不变；已知限制公开；真实 UI 和安装路径可用</w:t>
            </w:r>
          </w:p>
        </w:tc>
      </w:tr>
      <w:tr>
        <w:trPr>
          <w:cantSplit/>
        </w:trPr>
        <w:tc>
          <w:tcPr>
            <w:tcW w:type="dxa" w:w="284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首个公开版</w:t>
            </w:r>
          </w:p>
        </w:tc>
        <w:tc>
          <w:tcPr>
            <w:tcW w:type="dxa" w:w="7237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从网站下载后可安装；Finder 打开视频；回到文件夹；切字幕；重启续播；拔盘重连不丢记录</w:t>
            </w:r>
          </w:p>
        </w:tc>
      </w:tr>
      <w:tr>
        <w:trPr>
          <w:cantSplit/>
        </w:trPr>
        <w:tc>
          <w:tcPr>
            <w:tcW w:type="dxa" w:w="2843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v1.0</w:t>
            </w:r>
          </w:p>
        </w:tc>
        <w:tc>
          <w:tcPr>
            <w:tcW w:type="dxa" w:w="7237"/>
            <w:tcMar>
              <w:top w:w="80" w:type="dxa"/>
              <w:bottom w:w="80" w:type="dxa"/>
              <w:left w:w="90" w:type="dxa"/>
              <w:right w:w="90" w:type="dxa"/>
            </w:tcMar>
            <w:tcBorders>
              <w:bottom w:val="single" w:sz="4" w:color="DFE5EC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兼容矩阵、签名更新、源码许可、用户说明与实际安装包一一对应；阻断和严重问题清零</w:t>
            </w:r>
          </w:p>
        </w:tc>
      </w:tr>
    </w:tbl>
    <w:p>
      <w:pPr>
        <w:spacing w:after="40"/>
      </w:pPr>
    </w:p>
    <w:p>
      <w:pPr/>
      <w:r>
        <w:t>本开发定稿版本 1.1，日期 2026 年 10 月 13 日。产品范围、浅色视觉方向、首版功能和实施路线已确定。早期市场调研作为背景资料保留；涉及 UI、版本范围、首版深色主题和交互规则时以本定稿为准。</w:t>
      </w:r>
    </w:p>
    <w:p>
      <w:pPr>
        <w:pStyle w:val="Heading1"/>
      </w:pPr>
      <w:r>
        <w:t>9 任务索引与来源</w:t>
      </w:r>
    </w:p>
    <w:p>
      <w:r>
        <w:t>完整的 83 项任务保存在开发任务.json 和网页方案第 9 章。按固定 ID 查找需求、依赖和验收；工程任务均未开始，视觉确认不替代实现状态。</w:t>
      </w:r>
    </w:p>
    <w:p>
      <w:pPr>
        <w:pStyle w:val="Heading2"/>
      </w:pPr>
      <w:r>
        <w:t>v0.0  10 项任务</w:t>
      </w:r>
    </w:p>
    <w:p>
      <w:r>
        <w:t>A01 冻结产品范围与五条任务流程；A02 将已确认 UI 转成原生组件规格；A03 实测四个核心竞品；A04 建立可分发媒体测试包；A05 建立 Swift 工程与固定依赖；A06 实现最小播放与事件桥；A07 验证原生视频宿主与 UI 叠层；A08 验证 SDR 色彩和 HDR 限制；A09 测量首帧能耗与停止资源释放；A10 完成继续开发决策。</w:t>
      </w:r>
    </w:p>
    <w:p>
      <w:pPr>
        <w:pStyle w:val="Heading2"/>
      </w:pPr>
      <w:r>
        <w:t>v0.1  12 项任务</w:t>
      </w:r>
    </w:p>
    <w:p>
      <w:r>
        <w:t>B01 实现 PlaybackEngine 与状态机；B02 实现 Finder 打开与拖放；B03 实现已确认的播放控制界面；B04 实现精确定位与拖动合并；B05 实现字幕与音轨菜单；B06 实现播放队列与自然排序；B07 实现数据层与播放进度；B08 实现窗口全屏快捷键和媒体键；B09 实现可理解的失败界面；B10 实现首版设置和简中英文文案；B11 完成 60 样本与操作回归；B12 制作自带依赖的内部安装包。</w:t>
      </w:r>
    </w:p>
    <w:p>
      <w:pPr>
        <w:pStyle w:val="Heading2"/>
      </w:pPr>
      <w:r>
        <w:t>v0.2  18 项任务</w:t>
      </w:r>
    </w:p>
    <w:p>
      <w:r>
        <w:t>C01 实现来源与文件身份模型；C02 实现可取消渐进目录扫描；C03 实现增量更新与离线恢复；C04 实现本地缩略图和受限缓存；C05 实现已确认的首页和侧栏；C06 实现真实文件夹树和浏览密度；C07 实现搜索收藏和观看标记；C08 完成播放与浏览无重载切换；C09 完成隐私模式和数据管理；C10 完成键盘辅助使用和大库性能；C11 完成 Developer ID 与公证发布流程；C12 准备静态官网下载与版本说明；C13 接入 Sparkle beta 更新并测试；C14 执行 12 至 20 人公开体验验证；C15 补齐缩略图与文件信息的真实数据；C16 补齐当前播放栏与恢复播放流程；C17 完成子文件夹和多文件来源视图；C18 完成媒体库导出与恢复。</w:t>
      </w:r>
    </w:p>
    <w:p>
      <w:pPr>
        <w:pStyle w:val="Heading2"/>
      </w:pPr>
      <w:r>
        <w:t>v0.3  10 项任务</w:t>
      </w:r>
    </w:p>
    <w:p>
      <w:r>
        <w:t>D01 实现作品分类与批量已看；D02 实现同作品多版本与剧集排序；D03 读取本地封面和 NFO；D04 实现目录级在线元数据开关；D05 实现匹配修正和手工优先级；D06 完成电影详情和剧集详情；D07 实现目录与作品视图映射；D08 完成元数据缓存与署名；D09 验证未匹配与大库场景；D10 验证内容整理的真实价值。</w:t>
      </w:r>
    </w:p>
    <w:p>
      <w:pPr>
        <w:pStyle w:val="Heading2"/>
      </w:pPr>
      <w:r>
        <w:t>v0.4  10 项任务</w:t>
      </w:r>
    </w:p>
    <w:p>
      <w:r>
        <w:t>E01 实现统一命令注册表；E02 实现快捷键编辑与冲突提示；E03 实现设置分层和播放方案；E04 实现配置导入预览撤销与版本迁移；E05 实现有限外观参数及深色主题；E06 实现双字幕与独立位置设置；E07 实现书签 A B 循环和逐帧控制；E08 实现时间轴按需预览；E09 实现可选置顶小窗；E10 验证设置可发现性与使用率。</w:t>
      </w:r>
    </w:p>
    <w:p>
      <w:pPr>
        <w:pStyle w:val="Heading2"/>
      </w:pPr>
      <w:r>
        <w:t>v0.5  9 项任务</w:t>
      </w:r>
    </w:p>
    <w:p>
      <w:r>
        <w:t>F01 实现 URL 输入与安全凭据保存；F02 实现 HTTP 文件播放与 Range 行为；F03 验证 HLS TS 与 fMP4 VOD；F04 验证 DASH VOD；F05 实现直播呈现与能力判断；F06 实现超时重试与用户取消；F07 实现源级缓存限制和状态；F08 形成网络兼容清单与回归；F09 测试 Finder 挂载 NAS 文件夹。</w:t>
      </w:r>
    </w:p>
    <w:p>
      <w:pPr>
        <w:pStyle w:val="Heading2"/>
      </w:pPr>
      <w:r>
        <w:t>v0.9  8 项任务</w:t>
      </w:r>
    </w:p>
    <w:p>
      <w:r>
        <w:t>G01 冻结功能并补齐兼容矩阵；G02 核验色彩与显示器变化；G03 完成历史版本数据库迁移回滚测试；G04 完成退出睡眠声音设备生命周期回归；G05 完成辅助功能与三尺寸 UI 回归；G06 完成无 Homebrew 干净安装测试；G07 完成依赖及日志清理；G08 完成持续用户候选版验证。</w:t>
      </w:r>
    </w:p>
    <w:p>
      <w:pPr>
        <w:pStyle w:val="Heading2"/>
      </w:pPr>
      <w:r>
        <w:t>v1.0  6 项任务</w:t>
      </w:r>
    </w:p>
    <w:p>
      <w:r>
        <w:t>H01 关闭阻断与严重缺陷；H02 归档源码构建与兼容性证据；H03 准备稳定更新渠道与发布包；H04 完成官网支持与反馈入口；H05 执行最终真实下载安装验收；H06 决定后续版本优先级。</w:t>
      </w:r>
    </w:p>
    <w:p>
      <w:r>
        <w:t xml:space="preserve">S19  </w:t>
      </w:r>
      <w:hyperlink r:id="rId18">
        <w:r>
          <w:rPr>
            <w:color w:val="315B77"/>
          </w:rPr>
          <w:t>mpv 渲染 API</w:t>
        </w:r>
      </w:hyperlink>
    </w:p>
    <w:p>
      <w:r>
        <w:t xml:space="preserve">S20  </w:t>
      </w:r>
      <w:hyperlink r:id="rId22">
        <w:r>
          <w:rPr>
            <w:color w:val="315B77"/>
          </w:rPr>
          <w:t>mpv 控制 API</w:t>
        </w:r>
      </w:hyperlink>
    </w:p>
    <w:p>
      <w:r>
        <w:t xml:space="preserve">S21  </w:t>
      </w:r>
      <w:hyperlink r:id="rId23">
        <w:r>
          <w:rPr>
            <w:color w:val="315B77"/>
          </w:rPr>
          <w:t>FFmpeg 格式及编解码器支持</w:t>
        </w:r>
      </w:hyperlink>
    </w:p>
    <w:p>
      <w:r>
        <w:t xml:space="preserve">S25  </w:t>
      </w:r>
      <w:hyperlink r:id="rId25">
        <w:r>
          <w:rPr>
            <w:color w:val="315B77"/>
          </w:rPr>
          <w:t>Apple 网站直接分发应用</w:t>
        </w:r>
      </w:hyperlink>
    </w:p>
    <w:p>
      <w:r>
        <w:t xml:space="preserve">S27  </w:t>
      </w:r>
      <w:hyperlink r:id="rId21">
        <w:r>
          <w:rPr>
            <w:color w:val="315B77"/>
          </w:rPr>
          <w:t>Sparkle 更新文档</w:t>
        </w:r>
      </w:hyperlink>
    </w:p>
    <w:p>
      <w:r>
        <w:t xml:space="preserve">S32  </w:t>
      </w:r>
      <w:hyperlink r:id="rId24">
        <w:r>
          <w:rPr>
            <w:color w:val="315B77"/>
          </w:rPr>
          <w:t>mpv 完整使用文档</w:t>
        </w:r>
      </w:hyperlink>
    </w:p>
    <w:p>
      <w:r>
        <w:t xml:space="preserve">S33  </w:t>
      </w:r>
      <w:hyperlink r:id="rId14">
        <w:r>
          <w:rPr>
            <w:color w:val="315B77"/>
          </w:rPr>
          <w:t>Apple TV Like Player 界面参考与 MIT 许可</w:t>
        </w:r>
      </w:hyperlink>
    </w:p>
    <w:p>
      <w:r>
        <w:t xml:space="preserve">S34  </w:t>
      </w:r>
      <w:hyperlink r:id="rId19">
        <w:r>
          <w:rPr>
            <w:color w:val="315B77"/>
          </w:rPr>
          <w:t>mpv OpenGL 渲染接口</w:t>
        </w:r>
      </w:hyperlink>
    </w:p>
    <w:p>
      <w:r>
        <w:t xml:space="preserve">S35  </w:t>
      </w:r>
      <w:hyperlink r:id="rId27">
        <w:r>
          <w:rPr>
            <w:color w:val="315B77"/>
          </w:rPr>
          <w:t>mpv 实际许可与构建条件</w:t>
        </w:r>
      </w:hyperlink>
    </w:p>
    <w:p>
      <w:r>
        <w:t xml:space="preserve">S36  </w:t>
      </w:r>
      <w:hyperlink r:id="rId20">
        <w:r>
          <w:rPr>
            <w:color w:val="315B77"/>
          </w:rPr>
          <w:t>GRDB SQLite Swift 工具库</w:t>
        </w:r>
      </w:hyperlink>
    </w:p>
    <w:p>
      <w:r>
        <w:t xml:space="preserve">S37  </w:t>
      </w:r>
      <w:hyperlink r:id="rId26">
        <w:r>
          <w:rPr>
            <w:color w:val="315B77"/>
          </w:rPr>
          <w:t>Apple 网站分发公证流程</w:t>
        </w:r>
      </w:hyperlink>
    </w:p>
    <w:p>
      <w:r>
        <w:t xml:space="preserve">S38  </w:t>
      </w:r>
      <w:hyperlink r:id="rId17">
        <w:r>
          <w:rPr>
            <w:color w:val="315B77"/>
          </w:rPr>
          <w:t>NSViewRepresentable</w:t>
        </w:r>
      </w:hyperlink>
    </w:p>
    <w:p>
      <w:r>
        <w:t>完整市场背景和全部引用见背景研究及调研来源.json。所有能力以之后固定版本的实际测试和发布支持清单为准。</w:t>
      </w:r>
    </w:p>
    <w:sectPr w:rsidR="00FC693F" w:rsidRPr="0006063C" w:rsidSect="00034616">
      <w:footerReference w:type="default" r:id="rId28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Mori 开发定稿  1.1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8" w:lineRule="auto"/>
    </w:pPr>
    <w:rPr>
      <w:rFonts w:ascii="Arial" w:hAnsi="Arial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8" w:lineRule="auto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8" w:lineRule="auto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8" w:lineRule="auto"/>
      <w:contextualSpacing/>
    </w:pPr>
    <w:rPr>
      <w:rFonts w:asciiTheme="majorHAnsi" w:eastAsiaTheme="majorEastAsia" w:hAnsiTheme="majorHAnsi" w:cstheme="majorBidi" w:ascii="Arial" w:hAnsi="Arial" w:eastAsia="Hiragino Sans GB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8" w:lineRule="auto"/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8" w:lineRule="auto"/>
      <w:contextualSpacing/>
    </w:pPr>
    <w:rPr>
      <w:rFonts w:ascii="Arial" w:hAnsi="Arial" w:eastAsia="Hiragino Sans GB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iina/iina" TargetMode="External"/><Relationship Id="rId10" Type="http://schemas.openxmlformats.org/officeDocument/2006/relationships/hyperlink" Target="https://firecore.com/infuse" TargetMode="External"/><Relationship Id="rId11" Type="http://schemas.openxmlformats.org/officeDocument/2006/relationships/hyperlink" Target="https://apps.apple.com/us/app/vidhub-video-library-player/id1659622164" TargetMode="External"/><Relationship Id="rId12" Type="http://schemas.openxmlformats.org/officeDocument/2006/relationships/hyperlink" Target="https://images.videolan.org/projects/" TargetMode="External"/><Relationship Id="rId13" Type="http://schemas.openxmlformats.org/officeDocument/2006/relationships/hyperlink" Target="https://github.com/limboy/owl" TargetMode="External"/><Relationship Id="rId14" Type="http://schemas.openxmlformats.org/officeDocument/2006/relationships/hyperlink" Target="https://github.com/doraFX/apple-tv-like-player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hyperlink" Target="https://developer.apple.com/documentation/swiftui/nsviewrepresentable" TargetMode="External"/><Relationship Id="rId18" Type="http://schemas.openxmlformats.org/officeDocument/2006/relationships/hyperlink" Target="https://github.com/mpv-player/mpv/blob/master/include/mpv/render.h" TargetMode="External"/><Relationship Id="rId19" Type="http://schemas.openxmlformats.org/officeDocument/2006/relationships/hyperlink" Target="https://github.com/mpv-player/mpv/blob/master/include/mpv/render_gl.h" TargetMode="External"/><Relationship Id="rId20" Type="http://schemas.openxmlformats.org/officeDocument/2006/relationships/hyperlink" Target="https://github.com/groue/GRDB.swift" TargetMode="External"/><Relationship Id="rId21" Type="http://schemas.openxmlformats.org/officeDocument/2006/relationships/hyperlink" Target="https://sparkle-project.org/documentation/" TargetMode="External"/><Relationship Id="rId22" Type="http://schemas.openxmlformats.org/officeDocument/2006/relationships/hyperlink" Target="https://github.com/mpv-player/mpv/blob/master/include/mpv/client.h" TargetMode="External"/><Relationship Id="rId23" Type="http://schemas.openxmlformats.org/officeDocument/2006/relationships/hyperlink" Target="https://ffmpeg.org/general.html#Supported-File-Formats_002c-Codecs-or-Features" TargetMode="External"/><Relationship Id="rId24" Type="http://schemas.openxmlformats.org/officeDocument/2006/relationships/hyperlink" Target="https://mpv.io/manual/stable/" TargetMode="External"/><Relationship Id="rId25" Type="http://schemas.openxmlformats.org/officeDocument/2006/relationships/hyperlink" Target="https://developer.apple.com/documentation/technologyoverviews/distribution" TargetMode="External"/><Relationship Id="rId26" Type="http://schemas.openxmlformats.org/officeDocument/2006/relationships/hyperlink" Target="https://developer.apple.com/documentation/security/notarizing-macos-software-before-distribution" TargetMode="External"/><Relationship Id="rId27" Type="http://schemas.openxmlformats.org/officeDocument/2006/relationships/hyperlink" Target="https://github.com/mpv-player/mpv/blob/master/Copyright" TargetMode="External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Mori macOS 播放器开发定稿</dc:title>
  <dc:subject>Mac 本地播放器产品界面架构与开发任务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