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PINNACLE LENDING SOLUTIONS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Third-Party Vendor Risk Assessment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Security &amp; compliance evaluation of vendors handling customer information | Confidential</w:t>
      </w:r>
    </w:p>
    <w:p>
      <w:pPr>
        <w:pStyle w:val="Heading1"/>
        <w:spacing w:after="120" w:before="0"/>
      </w:pPr>
      <w:r>
        <w:t xml:space="preserve">1. Vendor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Vendor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[e.g., Apex Title Company]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Primary 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[Name, title, phone, email]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Services Provided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[e.g., Title searches, escrow services, underwriting, appraisals]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Data Handled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[Check all: ☐ SSN ☐ Financial Info ☐ Banking Details ☐ Property Info ☐ Other]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Years in Business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[____ years]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Annual Volume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[Approx. # transactions/loans per year]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Assessment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[MM/DD/YYYY]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Assessor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[Pinnacle staff member conducting review]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2. Security Controls Assessment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Rate each control on a scale of 1–5: (1) Not in place, (2) Minimal/Informal, (3) Partially implemented, (4) Fully implemented, (5) Fully implemented + monitored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 (1–5)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/ Comments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Access Control: Multi-factor authentication on systems handling PII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Encryption: Data encrypted in transit (TLS/SSL) and at 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Backup &amp; Recovery: Documented backup procedures with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Incident Response: Documented plan for security breach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Access Logging: Logging of all access to customer/sensitive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Employee Training: Security awareness training for all 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Data Retention: Written policy for retention and secure disposal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Vulnerability Management: Patch management and security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Business Continuity: BCP with RTO/RPO and tested recovery procedures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[Documented evidence]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3. Certifications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Certification / Compliance 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Expiration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SOC 2 Type II Report (audited security controls)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[Date]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ISO/IEC 27001 Certification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[Date]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PCI DSS Compliance (if handling payment card data)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[Date]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HIPAA Compliance (if applicable)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[Date]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Cyber Liability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Coverage: $[____]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E&amp;O (Errors &amp; Omissions)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Coverage: $[____]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4. Data Handling &amp;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How long is customer data retained after transaction close?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[e.g., 7 years]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How is data destroyed? (shredding, secure deletion, etc.)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[Method]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[Notes]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Do you sub-contract data handling to other vendors?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[If yes, list]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Is customer data ever transferred outside the United States?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[If yes, where?]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Have you experienced a breach or security incident in the past 3 years?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[If yes, explain]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Do you have cyber liability insurance? Coverage amount?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Yes 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$[Amount]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5. Risk Scoring &amp; Approval Decision</w:t>
      </w:r>
    </w:p>
    <w:p>
      <w:pPr>
        <w:spacing w:after="120" w:before="0"/>
      </w:pPr>
      <w:r>
        <w:rPr>
          <w:rFonts w:ascii="Arial" w:cs="Arial" w:eastAsia="Arial" w:hAnsi="Arial"/>
          <w:sz w:val="17"/>
          <w:szCs w:val="17"/>
        </w:rPr>
        <w:t xml:space="preserve">Calculate overall risk score based on security controls assessment and certifications: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Average Security Controls Score (sum of 10 controls ÷ 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 __  / 5.0]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Certifications Score (SOC 2 = 1pt, ISO27001 = 1pt,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 __  / 3.0]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OVERALL VENDOR RISK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 __  / 8.0]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Risk Rating &amp; Interpretation: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6.5–8.0 = LOW RISK  →  Approve partnership with standard contract terms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4.5–6.5 = MEDIUM RISK  →  Conditional approval; require specific remediation or additional audit clause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&lt; 4.5 = HIGH RISK  →  Do not approve; require comprehensive security improvements before engagement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0"/>
      </w:pPr>
      <w:r>
        <w:t xml:space="preserve">Approval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Final 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Approved   ☐ Conditional   ☐ Rejected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If Conditional, required remediation: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[e.g., Must obtain SOC 2 within 6 months; implement MFA; etc.]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Contract Security Language Requirements: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☐ Data Protection Clause  ☐ Breach Notification  ☐ Audit Rights  ☐ Insurance 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Next Review Date: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[e.g., 12 months from date of approval]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6. Sign-Off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Assessor (Security/Compliance)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[Print 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Risk/Compliance Officer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[Print 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Operations Manager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[Print Name]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7. Annual Vendor Review &amp; Renewal</w:t>
      </w:r>
    </w:p>
    <w:p>
      <w:pPr>
        <w:spacing w:after="120" w:before="0"/>
      </w:pPr>
      <w:r>
        <w:rPr>
          <w:rFonts w:ascii="Arial" w:cs="Arial" w:eastAsia="Arial" w:hAnsi="Arial"/>
          <w:sz w:val="16"/>
          <w:szCs w:val="16"/>
        </w:rPr>
        <w:t xml:space="preserve">All third-party vendors handling customer information must be reassessed annually. Document any changes in controls, certifications, or incidents.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Review 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Assessor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 __  / 8.0]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[Approved/Conditional/Rejected]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 __  / 8.0]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[Approved/Conditional/Rejected]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  __  / 8.0]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[Approved/Conditional/Rejected]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240"/>
        <w:jc w:val="right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Template prepared by Marcus Albright, GRC Risk Analyst | Pinnacle Lending Solutions |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2026-06-05T21:56:33.832Z</dcterms:created>
  <dcterms:modified xsi:type="dcterms:W3CDTF">2026-06-05T21:56:33.844Z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