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1DBA" w14:textId="77777777" w:rsidR="00BE6417" w:rsidRDefault="00000000">
      <w:pPr>
        <w:rPr>
          <w:szCs w:val="24"/>
        </w:rPr>
      </w:pPr>
      <w:r>
        <w:pict w14:anchorId="06C9745D">
          <v:rect id="矩形 1" o:spid="_x0000_s1031" style="position:absolute;left:0;text-align:left;margin-left:309pt;margin-top:.9pt;width:124.25pt;height:67.55pt;z-index:25166028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" stroked="f">
            <v:textbox>
              <w:txbxContent>
                <w:p w14:paraId="3FEAEBF8" w14:textId="77777777" w:rsidR="00BE6417" w:rsidRDefault="00000000">
                  <w:pPr>
                    <w:rPr>
                      <w:rFonts w:ascii="宋体" w:hAnsi="宋体" w:cs="Arial"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 w:cs="Arial" w:hint="eastAsia"/>
                      <w:bCs/>
                      <w:color w:val="000000"/>
                      <w:sz w:val="18"/>
                      <w:szCs w:val="18"/>
                    </w:rPr>
                    <w:t>编号：</w:t>
                  </w:r>
                </w:p>
                <w:p w14:paraId="325C0DAD" w14:textId="77777777" w:rsidR="00BE6417" w:rsidRDefault="00000000">
                  <w:pPr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sz w:val="18"/>
                      <w:szCs w:val="18"/>
                    </w:rPr>
                    <w:t>版本：</w:t>
                  </w:r>
                </w:p>
              </w:txbxContent>
            </v:textbox>
          </v:rect>
        </w:pict>
      </w:r>
    </w:p>
    <w:p w14:paraId="3DD4D1CC" w14:textId="77777777" w:rsidR="00BE6417" w:rsidRDefault="00BE6417">
      <w:pPr>
        <w:rPr>
          <w:szCs w:val="24"/>
        </w:rPr>
      </w:pPr>
    </w:p>
    <w:p w14:paraId="5084D3A2" w14:textId="77777777" w:rsidR="00BE6417" w:rsidRDefault="00BE6417">
      <w:pPr>
        <w:rPr>
          <w:szCs w:val="24"/>
        </w:rPr>
      </w:pPr>
    </w:p>
    <w:p w14:paraId="37DC390E" w14:textId="77777777" w:rsidR="00BE6417" w:rsidRDefault="00BE6417">
      <w:pPr>
        <w:rPr>
          <w:szCs w:val="24"/>
        </w:rPr>
      </w:pPr>
    </w:p>
    <w:p w14:paraId="1D936DAC" w14:textId="77777777" w:rsidR="00BE6417" w:rsidRDefault="00BE6417">
      <w:pPr>
        <w:rPr>
          <w:szCs w:val="24"/>
        </w:rPr>
      </w:pPr>
    </w:p>
    <w:p w14:paraId="4126E37B" w14:textId="77777777" w:rsidR="00BE6417" w:rsidRDefault="00BE6417">
      <w:pPr>
        <w:rPr>
          <w:szCs w:val="24"/>
        </w:rPr>
      </w:pPr>
    </w:p>
    <w:p w14:paraId="41C53308" w14:textId="77777777" w:rsidR="00BE6417" w:rsidRDefault="00000000">
      <w:pPr>
        <w:tabs>
          <w:tab w:val="center" w:pos="4677"/>
        </w:tabs>
        <w:snapToGrid w:val="0"/>
        <w:spacing w:beforeLines="800" w:before="3328"/>
        <w:contextualSpacing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技术协议</w:t>
      </w:r>
    </w:p>
    <w:p w14:paraId="2E13AF87" w14:textId="77777777" w:rsidR="00BE6417" w:rsidRDefault="00BE6417">
      <w:pPr>
        <w:tabs>
          <w:tab w:val="center" w:pos="4677"/>
        </w:tabs>
        <w:snapToGrid w:val="0"/>
        <w:spacing w:beforeLines="800" w:before="3328"/>
        <w:contextualSpacing/>
        <w:jc w:val="center"/>
        <w:rPr>
          <w:sz w:val="72"/>
          <w:szCs w:val="72"/>
        </w:rPr>
      </w:pPr>
    </w:p>
    <w:p w14:paraId="27D45E15" w14:textId="77777777" w:rsidR="00BE6417" w:rsidRDefault="00000000">
      <w:pPr>
        <w:tabs>
          <w:tab w:val="center" w:pos="4677"/>
        </w:tabs>
        <w:snapToGrid w:val="0"/>
        <w:contextualSpacing/>
        <w:jc w:val="center"/>
        <w:rPr>
          <w:sz w:val="44"/>
          <w:szCs w:val="44"/>
          <w:u w:val="single"/>
        </w:rPr>
      </w:pPr>
      <w:r>
        <w:rPr>
          <w:sz w:val="44"/>
          <w:szCs w:val="44"/>
        </w:rPr>
        <w:t>名称</w:t>
      </w:r>
      <w:r>
        <w:rPr>
          <w:sz w:val="44"/>
          <w:szCs w:val="44"/>
        </w:rPr>
        <w:t>: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  <w:u w:val="single"/>
        </w:rPr>
        <w:t>威孚智感角雷达</w:t>
      </w:r>
      <w:r>
        <w:rPr>
          <w:rFonts w:hint="eastAsia"/>
          <w:sz w:val="44"/>
          <w:szCs w:val="44"/>
          <w:u w:val="single"/>
        </w:rPr>
        <w:t>BSW</w:t>
      </w:r>
      <w:r>
        <w:rPr>
          <w:rFonts w:hint="eastAsia"/>
          <w:sz w:val="44"/>
          <w:szCs w:val="44"/>
          <w:u w:val="single"/>
        </w:rPr>
        <w:t>开发</w:t>
      </w:r>
    </w:p>
    <w:p w14:paraId="2457D768" w14:textId="77777777" w:rsidR="00BE6417" w:rsidRDefault="00BE6417">
      <w:pPr>
        <w:jc w:val="center"/>
        <w:rPr>
          <w:szCs w:val="24"/>
        </w:rPr>
      </w:pPr>
    </w:p>
    <w:p w14:paraId="3624B32B" w14:textId="77777777" w:rsidR="00BE6417" w:rsidRDefault="00BE6417">
      <w:pPr>
        <w:jc w:val="center"/>
        <w:rPr>
          <w:szCs w:val="24"/>
        </w:rPr>
      </w:pPr>
    </w:p>
    <w:p w14:paraId="554A2586" w14:textId="77777777" w:rsidR="00BE6417" w:rsidRDefault="00BE6417">
      <w:pPr>
        <w:jc w:val="center"/>
        <w:rPr>
          <w:szCs w:val="24"/>
        </w:rPr>
      </w:pPr>
    </w:p>
    <w:p w14:paraId="066789E0" w14:textId="77777777" w:rsidR="00BE6417" w:rsidRDefault="00BE6417">
      <w:pPr>
        <w:jc w:val="center"/>
        <w:rPr>
          <w:szCs w:val="24"/>
        </w:rPr>
      </w:pPr>
    </w:p>
    <w:p w14:paraId="59AD7BB3" w14:textId="77777777" w:rsidR="00BE6417" w:rsidRDefault="00000000">
      <w:pPr>
        <w:spacing w:line="480" w:lineRule="auto"/>
        <w:ind w:firstLineChars="595" w:firstLine="2150"/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>编制：</w:t>
      </w:r>
      <w:r>
        <w:rPr>
          <w:b/>
          <w:sz w:val="36"/>
          <w:szCs w:val="36"/>
          <w:u w:val="single"/>
        </w:rPr>
        <w:t xml:space="preserve">    </w:t>
      </w:r>
      <w:r>
        <w:rPr>
          <w:rFonts w:hint="eastAsia"/>
          <w:b/>
          <w:sz w:val="36"/>
          <w:szCs w:val="36"/>
          <w:u w:val="single"/>
        </w:rPr>
        <w:t>许璟杰</w:t>
      </w:r>
      <w:r>
        <w:rPr>
          <w:b/>
          <w:sz w:val="36"/>
          <w:szCs w:val="36"/>
          <w:u w:val="single"/>
        </w:rPr>
        <w:t xml:space="preserve">      </w:t>
      </w:r>
    </w:p>
    <w:p w14:paraId="5E7C1693" w14:textId="77777777" w:rsidR="00BE6417" w:rsidRDefault="00000000">
      <w:pPr>
        <w:spacing w:line="480" w:lineRule="auto"/>
        <w:ind w:firstLineChars="595" w:firstLine="2150"/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>审核：</w:t>
      </w:r>
      <w:r>
        <w:rPr>
          <w:b/>
          <w:sz w:val="36"/>
          <w:szCs w:val="36"/>
          <w:u w:val="single"/>
        </w:rPr>
        <w:t xml:space="preserve">                </w:t>
      </w:r>
    </w:p>
    <w:p w14:paraId="4A4BB8F9" w14:textId="77777777" w:rsidR="00BE6417" w:rsidRDefault="00000000">
      <w:pPr>
        <w:widowControl/>
        <w:spacing w:line="480" w:lineRule="auto"/>
        <w:ind w:firstLineChars="595" w:firstLine="2150"/>
        <w:rPr>
          <w:sz w:val="30"/>
          <w:szCs w:val="30"/>
          <w:u w:val="single"/>
        </w:rPr>
      </w:pPr>
      <w:r>
        <w:rPr>
          <w:b/>
          <w:sz w:val="36"/>
          <w:szCs w:val="36"/>
        </w:rPr>
        <w:t>批准：</w:t>
      </w:r>
      <w:r>
        <w:rPr>
          <w:b/>
          <w:sz w:val="36"/>
          <w:szCs w:val="36"/>
          <w:u w:val="single"/>
        </w:rPr>
        <w:t xml:space="preserve">                </w:t>
      </w:r>
    </w:p>
    <w:p w14:paraId="71F4DBD4" w14:textId="77777777" w:rsidR="00BE6417" w:rsidRDefault="00000000">
      <w:pPr>
        <w:widowControl/>
        <w:spacing w:line="360" w:lineRule="auto"/>
        <w:ind w:leftChars="607" w:left="1275" w:rightChars="674" w:right="1415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251DDA07" w14:textId="77777777" w:rsidR="00BE6417" w:rsidRDefault="00BE6417">
      <w:pPr>
        <w:widowControl/>
        <w:spacing w:line="360" w:lineRule="auto"/>
        <w:ind w:leftChars="607" w:left="1275" w:rightChars="674" w:right="1415"/>
        <w:jc w:val="center"/>
        <w:rPr>
          <w:sz w:val="30"/>
          <w:szCs w:val="30"/>
        </w:rPr>
      </w:pPr>
    </w:p>
    <w:p w14:paraId="11242D80" w14:textId="77777777" w:rsidR="00BE6417" w:rsidRDefault="00BE6417">
      <w:pPr>
        <w:widowControl/>
        <w:spacing w:line="360" w:lineRule="auto"/>
        <w:ind w:leftChars="607" w:left="1275" w:rightChars="674" w:right="1415"/>
        <w:jc w:val="center"/>
        <w:rPr>
          <w:sz w:val="30"/>
          <w:szCs w:val="30"/>
        </w:rPr>
      </w:pPr>
    </w:p>
    <w:p w14:paraId="7A3751B1" w14:textId="77777777" w:rsidR="00BE6417" w:rsidRDefault="00BE6417">
      <w:pPr>
        <w:widowControl/>
        <w:spacing w:line="360" w:lineRule="auto"/>
        <w:ind w:leftChars="607" w:left="1275" w:rightChars="674" w:right="1415"/>
        <w:jc w:val="center"/>
        <w:rPr>
          <w:sz w:val="30"/>
          <w:szCs w:val="30"/>
        </w:rPr>
      </w:pPr>
    </w:p>
    <w:p w14:paraId="0416F417" w14:textId="77777777" w:rsidR="00BE6417" w:rsidRDefault="00BE6417">
      <w:pPr>
        <w:widowControl/>
        <w:spacing w:line="360" w:lineRule="auto"/>
        <w:ind w:leftChars="607" w:left="1275" w:rightChars="674" w:right="1415"/>
        <w:jc w:val="center"/>
        <w:rPr>
          <w:sz w:val="30"/>
          <w:szCs w:val="30"/>
        </w:rPr>
      </w:pPr>
    </w:p>
    <w:p w14:paraId="06F5EFF7" w14:textId="77777777" w:rsidR="00BE6417" w:rsidRDefault="00000000">
      <w:pPr>
        <w:ind w:firstLineChars="200" w:firstLine="420"/>
        <w:rPr>
          <w:b/>
          <w:sz w:val="30"/>
          <w:szCs w:val="30"/>
        </w:rPr>
      </w:pPr>
      <w:r>
        <w:pict w14:anchorId="7981C0F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直接箭头连接符 13" o:spid="_x0000_s1030" type="#_x0000_t32" style="position:absolute;left:0;text-align:left;margin-left:-7.95pt;margin-top:22.1pt;width:456pt;height:0;z-index:251659264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"/>
        </w:pict>
      </w:r>
      <w:r>
        <w:rPr>
          <w:b/>
          <w:sz w:val="30"/>
          <w:szCs w:val="30"/>
        </w:rPr>
        <w:t>无锡威孚</w:t>
      </w:r>
      <w:r>
        <w:rPr>
          <w:rFonts w:hint="eastAsia"/>
          <w:b/>
          <w:sz w:val="30"/>
          <w:szCs w:val="30"/>
        </w:rPr>
        <w:t>智感（无锡）</w:t>
      </w:r>
      <w:r>
        <w:rPr>
          <w:b/>
          <w:sz w:val="30"/>
          <w:szCs w:val="30"/>
        </w:rPr>
        <w:t>科技有限公司</w:t>
      </w:r>
    </w:p>
    <w:p w14:paraId="4608360B" w14:textId="77777777" w:rsidR="00BE6417" w:rsidRDefault="00000000">
      <w:pPr>
        <w:ind w:firstLineChars="200" w:firstLine="422"/>
        <w:rPr>
          <w:rFonts w:ascii="Times New Roman" w:hAnsi="Times New Roman" w:cs="Times New Roman"/>
          <w:b/>
          <w:sz w:val="30"/>
          <w:szCs w:val="30"/>
        </w:rPr>
      </w:pPr>
      <w:r>
        <w:rPr>
          <w:b/>
          <w:color w:val="000000"/>
          <w:szCs w:val="21"/>
        </w:rPr>
        <w:t>地址：江苏省无锡市</w:t>
      </w:r>
      <w:r>
        <w:rPr>
          <w:rFonts w:hint="eastAsia"/>
          <w:b/>
          <w:color w:val="000000"/>
          <w:szCs w:val="21"/>
        </w:rPr>
        <w:t>经开区华运路</w:t>
      </w:r>
      <w:r>
        <w:rPr>
          <w:rFonts w:hint="eastAsia"/>
          <w:b/>
          <w:color w:val="000000"/>
          <w:szCs w:val="21"/>
        </w:rPr>
        <w:t>8</w:t>
      </w:r>
      <w:r>
        <w:rPr>
          <w:b/>
          <w:color w:val="000000"/>
          <w:szCs w:val="21"/>
        </w:rPr>
        <w:t>号</w:t>
      </w:r>
      <w:r>
        <w:rPr>
          <w:b/>
          <w:color w:val="000000"/>
          <w:szCs w:val="21"/>
        </w:rPr>
        <w:t xml:space="preserve">       </w:t>
      </w:r>
      <w:r>
        <w:rPr>
          <w:b/>
          <w:color w:val="000000"/>
          <w:szCs w:val="21"/>
        </w:rPr>
        <w:t>邮编：</w:t>
      </w:r>
      <w:r>
        <w:rPr>
          <w:b/>
          <w:color w:val="000000"/>
          <w:szCs w:val="21"/>
        </w:rPr>
        <w:t>214</w:t>
      </w:r>
      <w:r>
        <w:rPr>
          <w:rFonts w:hint="eastAsia"/>
          <w:b/>
          <w:color w:val="000000"/>
          <w:szCs w:val="21"/>
        </w:rPr>
        <w:t>000</w:t>
      </w:r>
      <w:r>
        <w:rPr>
          <w:b/>
          <w:color w:val="000000"/>
          <w:szCs w:val="21"/>
        </w:rPr>
        <w:t xml:space="preserve">  </w:t>
      </w:r>
    </w:p>
    <w:p w14:paraId="30ECDD24" w14:textId="77777777" w:rsidR="00BE6417" w:rsidRDefault="00BE6417">
      <w:pPr>
        <w:widowControl/>
        <w:jc w:val="left"/>
        <w:rPr>
          <w:rFonts w:ascii="Times New Roman" w:hAnsi="Times New Roman" w:cs="Times New Roman"/>
          <w:b/>
          <w:sz w:val="30"/>
          <w:szCs w:val="30"/>
        </w:rPr>
      </w:pPr>
    </w:p>
    <w:p w14:paraId="03C1F570" w14:textId="77777777" w:rsidR="00BE6417" w:rsidRDefault="00000000">
      <w:pPr>
        <w:rPr>
          <w:rFonts w:ascii="Aptos" w:eastAsia="等线" w:hAnsi="Aptos" w:cs="等线"/>
          <w:sz w:val="22"/>
          <w:szCs w:val="24"/>
          <w:lang w:bidi="ar"/>
        </w:rPr>
      </w:pPr>
      <w:bookmarkStart w:id="0" w:name="_Toc373742965"/>
      <w:r>
        <w:rPr>
          <w:rFonts w:ascii="Aptos" w:eastAsia="等线" w:hAnsi="Aptos" w:cs="等线" w:hint="eastAsia"/>
          <w:sz w:val="22"/>
          <w:szCs w:val="24"/>
          <w:lang w:bidi="ar"/>
        </w:rPr>
        <w:br w:type="page"/>
      </w:r>
    </w:p>
    <w:p w14:paraId="79745D01" w14:textId="77777777" w:rsidR="00BE6417" w:rsidRDefault="00000000">
      <w:pPr>
        <w:spacing w:line="426" w:lineRule="exact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lastRenderedPageBreak/>
        <w:t>甲方：威孚智感（无锡）科技有限公司</w:t>
      </w:r>
    </w:p>
    <w:p w14:paraId="47B51CAA" w14:textId="77777777" w:rsidR="00BE6417" w:rsidRDefault="00000000">
      <w:pPr>
        <w:spacing w:line="426" w:lineRule="exact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t>乙方：博世汽车部件（苏州）有限公司</w:t>
      </w:r>
    </w:p>
    <w:p w14:paraId="5AB03177" w14:textId="77777777" w:rsidR="00BE6417" w:rsidRDefault="00000000">
      <w:pPr>
        <w:spacing w:line="426" w:lineRule="exact"/>
        <w:ind w:firstLine="420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t>威孚智感（无锡）科技有限公司委托</w:t>
      </w: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t>乙方：博世汽车部件（苏州）有限公司</w:t>
      </w: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t>完成毫米波角雷达</w:t>
      </w: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t>2E44LC</w:t>
      </w: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t>方案中基础软件</w:t>
      </w: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t>BSW</w:t>
      </w: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t>产品开发。软件需满足</w:t>
      </w: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t>ADAS</w:t>
      </w: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t>场景下对高精度雷达感知、复杂环境处理及高级辅助功能的需求，并符合汽车行业标准。</w:t>
      </w:r>
    </w:p>
    <w:p w14:paraId="05CC8617" w14:textId="77777777" w:rsidR="00BE6417" w:rsidRDefault="00000000">
      <w:pPr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bidi="hi-IN"/>
        </w:rPr>
        <w:br w:type="page"/>
      </w:r>
    </w:p>
    <w:p w14:paraId="5588457B" w14:textId="77777777" w:rsidR="00BE6417" w:rsidRDefault="00BE6417">
      <w:pPr>
        <w:spacing w:line="426" w:lineRule="exact"/>
        <w:ind w:firstLine="420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</w:p>
    <w:p w14:paraId="4B59BA7D" w14:textId="77777777" w:rsidR="00BE6417" w:rsidRDefault="00000000">
      <w:pPr>
        <w:pStyle w:val="Heading1"/>
      </w:pPr>
      <w:r>
        <w:t>引言</w:t>
      </w:r>
      <w:bookmarkEnd w:id="0"/>
    </w:p>
    <w:p w14:paraId="71D2CC85" w14:textId="77777777" w:rsidR="00BE6417" w:rsidRDefault="00000000">
      <w:pPr>
        <w:spacing w:line="426" w:lineRule="exact"/>
        <w:ind w:firstLine="482"/>
        <w:rPr>
          <w:rFonts w:ascii="Times New Roman" w:hAnsi="Times New Roman" w:cs="Times New Roman"/>
          <w:sz w:val="24"/>
          <w:szCs w:val="24"/>
          <w:lang w:bidi="hi-IN"/>
        </w:rPr>
      </w:pPr>
      <w:bookmarkStart w:id="1" w:name="_Toc373742966"/>
      <w:r>
        <w:rPr>
          <w:rFonts w:ascii="Times New Roman" w:hAnsi="Times New Roman" w:cs="Times New Roman" w:hint="eastAsia"/>
          <w:sz w:val="24"/>
          <w:szCs w:val="24"/>
          <w:lang w:bidi="hi-IN"/>
        </w:rPr>
        <w:t>本技术协议旨在规定和明确博世角雷达</w:t>
      </w:r>
      <w:r>
        <w:rPr>
          <w:rFonts w:ascii="Times New Roman" w:hAnsi="Times New Roman" w:cs="Times New Roman" w:hint="eastAsia"/>
          <w:sz w:val="24"/>
          <w:szCs w:val="24"/>
          <w:lang w:bidi="hi-IN"/>
        </w:rPr>
        <w:t>TI AWR2E44-LC</w:t>
      </w:r>
      <w:r>
        <w:rPr>
          <w:rFonts w:ascii="Times New Roman" w:hAnsi="Times New Roman" w:cs="Times New Roman" w:hint="eastAsia"/>
          <w:sz w:val="24"/>
          <w:szCs w:val="24"/>
          <w:lang w:bidi="hi-IN"/>
        </w:rPr>
        <w:t>项目中</w:t>
      </w:r>
      <w:r>
        <w:rPr>
          <w:rFonts w:ascii="Times New Roman" w:hAnsi="Times New Roman" w:cs="Times New Roman" w:hint="eastAsia"/>
          <w:sz w:val="24"/>
          <w:szCs w:val="24"/>
          <w:lang w:bidi="hi-IN"/>
        </w:rPr>
        <w:t>BSW</w:t>
      </w:r>
      <w:r>
        <w:rPr>
          <w:rFonts w:ascii="Times New Roman" w:hAnsi="Times New Roman" w:cs="Times New Roman" w:hint="eastAsia"/>
          <w:sz w:val="24"/>
          <w:szCs w:val="24"/>
          <w:lang w:bidi="hi-IN"/>
        </w:rPr>
        <w:t>相关的开发范围和要求、验证方式、项目管理与合作方式等方面的技术细节。</w:t>
      </w:r>
    </w:p>
    <w:p w14:paraId="628846C0" w14:textId="77777777" w:rsidR="00BE6417" w:rsidRDefault="00BE6417">
      <w:pPr>
        <w:spacing w:line="426" w:lineRule="exact"/>
        <w:rPr>
          <w:rFonts w:ascii="Times New Roman" w:hAnsi="Times New Roman" w:cs="Times New Roman"/>
          <w:sz w:val="24"/>
          <w:szCs w:val="24"/>
          <w:lang w:bidi="hi-IN"/>
        </w:rPr>
      </w:pPr>
    </w:p>
    <w:bookmarkEnd w:id="1"/>
    <w:p w14:paraId="67E935C7" w14:textId="77777777" w:rsidR="00BE6417" w:rsidRDefault="00000000">
      <w:pPr>
        <w:pStyle w:val="Heading1"/>
      </w:pPr>
      <w:r>
        <w:rPr>
          <w:rFonts w:hint="eastAsia"/>
        </w:rPr>
        <w:t>术语和定义</w:t>
      </w:r>
    </w:p>
    <w:p w14:paraId="4BA5686F" w14:textId="77777777" w:rsidR="00BE6417" w:rsidRDefault="00000000">
      <w:r>
        <w:rPr>
          <w:rFonts w:hint="eastAsia"/>
        </w:rPr>
        <w:t>文中术语请参考下列表格，文中术语与表格中术语忽略大小写匹配。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8612"/>
      </w:tblGrid>
      <w:tr w:rsidR="00BE6417" w14:paraId="17F32989" w14:textId="77777777">
        <w:tc>
          <w:tcPr>
            <w:tcW w:w="1101" w:type="dxa"/>
          </w:tcPr>
          <w:p w14:paraId="78303114" w14:textId="77777777" w:rsidR="00BE6417" w:rsidRDefault="00000000">
            <w:r>
              <w:rPr>
                <w:rFonts w:hint="eastAsia"/>
              </w:rPr>
              <w:t>术语</w:t>
            </w:r>
          </w:p>
        </w:tc>
        <w:tc>
          <w:tcPr>
            <w:tcW w:w="8612" w:type="dxa"/>
          </w:tcPr>
          <w:p w14:paraId="64B88F0A" w14:textId="77777777" w:rsidR="00BE6417" w:rsidRDefault="00000000">
            <w:r>
              <w:rPr>
                <w:rFonts w:hint="eastAsia"/>
              </w:rPr>
              <w:t>解释</w:t>
            </w:r>
          </w:p>
        </w:tc>
      </w:tr>
      <w:tr w:rsidR="00BE6417" w14:paraId="65ADE9B7" w14:textId="77777777">
        <w:tc>
          <w:tcPr>
            <w:tcW w:w="1101" w:type="dxa"/>
            <w:vAlign w:val="center"/>
          </w:tcPr>
          <w:p w14:paraId="7A18FB88" w14:textId="77777777" w:rsidR="00BE6417" w:rsidRDefault="00000000"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Adc</w:t>
            </w:r>
            <w:proofErr w:type="spellEnd"/>
          </w:p>
        </w:tc>
        <w:tc>
          <w:tcPr>
            <w:tcW w:w="8612" w:type="dxa"/>
            <w:vAlign w:val="center"/>
          </w:tcPr>
          <w:p w14:paraId="73A5ED67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Driver for the reading the external GPADC signals connected to the device</w:t>
            </w:r>
          </w:p>
        </w:tc>
      </w:tr>
      <w:tr w:rsidR="00BE6417" w14:paraId="4368BDDF" w14:textId="77777777">
        <w:tc>
          <w:tcPr>
            <w:tcW w:w="1101" w:type="dxa"/>
            <w:vAlign w:val="center"/>
          </w:tcPr>
          <w:p w14:paraId="110486BB" w14:textId="77777777" w:rsidR="00BE6417" w:rsidRDefault="00000000"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Asw</w:t>
            </w:r>
            <w:proofErr w:type="spellEnd"/>
          </w:p>
        </w:tc>
        <w:tc>
          <w:tcPr>
            <w:tcW w:w="8612" w:type="dxa"/>
            <w:vAlign w:val="center"/>
          </w:tcPr>
          <w:p w14:paraId="11B2C73D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AUTOSAR Application Software</w:t>
            </w:r>
          </w:p>
        </w:tc>
      </w:tr>
      <w:tr w:rsidR="00BE6417" w14:paraId="34A76B65" w14:textId="77777777">
        <w:tc>
          <w:tcPr>
            <w:tcW w:w="1101" w:type="dxa"/>
            <w:vAlign w:val="center"/>
          </w:tcPr>
          <w:p w14:paraId="54329317" w14:textId="77777777" w:rsidR="00BE6417" w:rsidRDefault="00000000"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Bsw</w:t>
            </w:r>
            <w:proofErr w:type="spellEnd"/>
          </w:p>
        </w:tc>
        <w:tc>
          <w:tcPr>
            <w:tcW w:w="8612" w:type="dxa"/>
            <w:vAlign w:val="center"/>
          </w:tcPr>
          <w:p w14:paraId="092E667B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AUTOSAR Basic Software</w:t>
            </w:r>
          </w:p>
        </w:tc>
      </w:tr>
      <w:tr w:rsidR="00BE6417" w14:paraId="73911887" w14:textId="77777777">
        <w:tc>
          <w:tcPr>
            <w:tcW w:w="1101" w:type="dxa"/>
            <w:vAlign w:val="center"/>
          </w:tcPr>
          <w:p w14:paraId="35DABC42" w14:textId="77777777" w:rsidR="00BE6417" w:rsidRDefault="00000000"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BswM</w:t>
            </w:r>
            <w:proofErr w:type="spellEnd"/>
          </w:p>
        </w:tc>
        <w:tc>
          <w:tcPr>
            <w:tcW w:w="8612" w:type="dxa"/>
            <w:vAlign w:val="center"/>
          </w:tcPr>
          <w:p w14:paraId="1DA336DD" w14:textId="77777777" w:rsidR="00BE6417" w:rsidRDefault="00000000"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Bsw</w:t>
            </w:r>
            <w:proofErr w:type="spellEnd"/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 Mode Manager</w:t>
            </w:r>
          </w:p>
        </w:tc>
      </w:tr>
      <w:tr w:rsidR="00BE6417" w14:paraId="24BA6A1D" w14:textId="77777777">
        <w:tc>
          <w:tcPr>
            <w:tcW w:w="1101" w:type="dxa"/>
            <w:vAlign w:val="center"/>
          </w:tcPr>
          <w:p w14:paraId="3BB11EEA" w14:textId="77777777" w:rsidR="00BE6417" w:rsidRDefault="00000000">
            <w:r>
              <w:rPr>
                <w:rFonts w:ascii="Calibri" w:eastAsia="等线" w:hAnsi="Calibri" w:cs="Calibri"/>
                <w:color w:val="000000"/>
                <w:szCs w:val="21"/>
              </w:rPr>
              <w:t>Can</w:t>
            </w:r>
          </w:p>
        </w:tc>
        <w:tc>
          <w:tcPr>
            <w:tcW w:w="8612" w:type="dxa"/>
            <w:vAlign w:val="center"/>
          </w:tcPr>
          <w:p w14:paraId="7EA79787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Driver for the on-chip DCAN and MCAN controller peripheral</w:t>
            </w:r>
          </w:p>
        </w:tc>
      </w:tr>
      <w:tr w:rsidR="00BE6417" w14:paraId="1E598120" w14:textId="77777777">
        <w:tc>
          <w:tcPr>
            <w:tcW w:w="1101" w:type="dxa"/>
            <w:vAlign w:val="center"/>
          </w:tcPr>
          <w:p w14:paraId="3C7EE9AE" w14:textId="77777777" w:rsidR="00BE6417" w:rsidRDefault="00000000">
            <w:r>
              <w:rPr>
                <w:rFonts w:ascii="Calibri" w:eastAsia="等线" w:hAnsi="Calibri" w:cs="Calibri"/>
                <w:color w:val="000000"/>
                <w:szCs w:val="21"/>
              </w:rPr>
              <w:t>CanIf</w:t>
            </w:r>
          </w:p>
        </w:tc>
        <w:tc>
          <w:tcPr>
            <w:tcW w:w="8612" w:type="dxa"/>
            <w:vAlign w:val="center"/>
          </w:tcPr>
          <w:p w14:paraId="7941E231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Can Interface</w:t>
            </w:r>
          </w:p>
        </w:tc>
      </w:tr>
      <w:tr w:rsidR="00BE6417" w14:paraId="2E81813E" w14:textId="77777777">
        <w:tc>
          <w:tcPr>
            <w:tcW w:w="1101" w:type="dxa"/>
            <w:vAlign w:val="center"/>
          </w:tcPr>
          <w:p w14:paraId="44CF0807" w14:textId="77777777" w:rsidR="00BE6417" w:rsidRDefault="00000000"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CanNM</w:t>
            </w:r>
            <w:proofErr w:type="spellEnd"/>
          </w:p>
        </w:tc>
        <w:tc>
          <w:tcPr>
            <w:tcW w:w="8612" w:type="dxa"/>
            <w:vAlign w:val="center"/>
          </w:tcPr>
          <w:p w14:paraId="015DE03B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Can Network Manager</w:t>
            </w:r>
          </w:p>
        </w:tc>
      </w:tr>
      <w:tr w:rsidR="00BE6417" w14:paraId="7D42775E" w14:textId="77777777">
        <w:tc>
          <w:tcPr>
            <w:tcW w:w="1101" w:type="dxa"/>
            <w:vAlign w:val="center"/>
          </w:tcPr>
          <w:p w14:paraId="1C57CE5D" w14:textId="77777777" w:rsidR="00BE6417" w:rsidRDefault="00000000"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CanSM</w:t>
            </w:r>
            <w:proofErr w:type="spellEnd"/>
          </w:p>
        </w:tc>
        <w:tc>
          <w:tcPr>
            <w:tcW w:w="8612" w:type="dxa"/>
            <w:vAlign w:val="center"/>
          </w:tcPr>
          <w:p w14:paraId="26D2CD7C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Can State Manager</w:t>
            </w:r>
          </w:p>
        </w:tc>
      </w:tr>
      <w:tr w:rsidR="00BE6417" w14:paraId="36CE6268" w14:textId="77777777">
        <w:tc>
          <w:tcPr>
            <w:tcW w:w="1101" w:type="dxa"/>
            <w:vAlign w:val="center"/>
          </w:tcPr>
          <w:p w14:paraId="3EE8DE1A" w14:textId="77777777" w:rsidR="00BE6417" w:rsidRDefault="00000000"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CanTP</w:t>
            </w:r>
            <w:proofErr w:type="spellEnd"/>
          </w:p>
        </w:tc>
        <w:tc>
          <w:tcPr>
            <w:tcW w:w="8612" w:type="dxa"/>
            <w:vAlign w:val="center"/>
          </w:tcPr>
          <w:p w14:paraId="3E6CE54A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Can Transport Protocol</w:t>
            </w:r>
          </w:p>
        </w:tc>
      </w:tr>
      <w:tr w:rsidR="00BE6417" w14:paraId="04855381" w14:textId="77777777">
        <w:tc>
          <w:tcPr>
            <w:tcW w:w="1101" w:type="dxa"/>
            <w:vAlign w:val="center"/>
          </w:tcPr>
          <w:p w14:paraId="5DC69AE9" w14:textId="77777777" w:rsidR="00BE6417" w:rsidRDefault="00000000"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CanTrcv</w:t>
            </w:r>
            <w:proofErr w:type="spellEnd"/>
          </w:p>
        </w:tc>
        <w:tc>
          <w:tcPr>
            <w:tcW w:w="8612" w:type="dxa"/>
            <w:vAlign w:val="center"/>
          </w:tcPr>
          <w:p w14:paraId="6D59A58F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Can Transceiver module</w:t>
            </w:r>
          </w:p>
        </w:tc>
      </w:tr>
      <w:tr w:rsidR="00BE6417" w14:paraId="6CB9B908" w14:textId="77777777">
        <w:tc>
          <w:tcPr>
            <w:tcW w:w="1101" w:type="dxa"/>
            <w:vAlign w:val="center"/>
          </w:tcPr>
          <w:p w14:paraId="5BBF5385" w14:textId="77777777" w:rsidR="00BE6417" w:rsidRDefault="00000000">
            <w:r>
              <w:rPr>
                <w:rFonts w:ascii="Calibri" w:eastAsia="等线" w:hAnsi="Calibri" w:cs="Calibri"/>
                <w:color w:val="000000"/>
                <w:szCs w:val="21"/>
              </w:rPr>
              <w:t>CDD</w:t>
            </w:r>
          </w:p>
        </w:tc>
        <w:tc>
          <w:tcPr>
            <w:tcW w:w="8612" w:type="dxa"/>
            <w:vAlign w:val="center"/>
          </w:tcPr>
          <w:p w14:paraId="7C69FE67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Complex Drivers</w:t>
            </w:r>
          </w:p>
        </w:tc>
      </w:tr>
      <w:tr w:rsidR="00BE6417" w14:paraId="1F0EF46A" w14:textId="77777777">
        <w:tc>
          <w:tcPr>
            <w:tcW w:w="1101" w:type="dxa"/>
            <w:vAlign w:val="center"/>
          </w:tcPr>
          <w:p w14:paraId="07BB19DC" w14:textId="77777777" w:rsidR="00BE6417" w:rsidRDefault="00000000">
            <w:r>
              <w:rPr>
                <w:rFonts w:ascii="Calibri" w:eastAsia="等线" w:hAnsi="Calibri" w:cs="Calibri"/>
                <w:color w:val="000000"/>
                <w:szCs w:val="21"/>
              </w:rPr>
              <w:t>Com</w:t>
            </w:r>
          </w:p>
        </w:tc>
        <w:tc>
          <w:tcPr>
            <w:tcW w:w="8612" w:type="dxa"/>
            <w:vAlign w:val="center"/>
          </w:tcPr>
          <w:p w14:paraId="503A689E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Communication</w:t>
            </w:r>
          </w:p>
        </w:tc>
      </w:tr>
      <w:tr w:rsidR="00BE6417" w14:paraId="26B7E2A2" w14:textId="77777777">
        <w:tc>
          <w:tcPr>
            <w:tcW w:w="1101" w:type="dxa"/>
            <w:vAlign w:val="center"/>
          </w:tcPr>
          <w:p w14:paraId="297CE4CD" w14:textId="77777777" w:rsidR="00BE6417" w:rsidRDefault="00000000"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ComM</w:t>
            </w:r>
            <w:proofErr w:type="spellEnd"/>
          </w:p>
        </w:tc>
        <w:tc>
          <w:tcPr>
            <w:tcW w:w="8612" w:type="dxa"/>
            <w:vAlign w:val="center"/>
          </w:tcPr>
          <w:p w14:paraId="6BFA27FC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Communication Manager</w:t>
            </w:r>
          </w:p>
        </w:tc>
      </w:tr>
      <w:tr w:rsidR="00BE6417" w14:paraId="5E39E7DF" w14:textId="77777777">
        <w:tc>
          <w:tcPr>
            <w:tcW w:w="1101" w:type="dxa"/>
            <w:vAlign w:val="center"/>
          </w:tcPr>
          <w:p w14:paraId="6850ADC5" w14:textId="77777777" w:rsidR="00BE6417" w:rsidRDefault="00000000">
            <w:r>
              <w:rPr>
                <w:rFonts w:ascii="Calibri" w:eastAsia="等线" w:hAnsi="Calibri" w:cs="Calibri"/>
                <w:color w:val="000000"/>
                <w:szCs w:val="21"/>
              </w:rPr>
              <w:t>Cry</w:t>
            </w:r>
          </w:p>
        </w:tc>
        <w:tc>
          <w:tcPr>
            <w:tcW w:w="8612" w:type="dxa"/>
            <w:vAlign w:val="center"/>
          </w:tcPr>
          <w:p w14:paraId="46025F89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Driver for Crypto</w:t>
            </w:r>
          </w:p>
        </w:tc>
      </w:tr>
      <w:tr w:rsidR="00BE6417" w14:paraId="68E7B469" w14:textId="77777777">
        <w:tc>
          <w:tcPr>
            <w:tcW w:w="1101" w:type="dxa"/>
            <w:vAlign w:val="center"/>
          </w:tcPr>
          <w:p w14:paraId="728723DC" w14:textId="77777777" w:rsidR="00BE6417" w:rsidRDefault="00000000"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CryIf</w:t>
            </w:r>
            <w:proofErr w:type="spellEnd"/>
          </w:p>
        </w:tc>
        <w:tc>
          <w:tcPr>
            <w:tcW w:w="8612" w:type="dxa"/>
            <w:vAlign w:val="center"/>
          </w:tcPr>
          <w:p w14:paraId="07F2650F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Crypto Interface</w:t>
            </w:r>
          </w:p>
        </w:tc>
      </w:tr>
      <w:tr w:rsidR="00BE6417" w14:paraId="20B6FCAA" w14:textId="77777777">
        <w:tc>
          <w:tcPr>
            <w:tcW w:w="1101" w:type="dxa"/>
            <w:vAlign w:val="center"/>
          </w:tcPr>
          <w:p w14:paraId="0E48871C" w14:textId="77777777" w:rsidR="00BE6417" w:rsidRDefault="00000000"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Csm</w:t>
            </w:r>
            <w:proofErr w:type="spellEnd"/>
          </w:p>
        </w:tc>
        <w:tc>
          <w:tcPr>
            <w:tcW w:w="8612" w:type="dxa"/>
            <w:vAlign w:val="center"/>
          </w:tcPr>
          <w:p w14:paraId="3D402FF1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Crypto State Manager</w:t>
            </w:r>
          </w:p>
        </w:tc>
      </w:tr>
      <w:tr w:rsidR="00BE6417" w14:paraId="6AB112D7" w14:textId="77777777">
        <w:tc>
          <w:tcPr>
            <w:tcW w:w="1101" w:type="dxa"/>
            <w:vAlign w:val="center"/>
          </w:tcPr>
          <w:p w14:paraId="1E46A48D" w14:textId="77777777" w:rsidR="00BE6417" w:rsidRDefault="00000000"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Dcm</w:t>
            </w:r>
            <w:proofErr w:type="spellEnd"/>
          </w:p>
        </w:tc>
        <w:tc>
          <w:tcPr>
            <w:tcW w:w="8612" w:type="dxa"/>
            <w:vAlign w:val="center"/>
          </w:tcPr>
          <w:p w14:paraId="38F514DD" w14:textId="77777777" w:rsidR="00BE6417" w:rsidRDefault="00000000">
            <w:r>
              <w:rPr>
                <w:rFonts w:ascii="等线" w:eastAsia="等线" w:hAnsi="等线" w:hint="eastAsia"/>
                <w:color w:val="000000"/>
                <w:sz w:val="22"/>
              </w:rPr>
              <w:t>Diagnostic Communication Manager</w:t>
            </w:r>
          </w:p>
        </w:tc>
      </w:tr>
      <w:tr w:rsidR="00BE6417" w14:paraId="52AAE80C" w14:textId="77777777">
        <w:tc>
          <w:tcPr>
            <w:tcW w:w="1101" w:type="dxa"/>
            <w:vAlign w:val="center"/>
          </w:tcPr>
          <w:p w14:paraId="176CDEF4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Dem</w:t>
            </w:r>
          </w:p>
        </w:tc>
        <w:tc>
          <w:tcPr>
            <w:tcW w:w="8612" w:type="dxa"/>
            <w:vAlign w:val="center"/>
          </w:tcPr>
          <w:p w14:paraId="43BA6295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Diagnostic Event Manager</w:t>
            </w:r>
          </w:p>
        </w:tc>
      </w:tr>
      <w:tr w:rsidR="00BE6417" w14:paraId="7FC8F3FE" w14:textId="77777777">
        <w:tc>
          <w:tcPr>
            <w:tcW w:w="1101" w:type="dxa"/>
            <w:vAlign w:val="center"/>
          </w:tcPr>
          <w:p w14:paraId="315128AF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Det</w:t>
            </w:r>
          </w:p>
        </w:tc>
        <w:tc>
          <w:tcPr>
            <w:tcW w:w="8612" w:type="dxa"/>
            <w:vAlign w:val="center"/>
          </w:tcPr>
          <w:p w14:paraId="27A85BFC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Development Error Tracer</w:t>
            </w:r>
          </w:p>
        </w:tc>
      </w:tr>
      <w:tr w:rsidR="00BE6417" w14:paraId="0AB6E67A" w14:textId="77777777">
        <w:tc>
          <w:tcPr>
            <w:tcW w:w="1101" w:type="dxa"/>
            <w:vAlign w:val="center"/>
          </w:tcPr>
          <w:p w14:paraId="3664B3EC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Dio</w:t>
            </w:r>
          </w:p>
        </w:tc>
        <w:tc>
          <w:tcPr>
            <w:tcW w:w="8612" w:type="dxa"/>
            <w:vAlign w:val="center"/>
          </w:tcPr>
          <w:p w14:paraId="2C779DBE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Driver for control of GPIOs</w:t>
            </w:r>
          </w:p>
        </w:tc>
      </w:tr>
      <w:tr w:rsidR="00BE6417" w14:paraId="59B024F4" w14:textId="77777777">
        <w:tc>
          <w:tcPr>
            <w:tcW w:w="1101" w:type="dxa"/>
            <w:vAlign w:val="center"/>
          </w:tcPr>
          <w:p w14:paraId="10A03BF0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Dpc</w:t>
            </w:r>
            <w:proofErr w:type="spellEnd"/>
          </w:p>
        </w:tc>
        <w:tc>
          <w:tcPr>
            <w:tcW w:w="8612" w:type="dxa"/>
            <w:vAlign w:val="center"/>
          </w:tcPr>
          <w:p w14:paraId="45FBAC35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Datapath Processing Chain</w:t>
            </w:r>
          </w:p>
        </w:tc>
      </w:tr>
      <w:tr w:rsidR="00BE6417" w14:paraId="0479F8D9" w14:textId="77777777">
        <w:tc>
          <w:tcPr>
            <w:tcW w:w="1101" w:type="dxa"/>
            <w:vAlign w:val="center"/>
          </w:tcPr>
          <w:p w14:paraId="329D55CC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DpEdma</w:t>
            </w:r>
            <w:proofErr w:type="spellEnd"/>
          </w:p>
        </w:tc>
        <w:tc>
          <w:tcPr>
            <w:tcW w:w="8612" w:type="dxa"/>
            <w:vAlign w:val="center"/>
          </w:tcPr>
          <w:p w14:paraId="7E5F669E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Datapath EDMA</w:t>
            </w:r>
          </w:p>
        </w:tc>
      </w:tr>
      <w:tr w:rsidR="00BE6417" w14:paraId="2F778181" w14:textId="77777777">
        <w:tc>
          <w:tcPr>
            <w:tcW w:w="1101" w:type="dxa"/>
            <w:vAlign w:val="center"/>
          </w:tcPr>
          <w:p w14:paraId="0FC40EB4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DpIf</w:t>
            </w:r>
            <w:proofErr w:type="spellEnd"/>
          </w:p>
        </w:tc>
        <w:tc>
          <w:tcPr>
            <w:tcW w:w="8612" w:type="dxa"/>
            <w:vAlign w:val="center"/>
          </w:tcPr>
          <w:p w14:paraId="32342020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Datapath interface</w:t>
            </w:r>
          </w:p>
        </w:tc>
      </w:tr>
      <w:tr w:rsidR="00BE6417" w14:paraId="01C98F9E" w14:textId="77777777">
        <w:tc>
          <w:tcPr>
            <w:tcW w:w="1101" w:type="dxa"/>
            <w:vAlign w:val="center"/>
          </w:tcPr>
          <w:p w14:paraId="4ADE74C0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Dpu</w:t>
            </w:r>
            <w:proofErr w:type="spellEnd"/>
          </w:p>
        </w:tc>
        <w:tc>
          <w:tcPr>
            <w:tcW w:w="8612" w:type="dxa"/>
            <w:vAlign w:val="center"/>
          </w:tcPr>
          <w:p w14:paraId="4C50C902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Datapath units</w:t>
            </w:r>
          </w:p>
        </w:tc>
      </w:tr>
      <w:tr w:rsidR="00BE6417" w14:paraId="3135FA78" w14:textId="77777777">
        <w:tc>
          <w:tcPr>
            <w:tcW w:w="1101" w:type="dxa"/>
            <w:vAlign w:val="center"/>
          </w:tcPr>
          <w:p w14:paraId="1B53DF2C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lastRenderedPageBreak/>
              <w:t>DSP</w:t>
            </w:r>
          </w:p>
        </w:tc>
        <w:tc>
          <w:tcPr>
            <w:tcW w:w="8612" w:type="dxa"/>
            <w:vAlign w:val="center"/>
          </w:tcPr>
          <w:p w14:paraId="0290D298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Digital signal processing</w:t>
            </w:r>
          </w:p>
        </w:tc>
      </w:tr>
      <w:tr w:rsidR="00BE6417" w14:paraId="2FDB0864" w14:textId="77777777">
        <w:tc>
          <w:tcPr>
            <w:tcW w:w="1101" w:type="dxa"/>
            <w:vAlign w:val="center"/>
          </w:tcPr>
          <w:p w14:paraId="2CD36B90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E2E</w:t>
            </w:r>
          </w:p>
        </w:tc>
        <w:tc>
          <w:tcPr>
            <w:tcW w:w="8612" w:type="dxa"/>
            <w:vAlign w:val="center"/>
          </w:tcPr>
          <w:p w14:paraId="69F01A96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End to End Communication</w:t>
            </w:r>
          </w:p>
        </w:tc>
      </w:tr>
      <w:tr w:rsidR="00BE6417" w14:paraId="26C1DAA3" w14:textId="77777777">
        <w:tc>
          <w:tcPr>
            <w:tcW w:w="1101" w:type="dxa"/>
            <w:vAlign w:val="center"/>
          </w:tcPr>
          <w:p w14:paraId="6AC5E586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Ea</w:t>
            </w:r>
            <w:proofErr w:type="spellEnd"/>
          </w:p>
        </w:tc>
        <w:tc>
          <w:tcPr>
            <w:tcW w:w="8612" w:type="dxa"/>
            <w:vAlign w:val="center"/>
          </w:tcPr>
          <w:p w14:paraId="4059CB07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EEPROM Abstraction</w:t>
            </w:r>
          </w:p>
        </w:tc>
      </w:tr>
      <w:tr w:rsidR="00BE6417" w14:paraId="3FC30A08" w14:textId="77777777">
        <w:tc>
          <w:tcPr>
            <w:tcW w:w="1101" w:type="dxa"/>
            <w:vAlign w:val="center"/>
          </w:tcPr>
          <w:p w14:paraId="4FC3C473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EcuM</w:t>
            </w:r>
            <w:proofErr w:type="spellEnd"/>
          </w:p>
        </w:tc>
        <w:tc>
          <w:tcPr>
            <w:tcW w:w="8612" w:type="dxa"/>
            <w:vAlign w:val="center"/>
          </w:tcPr>
          <w:p w14:paraId="1378AD94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Ecu State Manager</w:t>
            </w:r>
          </w:p>
        </w:tc>
      </w:tr>
      <w:tr w:rsidR="00BE6417" w14:paraId="0FA9E6C9" w14:textId="77777777">
        <w:tc>
          <w:tcPr>
            <w:tcW w:w="1101" w:type="dxa"/>
            <w:vAlign w:val="center"/>
          </w:tcPr>
          <w:p w14:paraId="1F1EB1A6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ESM</w:t>
            </w:r>
          </w:p>
        </w:tc>
        <w:tc>
          <w:tcPr>
            <w:tcW w:w="8612" w:type="dxa"/>
            <w:vAlign w:val="center"/>
          </w:tcPr>
          <w:p w14:paraId="2DCE3367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Error Signaling Module</w:t>
            </w:r>
          </w:p>
        </w:tc>
      </w:tr>
      <w:tr w:rsidR="00BE6417" w14:paraId="01BA0523" w14:textId="77777777">
        <w:tc>
          <w:tcPr>
            <w:tcW w:w="1101" w:type="dxa"/>
            <w:vAlign w:val="center"/>
          </w:tcPr>
          <w:p w14:paraId="51128F22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Fee</w:t>
            </w:r>
          </w:p>
        </w:tc>
        <w:tc>
          <w:tcPr>
            <w:tcW w:w="8612" w:type="dxa"/>
            <w:vAlign w:val="center"/>
          </w:tcPr>
          <w:p w14:paraId="0AA123B7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Flash </w:t>
            </w: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Eeprom</w:t>
            </w:r>
            <w:proofErr w:type="spellEnd"/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 Emulation</w:t>
            </w:r>
          </w:p>
        </w:tc>
      </w:tr>
      <w:tr w:rsidR="00BE6417" w14:paraId="2C15845C" w14:textId="77777777">
        <w:tc>
          <w:tcPr>
            <w:tcW w:w="1101" w:type="dxa"/>
            <w:vAlign w:val="center"/>
          </w:tcPr>
          <w:p w14:paraId="3C92B01A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Fls</w:t>
            </w:r>
            <w:proofErr w:type="spellEnd"/>
          </w:p>
        </w:tc>
        <w:tc>
          <w:tcPr>
            <w:tcW w:w="8612" w:type="dxa"/>
            <w:vAlign w:val="center"/>
          </w:tcPr>
          <w:p w14:paraId="31178B46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Driver for external flash</w:t>
            </w:r>
          </w:p>
        </w:tc>
      </w:tr>
      <w:tr w:rsidR="00BE6417" w14:paraId="40864425" w14:textId="77777777">
        <w:tc>
          <w:tcPr>
            <w:tcW w:w="1101" w:type="dxa"/>
            <w:vAlign w:val="center"/>
          </w:tcPr>
          <w:p w14:paraId="23B8FEFA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Gpt</w:t>
            </w:r>
            <w:proofErr w:type="spellEnd"/>
          </w:p>
        </w:tc>
        <w:tc>
          <w:tcPr>
            <w:tcW w:w="8612" w:type="dxa"/>
            <w:vAlign w:val="center"/>
          </w:tcPr>
          <w:p w14:paraId="66EFE70C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Driver for General Purpose Timer</w:t>
            </w:r>
          </w:p>
        </w:tc>
      </w:tr>
      <w:tr w:rsidR="00BE6417" w14:paraId="313ACF54" w14:textId="77777777">
        <w:tc>
          <w:tcPr>
            <w:tcW w:w="1101" w:type="dxa"/>
            <w:vAlign w:val="center"/>
          </w:tcPr>
          <w:p w14:paraId="408DDE90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Ipc</w:t>
            </w:r>
            <w:proofErr w:type="spellEnd"/>
          </w:p>
        </w:tc>
        <w:tc>
          <w:tcPr>
            <w:tcW w:w="8612" w:type="dxa"/>
            <w:vAlign w:val="center"/>
          </w:tcPr>
          <w:p w14:paraId="143FE319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Driver for the </w:t>
            </w: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interprocess</w:t>
            </w:r>
            <w:proofErr w:type="spellEnd"/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 communication between the cores.</w:t>
            </w:r>
          </w:p>
        </w:tc>
      </w:tr>
      <w:tr w:rsidR="00BE6417" w14:paraId="2A29C5D8" w14:textId="77777777">
        <w:tc>
          <w:tcPr>
            <w:tcW w:w="1101" w:type="dxa"/>
            <w:vAlign w:val="center"/>
          </w:tcPr>
          <w:p w14:paraId="697CDA5B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IPduM</w:t>
            </w:r>
            <w:proofErr w:type="spellEnd"/>
          </w:p>
        </w:tc>
        <w:tc>
          <w:tcPr>
            <w:tcW w:w="8612" w:type="dxa"/>
            <w:vAlign w:val="center"/>
          </w:tcPr>
          <w:p w14:paraId="327B3E47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Ipdu</w:t>
            </w:r>
            <w:proofErr w:type="spellEnd"/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 Multiplexer</w:t>
            </w:r>
          </w:p>
        </w:tc>
      </w:tr>
      <w:tr w:rsidR="00BE6417" w14:paraId="782760FA" w14:textId="77777777">
        <w:tc>
          <w:tcPr>
            <w:tcW w:w="1101" w:type="dxa"/>
            <w:vAlign w:val="center"/>
          </w:tcPr>
          <w:p w14:paraId="5E96CBF5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LCM</w:t>
            </w:r>
          </w:p>
        </w:tc>
        <w:tc>
          <w:tcPr>
            <w:tcW w:w="8612" w:type="dxa"/>
            <w:vAlign w:val="center"/>
          </w:tcPr>
          <w:p w14:paraId="3945E41B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Life cycle manager</w:t>
            </w:r>
          </w:p>
        </w:tc>
      </w:tr>
      <w:tr w:rsidR="00BE6417" w14:paraId="1C26EF9F" w14:textId="77777777">
        <w:tc>
          <w:tcPr>
            <w:tcW w:w="1101" w:type="dxa"/>
            <w:vAlign w:val="center"/>
          </w:tcPr>
          <w:p w14:paraId="099F7981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Mcal</w:t>
            </w:r>
            <w:proofErr w:type="spellEnd"/>
          </w:p>
        </w:tc>
        <w:tc>
          <w:tcPr>
            <w:tcW w:w="8612" w:type="dxa"/>
            <w:vAlign w:val="center"/>
          </w:tcPr>
          <w:p w14:paraId="74AB459B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Microcontroller Abstraction Layer</w:t>
            </w:r>
          </w:p>
        </w:tc>
      </w:tr>
      <w:tr w:rsidR="00BE6417" w14:paraId="1A9BD7C4" w14:textId="77777777">
        <w:tc>
          <w:tcPr>
            <w:tcW w:w="1101" w:type="dxa"/>
            <w:vAlign w:val="center"/>
          </w:tcPr>
          <w:p w14:paraId="7811CA0C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Mcu</w:t>
            </w:r>
            <w:proofErr w:type="spellEnd"/>
          </w:p>
        </w:tc>
        <w:tc>
          <w:tcPr>
            <w:tcW w:w="8612" w:type="dxa"/>
            <w:vAlign w:val="center"/>
          </w:tcPr>
          <w:p w14:paraId="13DC5090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Driver to control enabling of modules, PLL setting and basic microcontroller initialization.</w:t>
            </w:r>
          </w:p>
        </w:tc>
      </w:tr>
      <w:tr w:rsidR="00BE6417" w14:paraId="12DECB88" w14:textId="77777777">
        <w:tc>
          <w:tcPr>
            <w:tcW w:w="1101" w:type="dxa"/>
            <w:vAlign w:val="center"/>
          </w:tcPr>
          <w:p w14:paraId="485BE2DD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MemIf</w:t>
            </w:r>
          </w:p>
        </w:tc>
        <w:tc>
          <w:tcPr>
            <w:tcW w:w="8612" w:type="dxa"/>
            <w:vAlign w:val="center"/>
          </w:tcPr>
          <w:p w14:paraId="4570CB15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Memory Interface</w:t>
            </w:r>
          </w:p>
        </w:tc>
      </w:tr>
      <w:tr w:rsidR="00BE6417" w14:paraId="15BB2CBF" w14:textId="77777777">
        <w:tc>
          <w:tcPr>
            <w:tcW w:w="1101" w:type="dxa"/>
            <w:vAlign w:val="center"/>
          </w:tcPr>
          <w:p w14:paraId="47029A63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Nm</w:t>
            </w:r>
          </w:p>
        </w:tc>
        <w:tc>
          <w:tcPr>
            <w:tcW w:w="8612" w:type="dxa"/>
            <w:vAlign w:val="center"/>
          </w:tcPr>
          <w:p w14:paraId="4681EB52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Network Manager</w:t>
            </w:r>
          </w:p>
        </w:tc>
      </w:tr>
      <w:tr w:rsidR="00BE6417" w14:paraId="508F57EB" w14:textId="77777777">
        <w:tc>
          <w:tcPr>
            <w:tcW w:w="1101" w:type="dxa"/>
            <w:vAlign w:val="center"/>
          </w:tcPr>
          <w:p w14:paraId="6A6B641D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NvM</w:t>
            </w:r>
            <w:proofErr w:type="spellEnd"/>
          </w:p>
        </w:tc>
        <w:tc>
          <w:tcPr>
            <w:tcW w:w="8612" w:type="dxa"/>
            <w:vAlign w:val="center"/>
          </w:tcPr>
          <w:p w14:paraId="25B9794F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Non-volatile memory Manager</w:t>
            </w:r>
          </w:p>
        </w:tc>
      </w:tr>
      <w:tr w:rsidR="00BE6417" w14:paraId="0B3554C7" w14:textId="77777777">
        <w:tc>
          <w:tcPr>
            <w:tcW w:w="1101" w:type="dxa"/>
            <w:vAlign w:val="center"/>
          </w:tcPr>
          <w:p w14:paraId="06E2A204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OS</w:t>
            </w:r>
          </w:p>
        </w:tc>
        <w:tc>
          <w:tcPr>
            <w:tcW w:w="8612" w:type="dxa"/>
            <w:vAlign w:val="center"/>
          </w:tcPr>
          <w:p w14:paraId="794E9217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AUTOSAR Operating System</w:t>
            </w:r>
          </w:p>
        </w:tc>
      </w:tr>
      <w:tr w:rsidR="00BE6417" w14:paraId="3CA3D829" w14:textId="77777777">
        <w:tc>
          <w:tcPr>
            <w:tcW w:w="1101" w:type="dxa"/>
            <w:vAlign w:val="center"/>
          </w:tcPr>
          <w:p w14:paraId="6A85E698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PduR</w:t>
            </w:r>
            <w:proofErr w:type="spellEnd"/>
          </w:p>
        </w:tc>
        <w:tc>
          <w:tcPr>
            <w:tcW w:w="8612" w:type="dxa"/>
            <w:vAlign w:val="center"/>
          </w:tcPr>
          <w:p w14:paraId="4B83F105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Pdu</w:t>
            </w:r>
            <w:proofErr w:type="spellEnd"/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 Router</w:t>
            </w:r>
          </w:p>
        </w:tc>
      </w:tr>
      <w:tr w:rsidR="00BE6417" w14:paraId="63C768E3" w14:textId="77777777">
        <w:tc>
          <w:tcPr>
            <w:tcW w:w="1101" w:type="dxa"/>
            <w:vAlign w:val="center"/>
          </w:tcPr>
          <w:p w14:paraId="273D2D84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PMIC</w:t>
            </w:r>
          </w:p>
        </w:tc>
        <w:tc>
          <w:tcPr>
            <w:tcW w:w="8612" w:type="dxa"/>
            <w:vAlign w:val="center"/>
          </w:tcPr>
          <w:p w14:paraId="2FD2A389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Driver for power management integrated circuit</w:t>
            </w:r>
          </w:p>
        </w:tc>
      </w:tr>
      <w:tr w:rsidR="00BE6417" w14:paraId="7903BD5E" w14:textId="77777777">
        <w:tc>
          <w:tcPr>
            <w:tcW w:w="1101" w:type="dxa"/>
            <w:vAlign w:val="center"/>
          </w:tcPr>
          <w:p w14:paraId="5BE4D4A1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Port</w:t>
            </w:r>
          </w:p>
        </w:tc>
        <w:tc>
          <w:tcPr>
            <w:tcW w:w="8612" w:type="dxa"/>
            <w:vAlign w:val="center"/>
          </w:tcPr>
          <w:p w14:paraId="36ABDE77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Driver for control of </w:t>
            </w: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pinmux</w:t>
            </w:r>
            <w:proofErr w:type="spellEnd"/>
          </w:p>
        </w:tc>
      </w:tr>
      <w:tr w:rsidR="00BE6417" w14:paraId="3FB7D631" w14:textId="77777777">
        <w:tc>
          <w:tcPr>
            <w:tcW w:w="1101" w:type="dxa"/>
            <w:vAlign w:val="center"/>
          </w:tcPr>
          <w:p w14:paraId="657D27EC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RTE</w:t>
            </w:r>
          </w:p>
        </w:tc>
        <w:tc>
          <w:tcPr>
            <w:tcW w:w="8612" w:type="dxa"/>
            <w:vAlign w:val="center"/>
          </w:tcPr>
          <w:p w14:paraId="17BB41B1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AUTOSAR Run-Time Environment</w:t>
            </w:r>
          </w:p>
        </w:tc>
      </w:tr>
      <w:tr w:rsidR="00BE6417" w14:paraId="60AAEB10" w14:textId="77777777">
        <w:tc>
          <w:tcPr>
            <w:tcW w:w="1101" w:type="dxa"/>
            <w:vAlign w:val="center"/>
          </w:tcPr>
          <w:p w14:paraId="1878E837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SecHwCl</w:t>
            </w:r>
            <w:proofErr w:type="spellEnd"/>
          </w:p>
        </w:tc>
        <w:tc>
          <w:tcPr>
            <w:tcW w:w="8612" w:type="dxa"/>
            <w:vAlign w:val="center"/>
          </w:tcPr>
          <w:p w14:paraId="11C0874D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Security Hardware Cluster</w:t>
            </w:r>
          </w:p>
        </w:tc>
      </w:tr>
      <w:tr w:rsidR="00BE6417" w14:paraId="7BFC68EF" w14:textId="77777777">
        <w:tc>
          <w:tcPr>
            <w:tcW w:w="1101" w:type="dxa"/>
            <w:vAlign w:val="center"/>
          </w:tcPr>
          <w:p w14:paraId="20057870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SecOC</w:t>
            </w:r>
          </w:p>
        </w:tc>
        <w:tc>
          <w:tcPr>
            <w:tcW w:w="8612" w:type="dxa"/>
            <w:vAlign w:val="center"/>
          </w:tcPr>
          <w:p w14:paraId="10FE8869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Secure Onboard Communication</w:t>
            </w:r>
          </w:p>
        </w:tc>
      </w:tr>
      <w:tr w:rsidR="00BE6417" w14:paraId="16FBE251" w14:textId="77777777">
        <w:tc>
          <w:tcPr>
            <w:tcW w:w="1101" w:type="dxa"/>
            <w:vAlign w:val="center"/>
          </w:tcPr>
          <w:p w14:paraId="32FF6866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Spi</w:t>
            </w:r>
            <w:proofErr w:type="spellEnd"/>
          </w:p>
        </w:tc>
        <w:tc>
          <w:tcPr>
            <w:tcW w:w="8612" w:type="dxa"/>
            <w:vAlign w:val="center"/>
          </w:tcPr>
          <w:p w14:paraId="1496A624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Spi</w:t>
            </w:r>
            <w:proofErr w:type="spellEnd"/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 handler and driver for Serial Peripheral Interfaces : </w:t>
            </w: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MiBSPI</w:t>
            </w:r>
            <w:proofErr w:type="spellEnd"/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 and QSPI</w:t>
            </w:r>
          </w:p>
        </w:tc>
      </w:tr>
      <w:tr w:rsidR="00BE6417" w14:paraId="75A58FFE" w14:textId="77777777">
        <w:tc>
          <w:tcPr>
            <w:tcW w:w="1101" w:type="dxa"/>
            <w:vAlign w:val="center"/>
          </w:tcPr>
          <w:p w14:paraId="6AE21EE7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StbM</w:t>
            </w:r>
            <w:proofErr w:type="spellEnd"/>
          </w:p>
        </w:tc>
        <w:tc>
          <w:tcPr>
            <w:tcW w:w="8612" w:type="dxa"/>
            <w:vAlign w:val="center"/>
          </w:tcPr>
          <w:p w14:paraId="0596A8D2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Synchronyzed</w:t>
            </w:r>
            <w:proofErr w:type="spellEnd"/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 Time Base Manager</w:t>
            </w:r>
          </w:p>
        </w:tc>
      </w:tr>
      <w:tr w:rsidR="00BE6417" w14:paraId="07DD2FD9" w14:textId="77777777">
        <w:tc>
          <w:tcPr>
            <w:tcW w:w="1101" w:type="dxa"/>
            <w:vAlign w:val="center"/>
          </w:tcPr>
          <w:p w14:paraId="265392C7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Swc</w:t>
            </w:r>
            <w:proofErr w:type="spellEnd"/>
          </w:p>
        </w:tc>
        <w:tc>
          <w:tcPr>
            <w:tcW w:w="8612" w:type="dxa"/>
            <w:vAlign w:val="center"/>
          </w:tcPr>
          <w:p w14:paraId="238B3FEA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AUTOSAR Software component</w:t>
            </w:r>
          </w:p>
        </w:tc>
      </w:tr>
      <w:tr w:rsidR="00BE6417" w14:paraId="78EA5624" w14:textId="77777777">
        <w:tc>
          <w:tcPr>
            <w:tcW w:w="1101" w:type="dxa"/>
            <w:vAlign w:val="center"/>
          </w:tcPr>
          <w:p w14:paraId="51B9EC5E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TsoCan</w:t>
            </w:r>
            <w:proofErr w:type="spellEnd"/>
          </w:p>
        </w:tc>
        <w:tc>
          <w:tcPr>
            <w:tcW w:w="8612" w:type="dxa"/>
            <w:vAlign w:val="center"/>
          </w:tcPr>
          <w:p w14:paraId="38406687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Time synchronization over CAN</w:t>
            </w:r>
          </w:p>
        </w:tc>
      </w:tr>
      <w:tr w:rsidR="00BE6417" w14:paraId="32712611" w14:textId="77777777">
        <w:tc>
          <w:tcPr>
            <w:tcW w:w="1101" w:type="dxa"/>
            <w:vAlign w:val="center"/>
          </w:tcPr>
          <w:p w14:paraId="67FCAFDC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Wdg</w:t>
            </w:r>
            <w:proofErr w:type="spellEnd"/>
          </w:p>
        </w:tc>
        <w:tc>
          <w:tcPr>
            <w:tcW w:w="8612" w:type="dxa"/>
            <w:vAlign w:val="center"/>
          </w:tcPr>
          <w:p w14:paraId="0A3DC86C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Driver for control of Watchdog Timer</w:t>
            </w:r>
          </w:p>
        </w:tc>
      </w:tr>
      <w:tr w:rsidR="00BE6417" w14:paraId="26ECEA0D" w14:textId="77777777">
        <w:tc>
          <w:tcPr>
            <w:tcW w:w="1101" w:type="dxa"/>
            <w:vAlign w:val="center"/>
          </w:tcPr>
          <w:p w14:paraId="63738355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WdgIf</w:t>
            </w:r>
            <w:proofErr w:type="spellEnd"/>
          </w:p>
        </w:tc>
        <w:tc>
          <w:tcPr>
            <w:tcW w:w="8612" w:type="dxa"/>
            <w:vAlign w:val="center"/>
          </w:tcPr>
          <w:p w14:paraId="42E27215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Watchdog Interface</w:t>
            </w:r>
          </w:p>
        </w:tc>
      </w:tr>
      <w:tr w:rsidR="00BE6417" w14:paraId="3BD6AE14" w14:textId="77777777">
        <w:tc>
          <w:tcPr>
            <w:tcW w:w="1101" w:type="dxa"/>
            <w:vAlign w:val="center"/>
          </w:tcPr>
          <w:p w14:paraId="4B34D775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WdgM</w:t>
            </w:r>
            <w:proofErr w:type="spellEnd"/>
          </w:p>
        </w:tc>
        <w:tc>
          <w:tcPr>
            <w:tcW w:w="8612" w:type="dxa"/>
            <w:vAlign w:val="center"/>
          </w:tcPr>
          <w:p w14:paraId="03FF0F47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Watchdog Manager</w:t>
            </w:r>
          </w:p>
        </w:tc>
      </w:tr>
      <w:tr w:rsidR="00BE6417" w14:paraId="3EE974E6" w14:textId="77777777">
        <w:tc>
          <w:tcPr>
            <w:tcW w:w="1101" w:type="dxa"/>
            <w:vAlign w:val="center"/>
          </w:tcPr>
          <w:p w14:paraId="717A3B83" w14:textId="77777777" w:rsidR="00BE6417" w:rsidRDefault="00000000">
            <w:pPr>
              <w:rPr>
                <w:rFonts w:ascii="Calibri" w:eastAsia="等线" w:hAnsi="Calibri" w:cs="Calibri"/>
                <w:color w:val="000000"/>
                <w:szCs w:val="21"/>
              </w:rPr>
            </w:pPr>
            <w:proofErr w:type="spellStart"/>
            <w:r>
              <w:rPr>
                <w:rFonts w:ascii="Calibri" w:eastAsia="等线" w:hAnsi="Calibri" w:cs="Calibri"/>
                <w:color w:val="000000"/>
                <w:szCs w:val="21"/>
              </w:rPr>
              <w:t>Xcp</w:t>
            </w:r>
            <w:proofErr w:type="spellEnd"/>
          </w:p>
        </w:tc>
        <w:tc>
          <w:tcPr>
            <w:tcW w:w="8612" w:type="dxa"/>
            <w:vAlign w:val="center"/>
          </w:tcPr>
          <w:p w14:paraId="54C6BD02" w14:textId="77777777" w:rsidR="00BE6417" w:rsidRDefault="00000000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Extensible Calibration Protocol</w:t>
            </w:r>
          </w:p>
        </w:tc>
      </w:tr>
    </w:tbl>
    <w:p w14:paraId="56D2A8D5" w14:textId="77777777" w:rsidR="00BE6417" w:rsidRDefault="00BE6417"/>
    <w:p w14:paraId="0BA0D5A2" w14:textId="77777777" w:rsidR="00BE6417" w:rsidRDefault="00000000">
      <w:pPr>
        <w:pStyle w:val="Heading1"/>
      </w:pPr>
      <w:r>
        <w:rPr>
          <w:rFonts w:hint="eastAsia"/>
        </w:rPr>
        <w:lastRenderedPageBreak/>
        <w:t>项目规划</w:t>
      </w:r>
    </w:p>
    <w:p w14:paraId="73BEBFFA" w14:textId="77777777" w:rsidR="00BE6417" w:rsidRDefault="00000000">
      <w:r>
        <w:rPr>
          <w:rFonts w:hint="eastAsia"/>
        </w:rPr>
        <w:t>本项目委托乙方开发</w:t>
      </w:r>
      <w:r>
        <w:rPr>
          <w:rFonts w:hint="eastAsia"/>
        </w:rPr>
        <w:t xml:space="preserve">AUTOSAR </w:t>
      </w:r>
      <w:r>
        <w:rPr>
          <w:rFonts w:hint="eastAsia"/>
        </w:rPr>
        <w:t>基础软件</w:t>
      </w:r>
      <w:r>
        <w:rPr>
          <w:rFonts w:hint="eastAsia"/>
        </w:rPr>
        <w:t xml:space="preserve"> Basic Software</w:t>
      </w:r>
      <w:r>
        <w:rPr>
          <w:rFonts w:hint="eastAsia"/>
        </w:rPr>
        <w:t>（</w:t>
      </w:r>
      <w:r>
        <w:rPr>
          <w:rFonts w:hint="eastAsia"/>
        </w:rPr>
        <w:t>BSW</w:t>
      </w:r>
      <w:r>
        <w:rPr>
          <w:rFonts w:hint="eastAsia"/>
        </w:rPr>
        <w:t>）以及</w:t>
      </w:r>
      <w:r>
        <w:rPr>
          <w:rFonts w:hint="eastAsia"/>
        </w:rPr>
        <w:t>Bootloader</w:t>
      </w:r>
      <w:r>
        <w:rPr>
          <w:rFonts w:hint="eastAsia"/>
        </w:rPr>
        <w:t>的开发和适配，甲方参与乙方开发过程，过程符合</w:t>
      </w:r>
      <w:r>
        <w:rPr>
          <w:rFonts w:hint="eastAsia"/>
        </w:rPr>
        <w:t>ASPICE</w:t>
      </w:r>
      <w:r>
        <w:rPr>
          <w:rFonts w:hint="eastAsia"/>
        </w:rPr>
        <w:t>过程框架。</w:t>
      </w:r>
    </w:p>
    <w:p w14:paraId="661A5FA0" w14:textId="77777777" w:rsidR="00BE6417" w:rsidRDefault="00000000">
      <w:pPr>
        <w:pStyle w:val="Heading2"/>
      </w:pPr>
      <w:r>
        <w:rPr>
          <w:rFonts w:hint="eastAsia"/>
        </w:rPr>
        <w:t>BSW</w:t>
      </w:r>
      <w:r>
        <w:rPr>
          <w:rFonts w:hint="eastAsia"/>
        </w:rPr>
        <w:t>软件</w:t>
      </w:r>
    </w:p>
    <w:p w14:paraId="7B21F456" w14:textId="77777777" w:rsidR="00BE6417" w:rsidRDefault="00000000">
      <w:r>
        <w:rPr>
          <w:rFonts w:hint="eastAsia"/>
        </w:rPr>
        <w:t>根据</w:t>
      </w:r>
      <w:r>
        <w:t xml:space="preserve">TI AWR 2E44LC </w:t>
      </w:r>
      <w:r>
        <w:rPr>
          <w:rFonts w:hint="eastAsia"/>
        </w:rPr>
        <w:t>雷达硬件框图，本软件基于</w:t>
      </w:r>
      <w:r>
        <w:t>TI AWR 2E44LC</w:t>
      </w:r>
      <w:r>
        <w:rPr>
          <w:rFonts w:hint="eastAsia"/>
        </w:rPr>
        <w:t>开发，软件功能覆盖接口列表内容</w:t>
      </w:r>
    </w:p>
    <w:p w14:paraId="5A0EA232" w14:textId="77777777" w:rsidR="00BE6417" w:rsidRDefault="00000000">
      <w:r>
        <w:rPr>
          <w:rFonts w:hint="eastAsia"/>
        </w:rPr>
        <w:t>接口列表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6095"/>
        <w:gridCol w:w="1950"/>
      </w:tblGrid>
      <w:tr w:rsidR="00BE6417" w14:paraId="31A4D076" w14:textId="77777777">
        <w:tc>
          <w:tcPr>
            <w:tcW w:w="1668" w:type="dxa"/>
          </w:tcPr>
          <w:p w14:paraId="7502C9DC" w14:textId="77777777" w:rsidR="00BE6417" w:rsidRDefault="00000000">
            <w:r>
              <w:rPr>
                <w:rFonts w:hint="eastAsia"/>
              </w:rPr>
              <w:t>名称</w:t>
            </w:r>
          </w:p>
        </w:tc>
        <w:tc>
          <w:tcPr>
            <w:tcW w:w="6095" w:type="dxa"/>
          </w:tcPr>
          <w:p w14:paraId="79E4AF4C" w14:textId="77777777" w:rsidR="00BE6417" w:rsidRDefault="00000000">
            <w:r>
              <w:rPr>
                <w:rFonts w:hint="eastAsia"/>
              </w:rPr>
              <w:t>功能</w:t>
            </w:r>
          </w:p>
        </w:tc>
        <w:tc>
          <w:tcPr>
            <w:tcW w:w="1950" w:type="dxa"/>
          </w:tcPr>
          <w:p w14:paraId="679F7907" w14:textId="77777777" w:rsidR="00BE6417" w:rsidRDefault="00000000">
            <w:r>
              <w:rPr>
                <w:rFonts w:hint="eastAsia"/>
              </w:rPr>
              <w:t>备注</w:t>
            </w:r>
          </w:p>
        </w:tc>
      </w:tr>
      <w:tr w:rsidR="00BE6417" w14:paraId="5200AFEB" w14:textId="77777777">
        <w:tc>
          <w:tcPr>
            <w:tcW w:w="1668" w:type="dxa"/>
          </w:tcPr>
          <w:p w14:paraId="51CF6FED" w14:textId="77777777" w:rsidR="00BE6417" w:rsidRDefault="00000000">
            <w:r>
              <w:rPr>
                <w:rFonts w:hint="eastAsia"/>
              </w:rPr>
              <w:t>JTAG</w:t>
            </w:r>
          </w:p>
        </w:tc>
        <w:tc>
          <w:tcPr>
            <w:tcW w:w="6095" w:type="dxa"/>
          </w:tcPr>
          <w:p w14:paraId="32B8C34C" w14:textId="77777777" w:rsidR="00BE6417" w:rsidRDefault="00000000">
            <w:r>
              <w:rPr>
                <w:rFonts w:hint="eastAsia"/>
              </w:rPr>
              <w:t>实时调试接口</w:t>
            </w:r>
          </w:p>
        </w:tc>
        <w:tc>
          <w:tcPr>
            <w:tcW w:w="1950" w:type="dxa"/>
          </w:tcPr>
          <w:p w14:paraId="0E321307" w14:textId="77777777" w:rsidR="00BE6417" w:rsidRDefault="00000000">
            <w:r>
              <w:rPr>
                <w:rFonts w:hint="eastAsia"/>
              </w:rPr>
              <w:t>（仅开发阶段）</w:t>
            </w:r>
          </w:p>
        </w:tc>
      </w:tr>
      <w:tr w:rsidR="00BE6417" w14:paraId="79A54D8C" w14:textId="77777777">
        <w:tc>
          <w:tcPr>
            <w:tcW w:w="1668" w:type="dxa"/>
          </w:tcPr>
          <w:p w14:paraId="4A07BCB0" w14:textId="77777777" w:rsidR="00BE6417" w:rsidRDefault="00000000">
            <w:r>
              <w:rPr>
                <w:rFonts w:hint="eastAsia"/>
              </w:rPr>
              <w:t>CSI2</w:t>
            </w:r>
          </w:p>
        </w:tc>
        <w:tc>
          <w:tcPr>
            <w:tcW w:w="6095" w:type="dxa"/>
          </w:tcPr>
          <w:p w14:paraId="507C670D" w14:textId="77777777" w:rsidR="00BE6417" w:rsidRDefault="00000000"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CSI2</w:t>
            </w:r>
            <w:r>
              <w:rPr>
                <w:rFonts w:hint="eastAsia"/>
              </w:rPr>
              <w:t>总线的</w:t>
            </w:r>
            <w:r>
              <w:rPr>
                <w:rFonts w:hint="eastAsia"/>
              </w:rPr>
              <w:t>Raw Data</w:t>
            </w:r>
            <w:r>
              <w:rPr>
                <w:rFonts w:hint="eastAsia"/>
              </w:rPr>
              <w:t>回灌接口</w:t>
            </w:r>
          </w:p>
        </w:tc>
        <w:tc>
          <w:tcPr>
            <w:tcW w:w="1950" w:type="dxa"/>
          </w:tcPr>
          <w:p w14:paraId="4921BD21" w14:textId="77777777" w:rsidR="00BE6417" w:rsidRDefault="00000000">
            <w:r>
              <w:rPr>
                <w:rFonts w:hint="eastAsia"/>
              </w:rPr>
              <w:t>（仅开发阶段）</w:t>
            </w:r>
          </w:p>
        </w:tc>
      </w:tr>
      <w:tr w:rsidR="00BE6417" w14:paraId="1EE142D7" w14:textId="77777777">
        <w:tc>
          <w:tcPr>
            <w:tcW w:w="1668" w:type="dxa"/>
          </w:tcPr>
          <w:p w14:paraId="79F755EB" w14:textId="77777777" w:rsidR="00BE6417" w:rsidRDefault="00000000">
            <w:r>
              <w:rPr>
                <w:rFonts w:hint="eastAsia"/>
              </w:rPr>
              <w:t>LVDS</w:t>
            </w:r>
          </w:p>
        </w:tc>
        <w:tc>
          <w:tcPr>
            <w:tcW w:w="6095" w:type="dxa"/>
          </w:tcPr>
          <w:p w14:paraId="404F54F7" w14:textId="77777777" w:rsidR="00BE6417" w:rsidRDefault="00000000">
            <w:r>
              <w:rPr>
                <w:rFonts w:hint="eastAsia"/>
              </w:rPr>
              <w:t>Raw Data</w:t>
            </w:r>
            <w:r>
              <w:rPr>
                <w:rFonts w:hint="eastAsia"/>
              </w:rPr>
              <w:t>数据采集接口</w:t>
            </w:r>
          </w:p>
        </w:tc>
        <w:tc>
          <w:tcPr>
            <w:tcW w:w="1950" w:type="dxa"/>
          </w:tcPr>
          <w:p w14:paraId="6C02CF67" w14:textId="77777777" w:rsidR="00BE6417" w:rsidRDefault="00000000">
            <w:r>
              <w:rPr>
                <w:rFonts w:hint="eastAsia"/>
              </w:rPr>
              <w:t>（仅开发阶段）</w:t>
            </w:r>
          </w:p>
        </w:tc>
      </w:tr>
      <w:tr w:rsidR="00BE6417" w14:paraId="6F0157B3" w14:textId="77777777">
        <w:tc>
          <w:tcPr>
            <w:tcW w:w="1668" w:type="dxa"/>
          </w:tcPr>
          <w:p w14:paraId="0E8C157C" w14:textId="77777777" w:rsidR="00BE6417" w:rsidRDefault="00000000">
            <w:r>
              <w:rPr>
                <w:rFonts w:hint="eastAsia"/>
              </w:rPr>
              <w:t>SOP</w:t>
            </w:r>
          </w:p>
        </w:tc>
        <w:tc>
          <w:tcPr>
            <w:tcW w:w="6095" w:type="dxa"/>
          </w:tcPr>
          <w:p w14:paraId="61AB28F6" w14:textId="77777777" w:rsidR="00BE6417" w:rsidRDefault="00000000">
            <w:r>
              <w:rPr>
                <w:rFonts w:hint="eastAsia"/>
              </w:rPr>
              <w:t>上电</w:t>
            </w:r>
            <w:r>
              <w:t>boot</w:t>
            </w:r>
            <w:r>
              <w:rPr>
                <w:rFonts w:hint="eastAsia"/>
              </w:rPr>
              <w:t>配置管脚</w:t>
            </w:r>
          </w:p>
        </w:tc>
        <w:tc>
          <w:tcPr>
            <w:tcW w:w="1950" w:type="dxa"/>
          </w:tcPr>
          <w:p w14:paraId="0957417B" w14:textId="77777777" w:rsidR="00BE6417" w:rsidRDefault="00BE6417"/>
        </w:tc>
      </w:tr>
      <w:tr w:rsidR="00BE6417" w14:paraId="08EEDA77" w14:textId="77777777">
        <w:tc>
          <w:tcPr>
            <w:tcW w:w="1668" w:type="dxa"/>
          </w:tcPr>
          <w:p w14:paraId="60006B27" w14:textId="77777777" w:rsidR="00BE6417" w:rsidRDefault="00000000">
            <w:r>
              <w:rPr>
                <w:rFonts w:hint="eastAsia"/>
              </w:rPr>
              <w:t>QSPI_FLASH</w:t>
            </w:r>
          </w:p>
        </w:tc>
        <w:tc>
          <w:tcPr>
            <w:tcW w:w="6095" w:type="dxa"/>
          </w:tcPr>
          <w:p w14:paraId="68866F77" w14:textId="77777777" w:rsidR="00BE6417" w:rsidRDefault="00000000">
            <w:r>
              <w:rPr>
                <w:rFonts w:hint="eastAsia"/>
              </w:rPr>
              <w:t>外挂</w:t>
            </w:r>
            <w:r>
              <w:rPr>
                <w:rFonts w:hint="eastAsia"/>
              </w:rPr>
              <w:t>QSPI flash</w:t>
            </w:r>
            <w:r>
              <w:rPr>
                <w:rFonts w:hint="eastAsia"/>
              </w:rPr>
              <w:t>接口</w:t>
            </w:r>
          </w:p>
        </w:tc>
        <w:tc>
          <w:tcPr>
            <w:tcW w:w="1950" w:type="dxa"/>
          </w:tcPr>
          <w:p w14:paraId="35DD654C" w14:textId="77777777" w:rsidR="00BE6417" w:rsidRDefault="00BE6417"/>
        </w:tc>
      </w:tr>
      <w:tr w:rsidR="00BE6417" w14:paraId="36D8F304" w14:textId="77777777">
        <w:tc>
          <w:tcPr>
            <w:tcW w:w="1668" w:type="dxa"/>
          </w:tcPr>
          <w:p w14:paraId="35FEA903" w14:textId="77777777" w:rsidR="00BE6417" w:rsidRDefault="00000000">
            <w:r>
              <w:rPr>
                <w:rFonts w:hint="eastAsia"/>
              </w:rPr>
              <w:t>ADC_ MR1</w:t>
            </w:r>
          </w:p>
        </w:tc>
        <w:tc>
          <w:tcPr>
            <w:tcW w:w="6095" w:type="dxa"/>
          </w:tcPr>
          <w:p w14:paraId="1756EA08" w14:textId="77777777" w:rsidR="00BE6417" w:rsidRDefault="00000000">
            <w:r>
              <w:t>安装位置配置管脚</w:t>
            </w:r>
            <w:r>
              <w:t>1</w:t>
            </w:r>
          </w:p>
        </w:tc>
        <w:tc>
          <w:tcPr>
            <w:tcW w:w="1950" w:type="dxa"/>
          </w:tcPr>
          <w:p w14:paraId="47C89997" w14:textId="77777777" w:rsidR="00BE6417" w:rsidRDefault="00BE6417"/>
        </w:tc>
      </w:tr>
      <w:tr w:rsidR="00BE6417" w14:paraId="045C0B72" w14:textId="77777777">
        <w:tc>
          <w:tcPr>
            <w:tcW w:w="1668" w:type="dxa"/>
          </w:tcPr>
          <w:p w14:paraId="00B3D5DD" w14:textId="77777777" w:rsidR="00BE6417" w:rsidRDefault="00000000">
            <w:r>
              <w:rPr>
                <w:rFonts w:hint="eastAsia"/>
              </w:rPr>
              <w:t>ADC_ MR2</w:t>
            </w:r>
          </w:p>
        </w:tc>
        <w:tc>
          <w:tcPr>
            <w:tcW w:w="6095" w:type="dxa"/>
          </w:tcPr>
          <w:p w14:paraId="3F69505C" w14:textId="77777777" w:rsidR="00BE6417" w:rsidRDefault="00000000">
            <w:r>
              <w:t>安装位置配置管脚</w:t>
            </w:r>
            <w:r>
              <w:t>2</w:t>
            </w:r>
          </w:p>
        </w:tc>
        <w:tc>
          <w:tcPr>
            <w:tcW w:w="1950" w:type="dxa"/>
          </w:tcPr>
          <w:p w14:paraId="0686A3BE" w14:textId="77777777" w:rsidR="00BE6417" w:rsidRDefault="00BE6417"/>
        </w:tc>
      </w:tr>
      <w:tr w:rsidR="00BE6417" w14:paraId="0A4C4173" w14:textId="77777777">
        <w:tc>
          <w:tcPr>
            <w:tcW w:w="1668" w:type="dxa"/>
          </w:tcPr>
          <w:p w14:paraId="5AC90C97" w14:textId="77777777" w:rsidR="00BE6417" w:rsidRDefault="00000000">
            <w:r>
              <w:rPr>
                <w:rFonts w:hint="eastAsia"/>
              </w:rPr>
              <w:t>ADC_ VBAT</w:t>
            </w:r>
          </w:p>
        </w:tc>
        <w:tc>
          <w:tcPr>
            <w:tcW w:w="6095" w:type="dxa"/>
          </w:tcPr>
          <w:p w14:paraId="1487AF3E" w14:textId="77777777" w:rsidR="00BE6417" w:rsidRDefault="00000000">
            <w:r>
              <w:rPr>
                <w:rFonts w:hint="eastAsia"/>
              </w:rPr>
              <w:t>电池电压采集口</w:t>
            </w:r>
          </w:p>
        </w:tc>
        <w:tc>
          <w:tcPr>
            <w:tcW w:w="1950" w:type="dxa"/>
          </w:tcPr>
          <w:p w14:paraId="74FFDB06" w14:textId="77777777" w:rsidR="00BE6417" w:rsidRDefault="00BE6417"/>
        </w:tc>
      </w:tr>
      <w:tr w:rsidR="00BE6417" w14:paraId="154899EC" w14:textId="77777777">
        <w:tc>
          <w:tcPr>
            <w:tcW w:w="1668" w:type="dxa"/>
          </w:tcPr>
          <w:p w14:paraId="61E72CCF" w14:textId="77777777" w:rsidR="00BE6417" w:rsidRDefault="00000000">
            <w:r>
              <w:rPr>
                <w:rFonts w:hint="eastAsia"/>
              </w:rPr>
              <w:t>ADC_3V3</w:t>
            </w:r>
          </w:p>
        </w:tc>
        <w:tc>
          <w:tcPr>
            <w:tcW w:w="6095" w:type="dxa"/>
          </w:tcPr>
          <w:p w14:paraId="135E69A8" w14:textId="77777777" w:rsidR="00BE6417" w:rsidRDefault="00000000">
            <w:r>
              <w:rPr>
                <w:rFonts w:hint="eastAsia"/>
              </w:rPr>
              <w:t>3.3V</w:t>
            </w:r>
            <w:r>
              <w:rPr>
                <w:rFonts w:hint="eastAsia"/>
              </w:rPr>
              <w:t>电压采集口</w:t>
            </w:r>
          </w:p>
        </w:tc>
        <w:tc>
          <w:tcPr>
            <w:tcW w:w="1950" w:type="dxa"/>
          </w:tcPr>
          <w:p w14:paraId="64D4A95F" w14:textId="77777777" w:rsidR="00BE6417" w:rsidRDefault="00BE6417"/>
        </w:tc>
      </w:tr>
      <w:tr w:rsidR="00BE6417" w14:paraId="5AE10533" w14:textId="77777777">
        <w:tc>
          <w:tcPr>
            <w:tcW w:w="1668" w:type="dxa"/>
          </w:tcPr>
          <w:p w14:paraId="79758282" w14:textId="77777777" w:rsidR="00BE6417" w:rsidRDefault="00000000">
            <w:r>
              <w:rPr>
                <w:rFonts w:hint="eastAsia"/>
              </w:rPr>
              <w:t>ADC_PCB_TMP</w:t>
            </w:r>
          </w:p>
        </w:tc>
        <w:tc>
          <w:tcPr>
            <w:tcW w:w="6095" w:type="dxa"/>
          </w:tcPr>
          <w:p w14:paraId="6D79FBE2" w14:textId="77777777" w:rsidR="00BE6417" w:rsidRDefault="00000000">
            <w:r>
              <w:rPr>
                <w:rFonts w:hint="eastAsia"/>
              </w:rPr>
              <w:t>PCB</w:t>
            </w:r>
            <w:r>
              <w:rPr>
                <w:rFonts w:hint="eastAsia"/>
              </w:rPr>
              <w:t>温度采集口</w:t>
            </w:r>
          </w:p>
        </w:tc>
        <w:tc>
          <w:tcPr>
            <w:tcW w:w="1950" w:type="dxa"/>
          </w:tcPr>
          <w:p w14:paraId="0F1EC7E1" w14:textId="77777777" w:rsidR="00BE6417" w:rsidRDefault="00BE6417"/>
        </w:tc>
      </w:tr>
      <w:tr w:rsidR="00BE6417" w14:paraId="266C40E2" w14:textId="77777777">
        <w:tc>
          <w:tcPr>
            <w:tcW w:w="1668" w:type="dxa"/>
          </w:tcPr>
          <w:p w14:paraId="3FEC07A5" w14:textId="77777777" w:rsidR="00BE6417" w:rsidRDefault="00000000">
            <w:r>
              <w:rPr>
                <w:rFonts w:hint="eastAsia"/>
              </w:rPr>
              <w:t>VCAN_PORT</w:t>
            </w:r>
          </w:p>
        </w:tc>
        <w:tc>
          <w:tcPr>
            <w:tcW w:w="6095" w:type="dxa"/>
          </w:tcPr>
          <w:p w14:paraId="0C494B14" w14:textId="77777777" w:rsidR="00BE6417" w:rsidRDefault="00000000">
            <w:r>
              <w:t>车身</w:t>
            </w:r>
            <w:r>
              <w:t>CAN</w:t>
            </w:r>
          </w:p>
        </w:tc>
        <w:tc>
          <w:tcPr>
            <w:tcW w:w="1950" w:type="dxa"/>
          </w:tcPr>
          <w:p w14:paraId="05FF5DC7" w14:textId="77777777" w:rsidR="00BE6417" w:rsidRDefault="00BE6417"/>
        </w:tc>
      </w:tr>
      <w:tr w:rsidR="00BE6417" w14:paraId="6C255322" w14:textId="77777777">
        <w:tc>
          <w:tcPr>
            <w:tcW w:w="1668" w:type="dxa"/>
          </w:tcPr>
          <w:p w14:paraId="4319249B" w14:textId="77777777" w:rsidR="00BE6417" w:rsidRDefault="00000000">
            <w:r>
              <w:rPr>
                <w:rFonts w:hint="eastAsia"/>
              </w:rPr>
              <w:t>PCAN_PORT</w:t>
            </w:r>
          </w:p>
        </w:tc>
        <w:tc>
          <w:tcPr>
            <w:tcW w:w="6095" w:type="dxa"/>
          </w:tcPr>
          <w:p w14:paraId="0F8DC256" w14:textId="77777777" w:rsidR="00BE6417" w:rsidRDefault="00000000">
            <w:r>
              <w:t>私有</w:t>
            </w:r>
            <w:r>
              <w:t>CAN</w:t>
            </w:r>
          </w:p>
        </w:tc>
        <w:tc>
          <w:tcPr>
            <w:tcW w:w="1950" w:type="dxa"/>
          </w:tcPr>
          <w:p w14:paraId="78B1B44B" w14:textId="77777777" w:rsidR="00BE6417" w:rsidRDefault="00BE6417"/>
        </w:tc>
      </w:tr>
      <w:tr w:rsidR="00BE6417" w14:paraId="0E8D4B4B" w14:textId="77777777">
        <w:tc>
          <w:tcPr>
            <w:tcW w:w="1668" w:type="dxa"/>
          </w:tcPr>
          <w:p w14:paraId="28F6C4A3" w14:textId="77777777" w:rsidR="00BE6417" w:rsidRDefault="00000000">
            <w:r>
              <w:rPr>
                <w:rFonts w:hint="eastAsia"/>
              </w:rPr>
              <w:t>PMIC_PORT</w:t>
            </w:r>
          </w:p>
        </w:tc>
        <w:tc>
          <w:tcPr>
            <w:tcW w:w="6095" w:type="dxa"/>
          </w:tcPr>
          <w:p w14:paraId="246967E5" w14:textId="77777777" w:rsidR="00BE6417" w:rsidRDefault="00000000">
            <w:r>
              <w:rPr>
                <w:rFonts w:hint="eastAsia"/>
              </w:rPr>
              <w:t>电源管理芯片控制接口</w:t>
            </w:r>
          </w:p>
        </w:tc>
        <w:tc>
          <w:tcPr>
            <w:tcW w:w="1950" w:type="dxa"/>
          </w:tcPr>
          <w:p w14:paraId="3ED8F16B" w14:textId="77777777" w:rsidR="00BE6417" w:rsidRDefault="00BE6417"/>
        </w:tc>
      </w:tr>
    </w:tbl>
    <w:p w14:paraId="6FA47CB3" w14:textId="77777777" w:rsidR="00BE6417" w:rsidRDefault="00BE6417">
      <w:pPr>
        <w:rPr>
          <w:b/>
          <w:bCs/>
          <w:sz w:val="32"/>
          <w:szCs w:val="32"/>
        </w:rPr>
      </w:pPr>
    </w:p>
    <w:p w14:paraId="718635F0" w14:textId="77777777" w:rsidR="007C5016" w:rsidRDefault="007C5016">
      <w:pPr>
        <w:widowControl/>
        <w:jc w:val="left"/>
      </w:pPr>
      <w:r>
        <w:br w:type="page"/>
      </w:r>
    </w:p>
    <w:p w14:paraId="40645A24" w14:textId="64E2F2B7" w:rsidR="007C5016" w:rsidRDefault="00000000">
      <w:r>
        <w:rPr>
          <w:rFonts w:hint="eastAsia"/>
        </w:rPr>
        <w:lastRenderedPageBreak/>
        <w:t>BSW</w:t>
      </w:r>
      <w:r>
        <w:rPr>
          <w:rFonts w:hint="eastAsia"/>
        </w:rPr>
        <w:t>软件框架</w:t>
      </w:r>
    </w:p>
    <w:p w14:paraId="0391F575" w14:textId="45F76ED9" w:rsidR="007C5016" w:rsidRDefault="007C5016">
      <w:pPr>
        <w:rPr>
          <w:b/>
          <w:bCs/>
          <w:lang w:val="en"/>
        </w:rPr>
      </w:pPr>
      <w:r>
        <w:rPr>
          <w:b/>
          <w:bCs/>
          <w:noProof/>
          <w:lang w:val="en"/>
        </w:rPr>
        <w:drawing>
          <wp:anchor distT="0" distB="0" distL="114300" distR="114300" simplePos="0" relativeHeight="251661312" behindDoc="0" locked="0" layoutInCell="1" allowOverlap="1" wp14:anchorId="3C294FC0" wp14:editId="5EEDCC45">
            <wp:simplePos x="0" y="0"/>
            <wp:positionH relativeFrom="column">
              <wp:posOffset>9525</wp:posOffset>
            </wp:positionH>
            <wp:positionV relativeFrom="paragraph">
              <wp:posOffset>127635</wp:posOffset>
            </wp:positionV>
            <wp:extent cx="6030595" cy="3769995"/>
            <wp:effectExtent l="0" t="0" r="0" b="0"/>
            <wp:wrapNone/>
            <wp:docPr id="55333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76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lang w:val="en"/>
        </w:rPr>
      </w:r>
      <w:r w:rsidR="00000000">
        <w:rPr>
          <w:b/>
          <w:bCs/>
          <w:lang w:val="en"/>
        </w:rPr>
        <w:pict w14:anchorId="42C4D176">
          <v:group id="_x0000_s1034" editas="canvas" style="width:474.85pt;height:284.9pt;mso-position-horizontal-relative:char;mso-position-vertical-relative:line" coordorigin="2355,10927" coordsize="7200,43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style="position:absolute;left:2355;top:10927;width:7200;height:4320" o:preferrelative="f">
              <v:fill o:detectmouseclick="t"/>
              <v:path o:extrusionok="t" o:connecttype="none"/>
              <o:lock v:ext="edit" text="t"/>
            </v:shape>
            <w10:anchorlock/>
          </v:group>
        </w:pict>
      </w:r>
    </w:p>
    <w:p w14:paraId="2C6BB98A" w14:textId="77777777" w:rsidR="00BE6417" w:rsidRDefault="00BE6417">
      <w:pPr>
        <w:rPr>
          <w:b/>
          <w:bCs/>
          <w:lang w:val="en"/>
        </w:rPr>
      </w:pPr>
    </w:p>
    <w:p w14:paraId="3FE0C53D" w14:textId="77777777" w:rsidR="00BE6417" w:rsidRDefault="00000000">
      <w:pPr>
        <w:rPr>
          <w:lang w:val="en"/>
        </w:rPr>
      </w:pPr>
      <w:r>
        <w:rPr>
          <w:rFonts w:hint="eastAsia"/>
        </w:rPr>
        <w:t>该框架需要符合</w:t>
      </w:r>
      <w:r>
        <w:rPr>
          <w:rFonts w:hint="eastAsia"/>
        </w:rPr>
        <w:t>AUTOSAR R4.3</w:t>
      </w:r>
      <w:r>
        <w:rPr>
          <w:rFonts w:hint="eastAsia"/>
        </w:rPr>
        <w:t>或以上版本标准</w:t>
      </w:r>
    </w:p>
    <w:p w14:paraId="35EA984E" w14:textId="77777777" w:rsidR="00BE6417" w:rsidRDefault="00000000">
      <w:pPr>
        <w:pStyle w:val="ListParagraph"/>
        <w:numPr>
          <w:ilvl w:val="0"/>
          <w:numId w:val="2"/>
        </w:numPr>
        <w:ind w:firstLineChars="0"/>
      </w:pPr>
      <w:r>
        <w:t>甲方</w:t>
      </w:r>
      <w:r>
        <w:rPr>
          <w:rFonts w:hint="eastAsia"/>
        </w:rPr>
        <w:t>Application layer</w:t>
      </w:r>
      <w:r>
        <w:t>，提供</w:t>
      </w:r>
      <w:r>
        <w:t>API</w:t>
      </w:r>
      <w:r>
        <w:t>接口，由乙方集成调用，根据实际开发需要，乙方可与甲方协商修改或增加</w:t>
      </w:r>
      <w:r>
        <w:t>API</w:t>
      </w:r>
      <w:r>
        <w:t>接口。</w:t>
      </w:r>
    </w:p>
    <w:p w14:paraId="603B9F8C" w14:textId="7FAC0D21" w:rsidR="00BE6417" w:rsidRDefault="00000000">
      <w:pPr>
        <w:pStyle w:val="ListParagraph"/>
        <w:numPr>
          <w:ilvl w:val="0"/>
          <w:numId w:val="2"/>
        </w:numPr>
        <w:ind w:firstLineChars="0"/>
      </w:pPr>
      <w:r>
        <w:t>在项目的各阶段包括开发阶段，客户量产等，</w:t>
      </w:r>
      <w:r>
        <w:rPr>
          <w:rFonts w:hint="eastAsia"/>
        </w:rPr>
        <w:t>乙方负责</w:t>
      </w:r>
      <w:r>
        <w:rPr>
          <w:rFonts w:hint="eastAsia"/>
        </w:rPr>
        <w:t>Basic Software</w:t>
      </w:r>
      <w:r>
        <w:t>的功能实现、</w:t>
      </w:r>
      <w:r>
        <w:rPr>
          <w:rFonts w:hint="eastAsia"/>
        </w:rPr>
        <w:t>适配、优化、软件测试等工作</w:t>
      </w:r>
      <w:r>
        <w:rPr>
          <w:lang w:val="en"/>
        </w:rPr>
        <w:t>，</w:t>
      </w:r>
      <w:r>
        <w:rPr>
          <w:lang w:val="en"/>
        </w:rPr>
        <w:t>Basic Software</w:t>
      </w:r>
      <w:r>
        <w:rPr>
          <w:lang w:val="en"/>
        </w:rPr>
        <w:t>总运行空间为</w:t>
      </w:r>
      <w:r w:rsidR="007C5016">
        <w:rPr>
          <w:rFonts w:hint="eastAsia"/>
          <w:lang w:val="en"/>
        </w:rPr>
        <w:t>4</w:t>
      </w:r>
      <w:r>
        <w:rPr>
          <w:lang w:val="en"/>
        </w:rPr>
        <w:t>00K</w:t>
      </w:r>
      <w:r>
        <w:t>。</w:t>
      </w:r>
    </w:p>
    <w:p w14:paraId="79E599A0" w14:textId="77777777" w:rsidR="00BE6417" w:rsidRDefault="00000000">
      <w:pPr>
        <w:pStyle w:val="ListParagraph"/>
        <w:numPr>
          <w:ilvl w:val="0"/>
          <w:numId w:val="2"/>
        </w:numPr>
        <w:ind w:firstLineChars="0"/>
      </w:pPr>
      <w:r>
        <w:t>开发阶段的描述文档比如</w:t>
      </w:r>
      <w:r>
        <w:t>“</w:t>
      </w:r>
      <w:r>
        <w:t>诊断表</w:t>
      </w:r>
      <w:r>
        <w:t>”</w:t>
      </w:r>
      <w:r>
        <w:t>、</w:t>
      </w:r>
      <w:r>
        <w:t>“</w:t>
      </w:r>
      <w:r>
        <w:t>功能降级表</w:t>
      </w:r>
      <w:r>
        <w:t>”</w:t>
      </w:r>
      <w:r>
        <w:t>、</w:t>
      </w:r>
      <w:r>
        <w:t>“</w:t>
      </w:r>
      <w:r>
        <w:t>配置字表</w:t>
      </w:r>
      <w:r>
        <w:t>”</w:t>
      </w:r>
      <w:r>
        <w:t>等由甲乙协商确定，客户量产阶段的类似文档由客户提供，由乙方在软件设计中实现相依功能。</w:t>
      </w:r>
    </w:p>
    <w:p w14:paraId="30FC7FD1" w14:textId="77777777" w:rsidR="00BE6417" w:rsidRDefault="0000000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乙方开发各功能模块可根据需求裁剪，支持定制化开发</w:t>
      </w:r>
    </w:p>
    <w:p w14:paraId="05B6F721" w14:textId="77777777" w:rsidR="00BE6417" w:rsidRDefault="0000000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乙方针对</w:t>
      </w:r>
      <w:r>
        <w:rPr>
          <w:rFonts w:hint="eastAsia"/>
        </w:rPr>
        <w:t>TI 2E44LC SOC</w:t>
      </w:r>
      <w:r>
        <w:rPr>
          <w:rFonts w:hint="eastAsia"/>
        </w:rPr>
        <w:t>的优化，充分利用片上资源</w:t>
      </w:r>
      <w:r>
        <w:t>，保证软件集成后顺利运行</w:t>
      </w:r>
    </w:p>
    <w:p w14:paraId="5B902CF5" w14:textId="77777777" w:rsidR="00BE6417" w:rsidRDefault="0000000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甲方协助乙方集成</w:t>
      </w:r>
      <w:r>
        <w:rPr>
          <w:rFonts w:hint="eastAsia"/>
        </w:rPr>
        <w:t>Application layer</w:t>
      </w:r>
      <w:r>
        <w:rPr>
          <w:rFonts w:hint="eastAsia"/>
        </w:rPr>
        <w:t>软件</w:t>
      </w:r>
    </w:p>
    <w:p w14:paraId="5DE2FF01" w14:textId="77777777" w:rsidR="00BE6417" w:rsidRDefault="0000000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甲乙共享芯片供应商</w:t>
      </w:r>
      <w:r>
        <w:rPr>
          <w:rFonts w:hint="eastAsia"/>
        </w:rPr>
        <w:t>AWR2E44</w:t>
      </w:r>
      <w:r>
        <w:rPr>
          <w:rFonts w:hint="eastAsia"/>
        </w:rPr>
        <w:t>系列相关技术资料和代码</w:t>
      </w:r>
    </w:p>
    <w:p w14:paraId="505BB41F" w14:textId="77777777" w:rsidR="00BE6417" w:rsidRDefault="0000000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甲方配合乙方实现对</w:t>
      </w:r>
      <w:r>
        <w:rPr>
          <w:rFonts w:hint="eastAsia"/>
        </w:rPr>
        <w:t>MCAL</w:t>
      </w:r>
      <w:r>
        <w:rPr>
          <w:rFonts w:hint="eastAsia"/>
        </w:rPr>
        <w:t>和</w:t>
      </w:r>
      <w:r>
        <w:rPr>
          <w:rFonts w:hint="eastAsia"/>
        </w:rPr>
        <w:t>IPC</w:t>
      </w:r>
      <w:r>
        <w:rPr>
          <w:rFonts w:hint="eastAsia"/>
        </w:rPr>
        <w:t>的配置、集成适配</w:t>
      </w:r>
    </w:p>
    <w:p w14:paraId="5A4AB8A4" w14:textId="77777777" w:rsidR="00BE6417" w:rsidRDefault="0000000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乙方根据甲方现有</w:t>
      </w:r>
      <w:r>
        <w:rPr>
          <w:rFonts w:hint="eastAsia"/>
        </w:rPr>
        <w:t>AUTOSAR</w:t>
      </w:r>
      <w:r>
        <w:rPr>
          <w:rFonts w:hint="eastAsia"/>
        </w:rPr>
        <w:t>工具链，选择供应商，完成</w:t>
      </w:r>
      <w:r>
        <w:rPr>
          <w:rFonts w:hint="eastAsia"/>
        </w:rPr>
        <w:t>AUTOSAR</w:t>
      </w:r>
      <w:r>
        <w:rPr>
          <w:rFonts w:hint="eastAsia"/>
        </w:rPr>
        <w:t>软件的配置及适配，共享相关资料，包括且不限于</w:t>
      </w:r>
      <w:r>
        <w:rPr>
          <w:rFonts w:hint="eastAsia"/>
        </w:rPr>
        <w:t>System service</w:t>
      </w:r>
      <w:r>
        <w:rPr>
          <w:rFonts w:hint="eastAsia"/>
        </w:rPr>
        <w:t>、</w:t>
      </w:r>
      <w:r>
        <w:rPr>
          <w:rFonts w:hint="eastAsia"/>
        </w:rPr>
        <w:t>Memory Service</w:t>
      </w:r>
      <w:r>
        <w:rPr>
          <w:rFonts w:hint="eastAsia"/>
        </w:rPr>
        <w:t>、</w:t>
      </w:r>
      <w:r>
        <w:rPr>
          <w:rFonts w:hint="eastAsia"/>
        </w:rPr>
        <w:t>Crypto Service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Communicaiton</w:t>
      </w:r>
      <w:proofErr w:type="spellEnd"/>
      <w:r>
        <w:rPr>
          <w:rFonts w:hint="eastAsia"/>
        </w:rPr>
        <w:t xml:space="preserve"> service</w:t>
      </w:r>
      <w:r>
        <w:rPr>
          <w:rFonts w:hint="eastAsia"/>
        </w:rPr>
        <w:t>、</w:t>
      </w:r>
      <w:r>
        <w:rPr>
          <w:rFonts w:hint="eastAsia"/>
        </w:rPr>
        <w:t xml:space="preserve">I\0 Hardware </w:t>
      </w:r>
      <w:proofErr w:type="spellStart"/>
      <w:r>
        <w:rPr>
          <w:rFonts w:hint="eastAsia"/>
        </w:rPr>
        <w:t>Abstration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Other Hardware </w:t>
      </w:r>
      <w:proofErr w:type="spellStart"/>
      <w:r>
        <w:rPr>
          <w:rFonts w:hint="eastAsia"/>
        </w:rPr>
        <w:t>Abstration</w:t>
      </w:r>
      <w:proofErr w:type="spellEnd"/>
      <w:r>
        <w:rPr>
          <w:rFonts w:hint="eastAsia"/>
        </w:rPr>
        <w:t>、</w:t>
      </w:r>
      <w:r>
        <w:rPr>
          <w:rFonts w:hint="eastAsia"/>
        </w:rPr>
        <w:t>RTE</w:t>
      </w:r>
      <w:r>
        <w:rPr>
          <w:rFonts w:hint="eastAsia"/>
        </w:rPr>
        <w:t>、</w:t>
      </w:r>
      <w:r>
        <w:rPr>
          <w:rFonts w:hint="eastAsia"/>
        </w:rPr>
        <w:t>E2E</w:t>
      </w:r>
      <w:r>
        <w:rPr>
          <w:rFonts w:hint="eastAsia"/>
        </w:rPr>
        <w:t>等</w:t>
      </w:r>
    </w:p>
    <w:p w14:paraId="2E0E1C2B" w14:textId="77777777" w:rsidR="00BE6417" w:rsidRDefault="0000000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乙方负责</w:t>
      </w:r>
      <w:r>
        <w:rPr>
          <w:rFonts w:hint="eastAsia"/>
        </w:rPr>
        <w:t>CDD</w:t>
      </w:r>
      <w:r>
        <w:rPr>
          <w:rFonts w:hint="eastAsia"/>
        </w:rPr>
        <w:t>开发等工作</w:t>
      </w:r>
    </w:p>
    <w:p w14:paraId="5E631C5D" w14:textId="3E34614D" w:rsidR="0055479D" w:rsidRDefault="0055479D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乙方的工程目录结构符合甲方具体要求。工程编译可配置，输出完整可烧录文件。</w:t>
      </w:r>
    </w:p>
    <w:p w14:paraId="0592F1BC" w14:textId="77777777" w:rsidR="00BE6417" w:rsidRDefault="00000000">
      <w:pPr>
        <w:pStyle w:val="Heading3"/>
      </w:pPr>
      <w:r>
        <w:rPr>
          <w:rFonts w:hint="eastAsia"/>
        </w:rPr>
        <w:lastRenderedPageBreak/>
        <w:t>RTE</w:t>
      </w:r>
      <w:r>
        <w:rPr>
          <w:rFonts w:hint="eastAsia"/>
        </w:rPr>
        <w:t>相关</w:t>
      </w:r>
    </w:p>
    <w:p w14:paraId="378875F2" w14:textId="77777777" w:rsidR="00BE6417" w:rsidRDefault="00000000">
      <w:pPr>
        <w:pStyle w:val="ListParagraph"/>
        <w:ind w:firstLineChars="0"/>
      </w:pPr>
      <w:r>
        <w:t>信号处理、数据处理和雷达功能软件部分采用非</w:t>
      </w:r>
      <w:r>
        <w:t>RTE</w:t>
      </w:r>
      <w:r>
        <w:t>接口，乙方负责接口适配，详细接口定义在软件详细设计阶段给出与甲方确认。</w:t>
      </w:r>
    </w:p>
    <w:p w14:paraId="1FF02669" w14:textId="77777777" w:rsidR="00BE6417" w:rsidRDefault="00000000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RTE</w:t>
      </w:r>
      <w:r>
        <w:rPr>
          <w:rFonts w:hint="eastAsia"/>
        </w:rPr>
        <w:t>接口定义</w:t>
      </w:r>
    </w:p>
    <w:p w14:paraId="6FF857F4" w14:textId="6B26AA1D" w:rsidR="00BE6417" w:rsidRDefault="00000000">
      <w:pPr>
        <w:ind w:leftChars="200" w:left="420"/>
      </w:pPr>
      <w:r>
        <w:rPr>
          <w:rFonts w:hint="eastAsia"/>
        </w:rPr>
        <w:t>端口接口：定义软件组件之间的通信接口，包括发送端口和接收端口。</w:t>
      </w:r>
    </w:p>
    <w:p w14:paraId="05575F64" w14:textId="77777777" w:rsidR="00BE6417" w:rsidRDefault="00000000">
      <w:pPr>
        <w:ind w:leftChars="200" w:left="420"/>
      </w:pPr>
      <w:r>
        <w:rPr>
          <w:rFonts w:hint="eastAsia"/>
        </w:rPr>
        <w:t>数据元素：定义端口上传输的数据类型。</w:t>
      </w:r>
    </w:p>
    <w:p w14:paraId="5782258A" w14:textId="77777777" w:rsidR="00BE6417" w:rsidRDefault="00000000">
      <w:pPr>
        <w:ind w:leftChars="200" w:left="420"/>
      </w:pPr>
      <w:r>
        <w:rPr>
          <w:rFonts w:hint="eastAsia"/>
        </w:rPr>
        <w:t>运行实体：定义软件组件的可执行单元。</w:t>
      </w:r>
    </w:p>
    <w:p w14:paraId="12ADDE49" w14:textId="77777777" w:rsidR="00BE6417" w:rsidRDefault="00000000">
      <w:pPr>
        <w:ind w:leftChars="200" w:left="420"/>
      </w:pPr>
      <w:r>
        <w:rPr>
          <w:rFonts w:hint="eastAsia"/>
        </w:rPr>
        <w:t>事件：</w:t>
      </w:r>
      <w:r>
        <w:t xml:space="preserve"> </w:t>
      </w:r>
      <w:r>
        <w:rPr>
          <w:rFonts w:hint="eastAsia"/>
        </w:rPr>
        <w:t>定义触发运行实体执行的事件。</w:t>
      </w:r>
    </w:p>
    <w:p w14:paraId="7E0233F9" w14:textId="77777777" w:rsidR="00BE6417" w:rsidRDefault="00BE6417">
      <w:pPr>
        <w:ind w:leftChars="200" w:left="420"/>
      </w:pPr>
    </w:p>
    <w:p w14:paraId="1DF1B804" w14:textId="77777777" w:rsidR="00BE6417" w:rsidRDefault="00000000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RTE</w:t>
      </w:r>
      <w:r>
        <w:rPr>
          <w:rFonts w:hint="eastAsia"/>
        </w:rPr>
        <w:t>配置</w:t>
      </w:r>
    </w:p>
    <w:p w14:paraId="7D72F555" w14:textId="77777777" w:rsidR="00BE6417" w:rsidRDefault="00000000">
      <w:pPr>
        <w:ind w:leftChars="200" w:left="420"/>
      </w:pPr>
      <w:r>
        <w:rPr>
          <w:rFonts w:hint="eastAsia"/>
        </w:rPr>
        <w:t>组件配置：根据系统需求，配置软件组件的属性和连接关系。</w:t>
      </w:r>
    </w:p>
    <w:p w14:paraId="55C6FD0C" w14:textId="77777777" w:rsidR="00BE6417" w:rsidRDefault="00000000">
      <w:pPr>
        <w:ind w:leftChars="200" w:left="420"/>
      </w:pPr>
      <w:r>
        <w:rPr>
          <w:rFonts w:hint="eastAsia"/>
        </w:rPr>
        <w:t>端口映射：将软件组件的端口映射到具体的通信机制（如</w:t>
      </w:r>
      <w:r>
        <w:t>CAN</w:t>
      </w:r>
      <w:r>
        <w:rPr>
          <w:rFonts w:hint="eastAsia"/>
        </w:rPr>
        <w:t>等）。</w:t>
      </w:r>
    </w:p>
    <w:p w14:paraId="11D915BE" w14:textId="77777777" w:rsidR="00BE6417" w:rsidRDefault="00000000">
      <w:pPr>
        <w:ind w:leftChars="200" w:left="420"/>
      </w:pPr>
      <w:r>
        <w:rPr>
          <w:rFonts w:hint="eastAsia"/>
        </w:rPr>
        <w:t>数据类型映射：将抽象的数据类型映射到具体的底层数据类型。</w:t>
      </w:r>
    </w:p>
    <w:p w14:paraId="1E238351" w14:textId="77777777" w:rsidR="00BE6417" w:rsidRDefault="00000000">
      <w:pPr>
        <w:ind w:leftChars="200" w:left="420"/>
      </w:pPr>
      <w:r>
        <w:rPr>
          <w:rFonts w:hint="eastAsia"/>
        </w:rPr>
        <w:t>触发条件配置：配置触发运行实体执行的条件。</w:t>
      </w:r>
    </w:p>
    <w:p w14:paraId="6BC08A46" w14:textId="77777777" w:rsidR="00BE6417" w:rsidRDefault="00BE6417">
      <w:pPr>
        <w:ind w:leftChars="200" w:left="420"/>
      </w:pPr>
    </w:p>
    <w:p w14:paraId="616C2EE1" w14:textId="77777777" w:rsidR="00BE6417" w:rsidRDefault="00000000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RTE</w:t>
      </w:r>
      <w:r>
        <w:rPr>
          <w:rFonts w:hint="eastAsia"/>
        </w:rPr>
        <w:t>代码生成</w:t>
      </w:r>
    </w:p>
    <w:p w14:paraId="771508C7" w14:textId="77777777" w:rsidR="00BE6417" w:rsidRDefault="00000000">
      <w:pPr>
        <w:ind w:leftChars="200" w:left="420"/>
      </w:pPr>
      <w:r>
        <w:t>RTE</w:t>
      </w:r>
      <w:r>
        <w:rPr>
          <w:rFonts w:hint="eastAsia"/>
        </w:rPr>
        <w:t>代码生成工具：使用</w:t>
      </w:r>
      <w:r>
        <w:t>AUTOSAR</w:t>
      </w:r>
      <w:r>
        <w:rPr>
          <w:rFonts w:hint="eastAsia"/>
        </w:rPr>
        <w:t>工具链提供的</w:t>
      </w:r>
      <w:r>
        <w:t>RTE</w:t>
      </w:r>
      <w:r>
        <w:rPr>
          <w:rFonts w:hint="eastAsia"/>
        </w:rPr>
        <w:t>代码生成工具，根据配置信息生成</w:t>
      </w:r>
      <w:r>
        <w:t>RTE</w:t>
      </w:r>
      <w:r>
        <w:rPr>
          <w:rFonts w:hint="eastAsia"/>
        </w:rPr>
        <w:t>代码。</w:t>
      </w:r>
    </w:p>
    <w:p w14:paraId="7408C161" w14:textId="77777777" w:rsidR="00BE6417" w:rsidRDefault="00000000">
      <w:pPr>
        <w:ind w:leftChars="200" w:left="420"/>
      </w:pPr>
      <w:r>
        <w:t>RTE</w:t>
      </w:r>
      <w:r>
        <w:rPr>
          <w:rFonts w:hint="eastAsia"/>
        </w:rPr>
        <w:t>代码结构：生成的</w:t>
      </w:r>
      <w:r>
        <w:t>RTE</w:t>
      </w:r>
      <w:r>
        <w:rPr>
          <w:rFonts w:hint="eastAsia"/>
        </w:rPr>
        <w:t>代码包括接口函数、数据结构、事件处理函数等。</w:t>
      </w:r>
    </w:p>
    <w:p w14:paraId="46E64175" w14:textId="77777777" w:rsidR="00BE6417" w:rsidRDefault="00BE6417">
      <w:pPr>
        <w:ind w:leftChars="200" w:left="420"/>
      </w:pPr>
    </w:p>
    <w:p w14:paraId="6192B12C" w14:textId="77777777" w:rsidR="00BE6417" w:rsidRDefault="00000000">
      <w:r>
        <w:rPr>
          <w:rFonts w:hint="eastAsia"/>
        </w:rPr>
        <w:t>4.</w:t>
      </w:r>
      <w:r>
        <w:rPr>
          <w:rFonts w:hint="eastAsia"/>
        </w:rPr>
        <w:tab/>
        <w:t>RTE</w:t>
      </w:r>
      <w:r>
        <w:rPr>
          <w:rFonts w:hint="eastAsia"/>
        </w:rPr>
        <w:t>集成</w:t>
      </w:r>
    </w:p>
    <w:p w14:paraId="232EB712" w14:textId="77777777" w:rsidR="00BE6417" w:rsidRDefault="00000000">
      <w:pPr>
        <w:ind w:leftChars="200" w:left="420"/>
      </w:pPr>
      <w:r>
        <w:rPr>
          <w:rFonts w:hint="eastAsia"/>
        </w:rPr>
        <w:t>与</w:t>
      </w:r>
      <w:r>
        <w:t>BSW</w:t>
      </w:r>
      <w:r>
        <w:rPr>
          <w:rFonts w:hint="eastAsia"/>
        </w:rPr>
        <w:t>集成：将生成的</w:t>
      </w:r>
      <w:r>
        <w:t>RTE</w:t>
      </w:r>
      <w:r>
        <w:rPr>
          <w:rFonts w:hint="eastAsia"/>
        </w:rPr>
        <w:t>代码与基础软件（</w:t>
      </w:r>
      <w:r>
        <w:t>BSW</w:t>
      </w:r>
      <w:r>
        <w:rPr>
          <w:rFonts w:hint="eastAsia"/>
        </w:rPr>
        <w:t>）集成，实现与底层硬件的交互。</w:t>
      </w:r>
    </w:p>
    <w:p w14:paraId="5428E0C4" w14:textId="77777777" w:rsidR="00BE6417" w:rsidRDefault="00000000">
      <w:pPr>
        <w:ind w:leftChars="200" w:left="420"/>
      </w:pPr>
      <w:r>
        <w:rPr>
          <w:rFonts w:hint="eastAsia"/>
        </w:rPr>
        <w:t>与</w:t>
      </w:r>
      <w:r>
        <w:t>SWC</w:t>
      </w:r>
      <w:r>
        <w:rPr>
          <w:rFonts w:hint="eastAsia"/>
        </w:rPr>
        <w:t>集成：将生成的</w:t>
      </w:r>
      <w:r>
        <w:t>RTE</w:t>
      </w:r>
      <w:r>
        <w:rPr>
          <w:rFonts w:hint="eastAsia"/>
        </w:rPr>
        <w:t>代码与软件组件（</w:t>
      </w:r>
      <w:r>
        <w:t>SWC</w:t>
      </w:r>
      <w:r>
        <w:rPr>
          <w:rFonts w:hint="eastAsia"/>
        </w:rPr>
        <w:t>）集成，实现组件之间的通信。</w:t>
      </w:r>
    </w:p>
    <w:p w14:paraId="16F0EEEF" w14:textId="77777777" w:rsidR="00BE6417" w:rsidRDefault="00BE6417">
      <w:pPr>
        <w:ind w:leftChars="200" w:left="420"/>
      </w:pPr>
    </w:p>
    <w:p w14:paraId="08A917ED" w14:textId="77777777" w:rsidR="00BE6417" w:rsidRDefault="00000000">
      <w:r>
        <w:rPr>
          <w:rFonts w:hint="eastAsia"/>
        </w:rPr>
        <w:t>5.</w:t>
      </w:r>
      <w:r>
        <w:rPr>
          <w:rFonts w:hint="eastAsia"/>
        </w:rPr>
        <w:tab/>
        <w:t>RTE</w:t>
      </w:r>
      <w:r>
        <w:rPr>
          <w:rFonts w:hint="eastAsia"/>
        </w:rPr>
        <w:t>测试</w:t>
      </w:r>
    </w:p>
    <w:p w14:paraId="5CC6ED5F" w14:textId="77777777" w:rsidR="00BE6417" w:rsidRDefault="00000000">
      <w:pPr>
        <w:ind w:leftChars="200" w:left="420"/>
      </w:pPr>
      <w:r>
        <w:rPr>
          <w:rFonts w:hint="eastAsia"/>
        </w:rPr>
        <w:t>单元测试：对生成的</w:t>
      </w:r>
      <w:r>
        <w:t>RTE</w:t>
      </w:r>
      <w:r>
        <w:rPr>
          <w:rFonts w:hint="eastAsia"/>
        </w:rPr>
        <w:t>代码进行单元测试，验证其功能的正确性。</w:t>
      </w:r>
    </w:p>
    <w:p w14:paraId="49E93452" w14:textId="77777777" w:rsidR="00BE6417" w:rsidRDefault="00000000">
      <w:pPr>
        <w:ind w:leftChars="200" w:left="420"/>
      </w:pPr>
      <w:r>
        <w:rPr>
          <w:rFonts w:hint="eastAsia"/>
        </w:rPr>
        <w:t>集成测试：将</w:t>
      </w:r>
      <w:r>
        <w:t>RTE</w:t>
      </w:r>
      <w:r>
        <w:rPr>
          <w:rFonts w:hint="eastAsia"/>
        </w:rPr>
        <w:t>与</w:t>
      </w:r>
      <w:r>
        <w:t>SWC</w:t>
      </w:r>
      <w:r>
        <w:rPr>
          <w:rFonts w:hint="eastAsia"/>
        </w:rPr>
        <w:t>和</w:t>
      </w:r>
      <w:r>
        <w:t>BSW</w:t>
      </w:r>
      <w:r>
        <w:rPr>
          <w:rFonts w:hint="eastAsia"/>
        </w:rPr>
        <w:t>集成后进行测试，验证系统整体功能。</w:t>
      </w:r>
    </w:p>
    <w:p w14:paraId="35BCDCCF" w14:textId="77777777" w:rsidR="00BE6417" w:rsidRDefault="00BE6417">
      <w:pPr>
        <w:ind w:leftChars="200" w:left="420"/>
      </w:pPr>
    </w:p>
    <w:p w14:paraId="6AE4C88B" w14:textId="77777777" w:rsidR="00BE6417" w:rsidRDefault="00000000">
      <w:r>
        <w:rPr>
          <w:rFonts w:hint="eastAsia"/>
        </w:rPr>
        <w:t>6.</w:t>
      </w:r>
      <w:r>
        <w:rPr>
          <w:rFonts w:hint="eastAsia"/>
        </w:rPr>
        <w:tab/>
        <w:t>RTE</w:t>
      </w:r>
      <w:r>
        <w:rPr>
          <w:rFonts w:hint="eastAsia"/>
        </w:rPr>
        <w:t>优化</w:t>
      </w:r>
    </w:p>
    <w:p w14:paraId="6BD8A6BA" w14:textId="77777777" w:rsidR="00BE6417" w:rsidRDefault="00000000">
      <w:pPr>
        <w:ind w:leftChars="200" w:left="420"/>
      </w:pPr>
      <w:r>
        <w:rPr>
          <w:rFonts w:hint="eastAsia"/>
        </w:rPr>
        <w:t>性能优化：优化</w:t>
      </w:r>
      <w:r>
        <w:t>RTE</w:t>
      </w:r>
      <w:r>
        <w:rPr>
          <w:rFonts w:hint="eastAsia"/>
        </w:rPr>
        <w:t>代码，提高系统的运行效率。</w:t>
      </w:r>
    </w:p>
    <w:p w14:paraId="1588AB0F" w14:textId="77777777" w:rsidR="00BE6417" w:rsidRDefault="00000000">
      <w:pPr>
        <w:ind w:leftChars="200" w:left="420"/>
      </w:pPr>
      <w:r>
        <w:rPr>
          <w:rFonts w:hint="eastAsia"/>
        </w:rPr>
        <w:t>内存优化：减少</w:t>
      </w:r>
      <w:r>
        <w:t>RTE</w:t>
      </w:r>
      <w:r>
        <w:rPr>
          <w:rFonts w:hint="eastAsia"/>
        </w:rPr>
        <w:t>代码和数据的内存占用。</w:t>
      </w:r>
    </w:p>
    <w:p w14:paraId="3E8F3EE6" w14:textId="77777777" w:rsidR="00BE6417" w:rsidRDefault="00BE6417">
      <w:pPr>
        <w:ind w:leftChars="200" w:left="420"/>
      </w:pPr>
    </w:p>
    <w:p w14:paraId="5F5FDBF6" w14:textId="77777777" w:rsidR="00BE6417" w:rsidRDefault="00000000">
      <w:pPr>
        <w:pStyle w:val="Heading3"/>
      </w:pPr>
      <w:r>
        <w:t>COM</w:t>
      </w:r>
    </w:p>
    <w:p w14:paraId="4B15D004" w14:textId="77777777" w:rsidR="00BE6417" w:rsidRDefault="00000000">
      <w:r>
        <w:t>乙方需要基于客户的</w:t>
      </w:r>
      <w:r>
        <w:t>DBC</w:t>
      </w:r>
      <w:r>
        <w:t>向甲方提供非</w:t>
      </w:r>
      <w:r>
        <w:t>RTE</w:t>
      </w:r>
      <w:r>
        <w:t>的</w:t>
      </w:r>
      <w:r>
        <w:t>physical</w:t>
      </w:r>
      <w:r>
        <w:t>值接口</w:t>
      </w:r>
    </w:p>
    <w:p w14:paraId="1F6CAAFF" w14:textId="77777777" w:rsidR="00BE6417" w:rsidRDefault="00000000">
      <w:r>
        <w:lastRenderedPageBreak/>
        <w:t>乙方需要完成所有信号诊断功能包括但不限于帧超时、长度错误、</w:t>
      </w:r>
      <w:r>
        <w:t>check sum error</w:t>
      </w:r>
      <w:r>
        <w:t>、</w:t>
      </w:r>
      <w:r>
        <w:t>bus off</w:t>
      </w:r>
      <w:r>
        <w:t>等</w:t>
      </w:r>
    </w:p>
    <w:p w14:paraId="06E8BA11" w14:textId="77777777" w:rsidR="00BE6417" w:rsidRDefault="00000000">
      <w:r>
        <w:t>乙方基于甲方提供的</w:t>
      </w:r>
      <w:r>
        <w:t>API</w:t>
      </w:r>
      <w:r>
        <w:t>完成客户整车的网络适配</w:t>
      </w:r>
    </w:p>
    <w:p w14:paraId="1A1EC3BA" w14:textId="77777777" w:rsidR="00BE6417" w:rsidRDefault="00000000">
      <w:r>
        <w:t>乙方需完成甲方对</w:t>
      </w:r>
      <w:r>
        <w:t>private CAN</w:t>
      </w:r>
      <w:r>
        <w:t>的通讯需求</w:t>
      </w:r>
    </w:p>
    <w:p w14:paraId="5F7D6A75" w14:textId="77777777" w:rsidR="00BE6417" w:rsidRDefault="00000000">
      <w:r>
        <w:t>COM</w:t>
      </w:r>
      <w:r>
        <w:t>需要同时支持主从</w:t>
      </w:r>
      <w:r>
        <w:t>DBC</w:t>
      </w:r>
      <w:r>
        <w:t>的配置</w:t>
      </w:r>
    </w:p>
    <w:p w14:paraId="7E8E2DB2" w14:textId="77777777" w:rsidR="00BE6417" w:rsidRDefault="00000000">
      <w:pPr>
        <w:pStyle w:val="Heading3"/>
      </w:pPr>
      <w:r>
        <w:t>DEM</w:t>
      </w:r>
    </w:p>
    <w:p w14:paraId="45358210" w14:textId="77777777" w:rsidR="00BE6417" w:rsidRDefault="00000000">
      <w:r>
        <w:t>甲方提供故障</w:t>
      </w:r>
      <w:r>
        <w:t>API</w:t>
      </w:r>
      <w:r>
        <w:t>，乙方完成相关功能实现。</w:t>
      </w:r>
    </w:p>
    <w:p w14:paraId="5EDFCB7B" w14:textId="77777777" w:rsidR="00BE6417" w:rsidRDefault="00000000">
      <w:pPr>
        <w:pStyle w:val="Heading4"/>
        <w:ind w:left="862" w:hanging="862"/>
      </w:pPr>
      <w:r>
        <w:t>Error Manager</w:t>
      </w:r>
    </w:p>
    <w:p w14:paraId="3A1CB242" w14:textId="77777777" w:rsidR="00BE6417" w:rsidRDefault="00000000">
      <w:pPr>
        <w:ind w:firstLine="420"/>
      </w:pPr>
      <w:r>
        <w:rPr>
          <w:rFonts w:hint="eastAsia"/>
        </w:rPr>
        <w:t>该模块负责检测、记录和处理雷达运行过程中发生的各种错误的组件，确保系统可靠性和安全性。</w:t>
      </w:r>
    </w:p>
    <w:p w14:paraId="665AE5B9" w14:textId="77777777" w:rsidR="00BE6417" w:rsidRDefault="00000000">
      <w:pPr>
        <w:ind w:firstLine="420"/>
      </w:pPr>
      <w:r>
        <w:t>乙方完成相应客户需求，如，故障抑制、功能降级等客户需求。如需甲方支持可提出相应的接口需求。</w:t>
      </w:r>
    </w:p>
    <w:p w14:paraId="27574D3A" w14:textId="77777777" w:rsidR="00BE6417" w:rsidRDefault="00000000">
      <w:pPr>
        <w:ind w:firstLine="420"/>
      </w:pPr>
      <w:r>
        <w:t>乙方应保证最终软件可通过客户的</w:t>
      </w:r>
      <w:r>
        <w:t>EE</w:t>
      </w:r>
      <w:r>
        <w:t>测试。</w:t>
      </w:r>
    </w:p>
    <w:p w14:paraId="14B4B532" w14:textId="77777777" w:rsidR="00BE6417" w:rsidRDefault="00000000">
      <w:pPr>
        <w:pStyle w:val="ListParagraph"/>
        <w:numPr>
          <w:ilvl w:val="0"/>
          <w:numId w:val="4"/>
        </w:numPr>
        <w:ind w:left="440" w:firstLineChars="0"/>
      </w:pPr>
      <w:r>
        <w:rPr>
          <w:rFonts w:hint="eastAsia"/>
        </w:rPr>
        <w:t>错误检测：</w:t>
      </w:r>
    </w:p>
    <w:p w14:paraId="061AF54A" w14:textId="77777777" w:rsidR="00BE6417" w:rsidRDefault="00000000">
      <w:pPr>
        <w:ind w:firstLine="420"/>
      </w:pPr>
      <w:r>
        <w:rPr>
          <w:rFonts w:hint="eastAsia"/>
        </w:rPr>
        <w:t>硬件错误检测，检测传感器故障、执行器故障、通信故障等硬件相关的错误；</w:t>
      </w:r>
    </w:p>
    <w:p w14:paraId="466CB8C3" w14:textId="77777777" w:rsidR="00BE6417" w:rsidRDefault="00000000">
      <w:pPr>
        <w:ind w:firstLine="420"/>
      </w:pPr>
      <w:r>
        <w:rPr>
          <w:rFonts w:hint="eastAsia"/>
        </w:rPr>
        <w:t>软件错误检测，检测软件运行时出现的错误，如内存溢出、除零错误、死锁等；</w:t>
      </w:r>
    </w:p>
    <w:p w14:paraId="76B686C8" w14:textId="77777777" w:rsidR="00BE6417" w:rsidRDefault="00000000">
      <w:pPr>
        <w:ind w:firstLine="420"/>
      </w:pPr>
      <w:r>
        <w:rPr>
          <w:rFonts w:hint="eastAsia"/>
        </w:rPr>
        <w:t>时序错误检测，检测系统时序异常，如超时、时钟同步丢失等。</w:t>
      </w:r>
    </w:p>
    <w:p w14:paraId="2C376957" w14:textId="77777777" w:rsidR="00BE6417" w:rsidRDefault="00000000">
      <w:pPr>
        <w:pStyle w:val="ListParagraph"/>
        <w:numPr>
          <w:ilvl w:val="0"/>
          <w:numId w:val="4"/>
        </w:numPr>
        <w:ind w:left="440" w:firstLineChars="0"/>
      </w:pPr>
      <w:r>
        <w:rPr>
          <w:rFonts w:hint="eastAsia"/>
        </w:rPr>
        <w:t>错误分类：</w:t>
      </w:r>
    </w:p>
    <w:p w14:paraId="39822B19" w14:textId="77777777" w:rsidR="00BE6417" w:rsidRDefault="00000000">
      <w:pPr>
        <w:ind w:firstLine="420"/>
      </w:pPr>
      <w:r>
        <w:rPr>
          <w:rFonts w:hint="eastAsia"/>
        </w:rPr>
        <w:t>根据错误严重性分类，将错误分为致命错误、严重错误、警告等不同级别；</w:t>
      </w:r>
    </w:p>
    <w:p w14:paraId="56216279" w14:textId="77777777" w:rsidR="00BE6417" w:rsidRDefault="00000000">
      <w:pPr>
        <w:ind w:firstLine="420"/>
      </w:pPr>
      <w:r>
        <w:rPr>
          <w:rFonts w:hint="eastAsia"/>
        </w:rPr>
        <w:t>根据错误来源分类，将错误分为硬件错误、软件错误、通信错误等。</w:t>
      </w:r>
    </w:p>
    <w:p w14:paraId="5BF685D3" w14:textId="77777777" w:rsidR="00BE6417" w:rsidRDefault="00000000">
      <w:pPr>
        <w:pStyle w:val="ListParagraph"/>
        <w:numPr>
          <w:ilvl w:val="0"/>
          <w:numId w:val="4"/>
        </w:numPr>
        <w:ind w:left="440" w:firstLineChars="0"/>
      </w:pPr>
      <w:r>
        <w:rPr>
          <w:rFonts w:hint="eastAsia"/>
        </w:rPr>
        <w:t>错误记录</w:t>
      </w:r>
    </w:p>
    <w:p w14:paraId="3E86EA54" w14:textId="77777777" w:rsidR="00BE6417" w:rsidRDefault="00000000">
      <w:pPr>
        <w:ind w:firstLine="420"/>
      </w:pPr>
      <w:r>
        <w:rPr>
          <w:rFonts w:hint="eastAsia"/>
        </w:rPr>
        <w:t>错误信息记录，记录错误发生的时间、位置、类型、相关参数等详细信息；</w:t>
      </w:r>
    </w:p>
    <w:p w14:paraId="188E5EEF" w14:textId="77777777" w:rsidR="00BE6417" w:rsidRDefault="00000000">
      <w:pPr>
        <w:ind w:firstLine="420"/>
      </w:pPr>
      <w:r>
        <w:rPr>
          <w:rFonts w:hint="eastAsia"/>
        </w:rPr>
        <w:t>错误存储，将错误信息存储在非易失性存储器中，以便后续分析。</w:t>
      </w:r>
    </w:p>
    <w:p w14:paraId="57570D48" w14:textId="77777777" w:rsidR="00BE6417" w:rsidRDefault="00000000">
      <w:pPr>
        <w:pStyle w:val="ListParagraph"/>
        <w:numPr>
          <w:ilvl w:val="0"/>
          <w:numId w:val="4"/>
        </w:numPr>
        <w:ind w:left="440" w:firstLineChars="0"/>
      </w:pPr>
      <w:r>
        <w:rPr>
          <w:rFonts w:hint="eastAsia"/>
        </w:rPr>
        <w:t>错误报告</w:t>
      </w:r>
    </w:p>
    <w:p w14:paraId="697F07F9" w14:textId="77777777" w:rsidR="00BE6417" w:rsidRDefault="00000000">
      <w:pPr>
        <w:ind w:firstLine="420"/>
      </w:pPr>
      <w:r>
        <w:rPr>
          <w:rFonts w:hint="eastAsia"/>
        </w:rPr>
        <w:t>向其他模块报告，将错误信息报告给其他</w:t>
      </w:r>
      <w:r>
        <w:rPr>
          <w:rFonts w:hint="eastAsia"/>
        </w:rPr>
        <w:t>BSW</w:t>
      </w:r>
      <w:r>
        <w:rPr>
          <w:rFonts w:hint="eastAsia"/>
        </w:rPr>
        <w:t>模块或应用层软件，以便采取相应的措施；</w:t>
      </w:r>
    </w:p>
    <w:p w14:paraId="73BC739A" w14:textId="77777777" w:rsidR="00BE6417" w:rsidRDefault="00000000">
      <w:pPr>
        <w:ind w:firstLine="420"/>
      </w:pPr>
      <w:r>
        <w:rPr>
          <w:rFonts w:hint="eastAsia"/>
        </w:rPr>
        <w:t>向外部设备报告，通过诊断接口将错误信息发送给外部诊断工具或维修人员。</w:t>
      </w:r>
    </w:p>
    <w:p w14:paraId="7EEEEFD5" w14:textId="77777777" w:rsidR="00BE6417" w:rsidRDefault="00000000">
      <w:pPr>
        <w:pStyle w:val="ListParagraph"/>
        <w:numPr>
          <w:ilvl w:val="0"/>
          <w:numId w:val="4"/>
        </w:numPr>
        <w:ind w:left="440" w:firstLineChars="0"/>
      </w:pPr>
      <w:r>
        <w:rPr>
          <w:rFonts w:hint="eastAsia"/>
        </w:rPr>
        <w:t>错误处理</w:t>
      </w:r>
    </w:p>
    <w:p w14:paraId="34899CAB" w14:textId="77777777" w:rsidR="00BE6417" w:rsidRDefault="00000000">
      <w:pPr>
        <w:ind w:firstLine="420"/>
      </w:pPr>
      <w:r>
        <w:rPr>
          <w:rFonts w:hint="eastAsia"/>
        </w:rPr>
        <w:t>错误恢复，尝试恢复系统到正常状态，例如重新启动模块、重置设备等；</w:t>
      </w:r>
    </w:p>
    <w:p w14:paraId="429913AB" w14:textId="77777777" w:rsidR="00BE6417" w:rsidRDefault="00000000">
      <w:pPr>
        <w:ind w:firstLine="420"/>
      </w:pPr>
      <w:r>
        <w:rPr>
          <w:rFonts w:hint="eastAsia"/>
        </w:rPr>
        <w:t>错误隔离，将错误的影响范围限制在最小范围内，防止错误扩散；</w:t>
      </w:r>
    </w:p>
    <w:p w14:paraId="30C2F1AA" w14:textId="77777777" w:rsidR="00BE6417" w:rsidRDefault="00000000">
      <w:pPr>
        <w:ind w:firstLine="420"/>
      </w:pPr>
      <w:r>
        <w:rPr>
          <w:rFonts w:hint="eastAsia"/>
        </w:rPr>
        <w:t>安全措施，在发生严重错误时，采取安全措施，例如进入安全模式、关闭关键功能等。</w:t>
      </w:r>
    </w:p>
    <w:p w14:paraId="7EC7B51A" w14:textId="77777777" w:rsidR="00BE6417" w:rsidRDefault="00000000">
      <w:pPr>
        <w:pStyle w:val="ListParagraph"/>
        <w:numPr>
          <w:ilvl w:val="0"/>
          <w:numId w:val="4"/>
        </w:numPr>
        <w:ind w:left="440" w:firstLineChars="0"/>
      </w:pPr>
      <w:r>
        <w:rPr>
          <w:rFonts w:hint="eastAsia"/>
        </w:rPr>
        <w:t>错误分析</w:t>
      </w:r>
    </w:p>
    <w:p w14:paraId="1125FADA" w14:textId="77777777" w:rsidR="00BE6417" w:rsidRDefault="00000000">
      <w:pPr>
        <w:ind w:firstLine="420"/>
      </w:pPr>
      <w:r>
        <w:rPr>
          <w:rFonts w:hint="eastAsia"/>
        </w:rPr>
        <w:t>提供错误分析数据：</w:t>
      </w:r>
      <w:r>
        <w:rPr>
          <w:rFonts w:hint="eastAsia"/>
        </w:rPr>
        <w:t xml:space="preserve"> </w:t>
      </w:r>
      <w:r>
        <w:rPr>
          <w:rFonts w:hint="eastAsia"/>
        </w:rPr>
        <w:t>为系统开发人员提供详细的错误信息，以便进行故障诊断和分析。</w:t>
      </w:r>
    </w:p>
    <w:p w14:paraId="000661C8" w14:textId="77777777" w:rsidR="00BE6417" w:rsidRDefault="00000000">
      <w:pPr>
        <w:ind w:firstLine="420"/>
      </w:pPr>
      <w:r>
        <w:rPr>
          <w:rFonts w:hint="eastAsia"/>
        </w:rPr>
        <w:t>支持远程诊断：</w:t>
      </w:r>
      <w:r>
        <w:rPr>
          <w:rFonts w:hint="eastAsia"/>
        </w:rPr>
        <w:t xml:space="preserve"> </w:t>
      </w:r>
      <w:r>
        <w:rPr>
          <w:rFonts w:hint="eastAsia"/>
        </w:rPr>
        <w:t>通过诊断接口，支持远程对</w:t>
      </w:r>
      <w:r>
        <w:rPr>
          <w:rFonts w:hint="eastAsia"/>
        </w:rPr>
        <w:t>ECU</w:t>
      </w:r>
      <w:r>
        <w:rPr>
          <w:rFonts w:hint="eastAsia"/>
        </w:rPr>
        <w:t>进行故障诊断和维修。</w:t>
      </w:r>
    </w:p>
    <w:p w14:paraId="7BBE1145" w14:textId="77777777" w:rsidR="00BE6417" w:rsidRDefault="00BE6417">
      <w:pPr>
        <w:ind w:leftChars="200" w:left="420"/>
      </w:pPr>
    </w:p>
    <w:p w14:paraId="0F9D62D0" w14:textId="77777777" w:rsidR="00BE6417" w:rsidRDefault="00000000">
      <w:pPr>
        <w:pStyle w:val="Heading4"/>
      </w:pPr>
      <w:r>
        <w:rPr>
          <w:rFonts w:hint="eastAsia"/>
        </w:rPr>
        <w:lastRenderedPageBreak/>
        <w:t xml:space="preserve"> </w:t>
      </w:r>
      <w:r>
        <w:t>Error Log</w:t>
      </w:r>
    </w:p>
    <w:p w14:paraId="34A995D3" w14:textId="77777777" w:rsidR="00BE6417" w:rsidRDefault="00000000">
      <w:pPr>
        <w:ind w:firstLine="420"/>
      </w:pPr>
      <w:r>
        <w:rPr>
          <w:rFonts w:hint="eastAsia"/>
        </w:rPr>
        <w:t>该模块负责通过记录系统运行过程中发生的各种错误事件，为开发人员提供详细的故障信息，从而帮助他们快速定位问题、分析原因并进行修复。</w:t>
      </w:r>
    </w:p>
    <w:p w14:paraId="76C36BA8" w14:textId="77777777" w:rsidR="00BE6417" w:rsidRDefault="00000000">
      <w:pPr>
        <w:ind w:firstLine="420"/>
      </w:pPr>
      <w:r>
        <w:t>乙方需要完成诊断调查表中的</w:t>
      </w:r>
      <w:r>
        <w:t>snapshot</w:t>
      </w:r>
      <w:r>
        <w:t>的需求，以及甲方对于故障存储信息提出的存储要求，如需甲方支持可提出相应接口需求。</w:t>
      </w:r>
    </w:p>
    <w:p w14:paraId="430097C0" w14:textId="77777777" w:rsidR="00BE6417" w:rsidRDefault="00000000">
      <w:pPr>
        <w:pStyle w:val="ListParagraph"/>
        <w:numPr>
          <w:ilvl w:val="1"/>
          <w:numId w:val="5"/>
        </w:numPr>
        <w:ind w:left="440" w:firstLineChars="0"/>
      </w:pPr>
      <w:r>
        <w:rPr>
          <w:rFonts w:hint="eastAsia"/>
        </w:rPr>
        <w:t>错误事件记录：</w:t>
      </w:r>
    </w:p>
    <w:p w14:paraId="4FE3A1F4" w14:textId="77777777" w:rsidR="00BE6417" w:rsidRDefault="00000000">
      <w:pPr>
        <w:ind w:firstLine="420"/>
      </w:pPr>
      <w:r>
        <w:rPr>
          <w:rFonts w:hint="eastAsia"/>
        </w:rPr>
        <w:t>记录发生错误的具体时间、模块、函数、参数等详细信息。</w:t>
      </w:r>
    </w:p>
    <w:p w14:paraId="630B8F88" w14:textId="77777777" w:rsidR="00BE6417" w:rsidRDefault="00000000">
      <w:pPr>
        <w:ind w:firstLine="420"/>
      </w:pPr>
      <w:r>
        <w:rPr>
          <w:rFonts w:hint="eastAsia"/>
        </w:rPr>
        <w:t>支持不同严重级别的错误分类，如致命错误、警告等。</w:t>
      </w:r>
    </w:p>
    <w:p w14:paraId="634BD85D" w14:textId="77777777" w:rsidR="00BE6417" w:rsidRDefault="00000000">
      <w:pPr>
        <w:pStyle w:val="ListParagraph"/>
        <w:numPr>
          <w:ilvl w:val="1"/>
          <w:numId w:val="5"/>
        </w:numPr>
        <w:ind w:left="440" w:firstLineChars="0"/>
      </w:pPr>
      <w:r>
        <w:rPr>
          <w:rFonts w:hint="eastAsia"/>
        </w:rPr>
        <w:t>错误信息存储：</w:t>
      </w:r>
    </w:p>
    <w:p w14:paraId="49A6B149" w14:textId="77777777" w:rsidR="00BE6417" w:rsidRDefault="00000000">
      <w:r>
        <w:rPr>
          <w:rFonts w:hint="eastAsia"/>
        </w:rPr>
        <w:t>将错误日志存储在非易失性存储器中，防止数据丢失。</w:t>
      </w:r>
    </w:p>
    <w:p w14:paraId="2147B81A" w14:textId="77777777" w:rsidR="00BE6417" w:rsidRDefault="00000000">
      <w:r>
        <w:rPr>
          <w:rFonts w:hint="eastAsia"/>
        </w:rPr>
        <w:t>可以配置存储空间大小和日志保留时间。</w:t>
      </w:r>
    </w:p>
    <w:p w14:paraId="241FE012" w14:textId="77777777" w:rsidR="00BE6417" w:rsidRDefault="00000000">
      <w:pPr>
        <w:pStyle w:val="ListParagraph"/>
        <w:numPr>
          <w:ilvl w:val="1"/>
          <w:numId w:val="5"/>
        </w:numPr>
        <w:ind w:left="440" w:firstLineChars="0"/>
      </w:pPr>
      <w:r>
        <w:rPr>
          <w:rFonts w:hint="eastAsia"/>
        </w:rPr>
        <w:t>错误日志检索：</w:t>
      </w:r>
    </w:p>
    <w:p w14:paraId="5FEB9D51" w14:textId="77777777" w:rsidR="00BE6417" w:rsidRDefault="00000000">
      <w:r>
        <w:rPr>
          <w:rFonts w:hint="eastAsia"/>
        </w:rPr>
        <w:t>提供多种方式检索错误日志，如按时间、模块、错误类型等进行筛选。</w:t>
      </w:r>
    </w:p>
    <w:p w14:paraId="747881A1" w14:textId="77777777" w:rsidR="00BE6417" w:rsidRDefault="00000000">
      <w:pPr>
        <w:pStyle w:val="ListParagraph"/>
        <w:numPr>
          <w:ilvl w:val="1"/>
          <w:numId w:val="5"/>
        </w:numPr>
        <w:ind w:left="440" w:firstLineChars="0"/>
      </w:pPr>
      <w:r>
        <w:rPr>
          <w:rFonts w:hint="eastAsia"/>
        </w:rPr>
        <w:t>错误日志分析：</w:t>
      </w:r>
    </w:p>
    <w:p w14:paraId="4DD3F857" w14:textId="77777777" w:rsidR="00BE6417" w:rsidRDefault="00000000">
      <w:r>
        <w:rPr>
          <w:rFonts w:hint="eastAsia"/>
        </w:rPr>
        <w:t>可以对错误日志进行统计分析，找出常见的错误类型和发生频率。</w:t>
      </w:r>
    </w:p>
    <w:p w14:paraId="20583933" w14:textId="77777777" w:rsidR="00BE6417" w:rsidRDefault="00000000">
      <w:pPr>
        <w:pStyle w:val="ListParagraph"/>
        <w:numPr>
          <w:ilvl w:val="1"/>
          <w:numId w:val="5"/>
        </w:numPr>
        <w:ind w:left="440" w:firstLineChars="0"/>
      </w:pPr>
      <w:r>
        <w:rPr>
          <w:rFonts w:hint="eastAsia"/>
        </w:rPr>
        <w:t>错误日志导出：</w:t>
      </w:r>
    </w:p>
    <w:p w14:paraId="502E4BEA" w14:textId="77777777" w:rsidR="00BE6417" w:rsidRDefault="00000000">
      <w:r>
        <w:rPr>
          <w:rFonts w:hint="eastAsia"/>
        </w:rPr>
        <w:t>支持将错误日志导出为标准格式的文件，方便进一步分析和处理。</w:t>
      </w:r>
    </w:p>
    <w:p w14:paraId="44521BB1" w14:textId="77777777" w:rsidR="00BE6417" w:rsidRDefault="00BE6417"/>
    <w:p w14:paraId="58474DC5" w14:textId="77777777" w:rsidR="00BE6417" w:rsidRDefault="00000000">
      <w:pPr>
        <w:pStyle w:val="Heading3"/>
      </w:pPr>
      <w:r>
        <w:t>DCM</w:t>
      </w:r>
    </w:p>
    <w:p w14:paraId="6BC2197B" w14:textId="77777777" w:rsidR="00BE6417" w:rsidRDefault="00000000">
      <w:r>
        <w:t>乙方需要完成诊断调查表中所有相关需求，如需甲方支持可提出相应的接口需求。</w:t>
      </w:r>
    </w:p>
    <w:p w14:paraId="5D4A6FE1" w14:textId="77777777" w:rsidR="00BE6417" w:rsidRDefault="00000000">
      <w:r>
        <w:t>乙方在设计诊断通讯需要同时支持</w:t>
      </w:r>
      <w:r>
        <w:t>CAN</w:t>
      </w:r>
      <w:r>
        <w:t>和</w:t>
      </w:r>
      <w:r>
        <w:t>CANFD</w:t>
      </w:r>
      <w:r>
        <w:t>标准</w:t>
      </w:r>
    </w:p>
    <w:p w14:paraId="29688E48" w14:textId="77777777" w:rsidR="00BE6417" w:rsidRDefault="00000000">
      <w:pPr>
        <w:pStyle w:val="Heading3"/>
      </w:pPr>
      <w:r>
        <w:rPr>
          <w:rFonts w:hint="eastAsia"/>
        </w:rPr>
        <w:t>CDD</w:t>
      </w:r>
      <w:r>
        <w:rPr>
          <w:rFonts w:hint="eastAsia"/>
        </w:rPr>
        <w:t>相关</w:t>
      </w:r>
    </w:p>
    <w:p w14:paraId="6A572D12" w14:textId="77777777" w:rsidR="00BE6417" w:rsidRDefault="00000000">
      <w:pPr>
        <w:pStyle w:val="Heading4"/>
        <w:ind w:left="1074" w:right="210"/>
      </w:pPr>
      <w:r>
        <w:rPr>
          <w:rFonts w:hint="eastAsia"/>
        </w:rPr>
        <w:t xml:space="preserve"> </w:t>
      </w:r>
      <w:r>
        <w:t>Custom Function</w:t>
      </w:r>
    </w:p>
    <w:p w14:paraId="68FF9524" w14:textId="77777777" w:rsidR="00BE6417" w:rsidRDefault="00000000">
      <w:pPr>
        <w:numPr>
          <w:ilvl w:val="0"/>
          <w:numId w:val="6"/>
        </w:numPr>
      </w:pPr>
      <w:r>
        <w:t>通讯管理</w:t>
      </w:r>
    </w:p>
    <w:p w14:paraId="5B485015" w14:textId="77777777" w:rsidR="00BE6417" w:rsidRDefault="00000000">
      <w:r>
        <w:t>客户自定义的通讯管理需求由乙方完成</w:t>
      </w:r>
    </w:p>
    <w:p w14:paraId="21A932C5" w14:textId="77777777" w:rsidR="00BE6417" w:rsidRDefault="00000000">
      <w:pPr>
        <w:numPr>
          <w:ilvl w:val="0"/>
          <w:numId w:val="6"/>
        </w:numPr>
      </w:pPr>
      <w:r>
        <w:t>EDR</w:t>
      </w:r>
    </w:p>
    <w:p w14:paraId="29515023" w14:textId="77777777" w:rsidR="00BE6417" w:rsidRDefault="00000000">
      <w:r>
        <w:t>甲方向乙方提供需储存的</w:t>
      </w:r>
      <w:r>
        <w:t>EDR</w:t>
      </w:r>
      <w:r>
        <w:t>信息接口，由乙方完成</w:t>
      </w:r>
      <w:r>
        <w:t>EDR</w:t>
      </w:r>
      <w:r>
        <w:t>的功能实现</w:t>
      </w:r>
    </w:p>
    <w:p w14:paraId="3C1E9C88" w14:textId="77777777" w:rsidR="00BE6417" w:rsidRDefault="00000000">
      <w:pPr>
        <w:numPr>
          <w:ilvl w:val="0"/>
          <w:numId w:val="6"/>
        </w:numPr>
      </w:pPr>
      <w:r>
        <w:t>配置字功能</w:t>
      </w:r>
    </w:p>
    <w:p w14:paraId="6F8B13F2" w14:textId="77777777" w:rsidR="00BE6417" w:rsidRDefault="00000000">
      <w:r>
        <w:t>甲方向乙方提供对应的功能使能接口，乙方完成配置字解析，以及功能的使能逻辑</w:t>
      </w:r>
    </w:p>
    <w:p w14:paraId="66D62762" w14:textId="77777777" w:rsidR="00BE6417" w:rsidRDefault="00000000">
      <w:pPr>
        <w:numPr>
          <w:ilvl w:val="0"/>
          <w:numId w:val="6"/>
        </w:numPr>
      </w:pPr>
      <w:r>
        <w:t>功能降级</w:t>
      </w:r>
    </w:p>
    <w:p w14:paraId="64F7EEEF" w14:textId="77777777" w:rsidR="00BE6417" w:rsidRDefault="00000000">
      <w:r>
        <w:t>甲方向乙方提供对应的功能使能接口，乙方根据故障信息完成功能降级</w:t>
      </w:r>
    </w:p>
    <w:p w14:paraId="7877F059" w14:textId="77777777" w:rsidR="00BE6417" w:rsidRDefault="00000000">
      <w:pPr>
        <w:numPr>
          <w:ilvl w:val="0"/>
          <w:numId w:val="6"/>
        </w:numPr>
      </w:pPr>
      <w:r>
        <w:t>自检</w:t>
      </w:r>
    </w:p>
    <w:p w14:paraId="1E1F8035" w14:textId="77777777" w:rsidR="00BE6417" w:rsidRDefault="00000000">
      <w:r>
        <w:lastRenderedPageBreak/>
        <w:t>乙方完成自检功能实现（包括但不限于硬件自检、通讯检查、报警灯控制等），甲方提供相对应自检逻辑和</w:t>
      </w:r>
      <w:r>
        <w:t>API</w:t>
      </w:r>
      <w:r>
        <w:t>接口</w:t>
      </w:r>
    </w:p>
    <w:p w14:paraId="21813882" w14:textId="77777777" w:rsidR="00BE6417" w:rsidRDefault="00000000">
      <w:pPr>
        <w:numPr>
          <w:ilvl w:val="0"/>
          <w:numId w:val="6"/>
        </w:numPr>
        <w:rPr>
          <w:lang w:val="en"/>
        </w:rPr>
      </w:pPr>
      <w:r>
        <w:rPr>
          <w:lang w:val="en"/>
        </w:rPr>
        <w:t>数据采集与回放</w:t>
      </w:r>
    </w:p>
    <w:p w14:paraId="2607AF7B" w14:textId="77777777" w:rsidR="00BE6417" w:rsidRDefault="00000000">
      <w:pPr>
        <w:rPr>
          <w:lang w:val="en"/>
        </w:rPr>
      </w:pPr>
      <w:r>
        <w:rPr>
          <w:lang w:val="en"/>
        </w:rPr>
        <w:t>为了方便开发与验证，数据使用以太网采集和回放。受限于</w:t>
      </w:r>
      <w:r>
        <w:rPr>
          <w:lang w:val="en"/>
        </w:rPr>
        <w:t>AWR 2E44-LC</w:t>
      </w:r>
      <w:r>
        <w:rPr>
          <w:lang w:val="en"/>
        </w:rPr>
        <w:t>的接口限制，开发阶段采用</w:t>
      </w:r>
      <w:r>
        <w:rPr>
          <w:lang w:val="en"/>
        </w:rPr>
        <w:t>AWR 2E44-P</w:t>
      </w:r>
      <w:r>
        <w:rPr>
          <w:lang w:val="en"/>
        </w:rPr>
        <w:t>实现基于</w:t>
      </w:r>
      <w:r>
        <w:rPr>
          <w:lang w:val="en"/>
        </w:rPr>
        <w:t>Ethernet</w:t>
      </w:r>
      <w:r>
        <w:rPr>
          <w:lang w:val="en"/>
        </w:rPr>
        <w:t>的数据采集和回放，量产版本不包含此功能。</w:t>
      </w:r>
    </w:p>
    <w:p w14:paraId="578F0C7A" w14:textId="77777777" w:rsidR="00BE6417" w:rsidRDefault="00000000">
      <w:pPr>
        <w:rPr>
          <w:lang w:val="en"/>
        </w:rPr>
      </w:pPr>
      <w:r>
        <w:rPr>
          <w:lang w:val="en"/>
        </w:rPr>
        <w:t>乙方开发、适配</w:t>
      </w:r>
      <w:r>
        <w:rPr>
          <w:lang w:val="en"/>
        </w:rPr>
        <w:t>Eth</w:t>
      </w:r>
      <w:r>
        <w:rPr>
          <w:lang w:val="en"/>
        </w:rPr>
        <w:t>相关驱动（</w:t>
      </w:r>
      <w:r>
        <w:rPr>
          <w:lang w:val="en"/>
        </w:rPr>
        <w:t>MCAL</w:t>
      </w:r>
      <w:r>
        <w:rPr>
          <w:lang w:val="en"/>
        </w:rPr>
        <w:t>已提供）、抽象层、服务层模块</w:t>
      </w:r>
    </w:p>
    <w:p w14:paraId="4768967B" w14:textId="77777777" w:rsidR="00BE6417" w:rsidRDefault="00000000">
      <w:pPr>
        <w:rPr>
          <w:lang w:val="en"/>
        </w:rPr>
      </w:pPr>
      <w:r>
        <w:rPr>
          <w:lang w:val="en"/>
        </w:rPr>
        <w:t>甲乙双方商定数据采集和回放的应用层协议</w:t>
      </w:r>
    </w:p>
    <w:p w14:paraId="4AB992B0" w14:textId="77777777" w:rsidR="00BE6417" w:rsidRDefault="00000000">
      <w:pPr>
        <w:rPr>
          <w:lang w:val="en"/>
        </w:rPr>
      </w:pPr>
      <w:r>
        <w:rPr>
          <w:lang w:val="en"/>
        </w:rPr>
        <w:t>甲方规划数据源与存储空间，乙方适配。</w:t>
      </w:r>
    </w:p>
    <w:p w14:paraId="42211708" w14:textId="77777777" w:rsidR="00BE6417" w:rsidRDefault="00000000">
      <w:pPr>
        <w:rPr>
          <w:lang w:val="en"/>
        </w:rPr>
      </w:pPr>
      <w:r>
        <w:rPr>
          <w:lang w:val="en"/>
        </w:rPr>
        <w:t>甲方提供采集与回放配套上位机软件，乙方与甲方联调实现采集与回放功能</w:t>
      </w:r>
    </w:p>
    <w:p w14:paraId="27C7E8BF" w14:textId="77777777" w:rsidR="00BE6417" w:rsidRDefault="00000000">
      <w:r>
        <w:rPr>
          <w:lang w:val="en"/>
        </w:rPr>
        <w:t>7</w:t>
      </w:r>
      <w:r>
        <w:rPr>
          <w:lang w:val="en"/>
        </w:rPr>
        <w:t>）</w:t>
      </w:r>
      <w:r>
        <w:t>标定功能</w:t>
      </w:r>
    </w:p>
    <w:p w14:paraId="235199AA" w14:textId="77777777" w:rsidR="00BE6417" w:rsidRDefault="00000000">
      <w:r>
        <w:t>甲方提供标定算法接口，乙方完成客户需求的标定流程实现逻辑以及相应的故障诊断</w:t>
      </w:r>
    </w:p>
    <w:p w14:paraId="193469C0" w14:textId="77777777" w:rsidR="00BE6417" w:rsidRDefault="00BE6417"/>
    <w:p w14:paraId="32866E15" w14:textId="77777777" w:rsidR="00BE6417" w:rsidRDefault="00000000">
      <w:pPr>
        <w:pStyle w:val="Heading4"/>
        <w:ind w:left="1074" w:right="210"/>
      </w:pPr>
      <w:r>
        <w:t xml:space="preserve"> L</w:t>
      </w:r>
      <w:r>
        <w:rPr>
          <w:rFonts w:hint="eastAsia"/>
        </w:rPr>
        <w:t>CM</w:t>
      </w:r>
      <w:r>
        <w:rPr>
          <w:rFonts w:hint="eastAsia"/>
        </w:rPr>
        <w:t>（</w:t>
      </w:r>
      <w:r>
        <w:rPr>
          <w:rFonts w:hint="eastAsia"/>
        </w:rPr>
        <w:t>Life cycle manager</w:t>
      </w:r>
      <w:r>
        <w:rPr>
          <w:rFonts w:hint="eastAsia"/>
        </w:rPr>
        <w:t>）</w:t>
      </w:r>
    </w:p>
    <w:p w14:paraId="4AC76950" w14:textId="77777777" w:rsidR="00BE6417" w:rsidRDefault="00000000">
      <w:r>
        <w:t>模块中涉及的交互接口在详细设计阶段与甲方确认。</w:t>
      </w:r>
    </w:p>
    <w:p w14:paraId="53080520" w14:textId="77777777" w:rsidR="00BE6417" w:rsidRDefault="00000000">
      <w:pPr>
        <w:pStyle w:val="ListParagraph"/>
        <w:numPr>
          <w:ilvl w:val="0"/>
          <w:numId w:val="7"/>
        </w:numPr>
        <w:ind w:firstLineChars="0"/>
      </w:pPr>
      <w:r>
        <w:t>Power Manager</w:t>
      </w:r>
      <w:r>
        <w:rPr>
          <w:rFonts w:hint="eastAsia"/>
        </w:rPr>
        <w:t>（电源管理），实现电源管理算法，根据系统状态和配置信息，做出相应的决策。</w:t>
      </w:r>
    </w:p>
    <w:p w14:paraId="16C3DB23" w14:textId="77777777" w:rsidR="00BE6417" w:rsidRDefault="00000000">
      <w:pPr>
        <w:pStyle w:val="ListParagraph"/>
      </w:pPr>
      <w:r>
        <w:rPr>
          <w:rFonts w:hint="eastAsia"/>
        </w:rPr>
        <w:t>电源状态监控：持续监测电池电压、电流等参数；检测电源异常情况，如过压、欠压、过流等。</w:t>
      </w:r>
    </w:p>
    <w:p w14:paraId="24A441B7" w14:textId="77777777" w:rsidR="00BE6417" w:rsidRDefault="00000000">
      <w:pPr>
        <w:pStyle w:val="ListParagraph"/>
      </w:pPr>
      <w:r>
        <w:rPr>
          <w:rFonts w:hint="eastAsia"/>
        </w:rPr>
        <w:t>电源管理策略：根据系统状态和负载情况，动态调整电源输出；实现不同工作模式下的电源管理，如休眠、待机、正常工作等。</w:t>
      </w:r>
    </w:p>
    <w:p w14:paraId="328A8846" w14:textId="77777777" w:rsidR="00BE6417" w:rsidRDefault="00000000">
      <w:pPr>
        <w:pStyle w:val="ListParagraph"/>
      </w:pPr>
      <w:r>
        <w:rPr>
          <w:rFonts w:hint="eastAsia"/>
        </w:rPr>
        <w:t>电源保护：在发生异常情况时，采取保护措施，防止硬件损坏。例如，当电池电压过低时，关闭非关键模块，进入低功耗模式。</w:t>
      </w:r>
    </w:p>
    <w:p w14:paraId="3EADB639" w14:textId="77777777" w:rsidR="00BE6417" w:rsidRDefault="00000000">
      <w:pPr>
        <w:pStyle w:val="ListParagraph"/>
      </w:pPr>
      <w:r>
        <w:rPr>
          <w:rFonts w:hint="eastAsia"/>
        </w:rPr>
        <w:t>电源故障处理：当发生电源故障时，记录相关信息，并采取相应的故障处理措施。</w:t>
      </w:r>
    </w:p>
    <w:p w14:paraId="6BD51DC1" w14:textId="77777777" w:rsidR="00BE6417" w:rsidRDefault="00000000">
      <w:pPr>
        <w:pStyle w:val="ListParagraph"/>
      </w:pPr>
      <w:r>
        <w:rPr>
          <w:rFonts w:hint="eastAsia"/>
        </w:rPr>
        <w:t>与其他模块的交互：与通信模块交互，实现远程监控和控制；与操作系统交互，实现任务调度和资源分配。</w:t>
      </w:r>
    </w:p>
    <w:p w14:paraId="568CFAE2" w14:textId="77777777" w:rsidR="00BE6417" w:rsidRDefault="00BE6417">
      <w:pPr>
        <w:pStyle w:val="ListParagraph"/>
      </w:pPr>
    </w:p>
    <w:p w14:paraId="376BC287" w14:textId="77777777" w:rsidR="00BE6417" w:rsidRDefault="00000000">
      <w:pPr>
        <w:pStyle w:val="ListParagraph"/>
        <w:numPr>
          <w:ilvl w:val="0"/>
          <w:numId w:val="7"/>
        </w:numPr>
        <w:ind w:firstLineChars="0"/>
      </w:pPr>
      <w:r>
        <w:t>Voltage Manager</w:t>
      </w:r>
      <w:r>
        <w:rPr>
          <w:rFonts w:hint="eastAsia"/>
        </w:rPr>
        <w:t>（电压管理），电压管理模块负责接收电压数据，与预设阈值进行比较，判断是否需要采取措施。</w:t>
      </w:r>
    </w:p>
    <w:p w14:paraId="4874AA64" w14:textId="77777777" w:rsidR="00BE6417" w:rsidRDefault="00000000">
      <w:pPr>
        <w:pStyle w:val="ListParagraph"/>
      </w:pPr>
      <w:r>
        <w:rPr>
          <w:rFonts w:hint="eastAsia"/>
        </w:rPr>
        <w:t>电压监测：实时监测电池电压、各模块供电电压等；检测电压异常情况，如过压、欠压等。</w:t>
      </w:r>
    </w:p>
    <w:p w14:paraId="5FFB09E0" w14:textId="77777777" w:rsidR="00BE6417" w:rsidRDefault="00000000">
      <w:pPr>
        <w:pStyle w:val="ListParagraph"/>
      </w:pPr>
      <w:r>
        <w:rPr>
          <w:rFonts w:hint="eastAsia"/>
        </w:rPr>
        <w:t>电源管理策略：根据电压情况，电压管理模块向其他模块发送控制指令，实现不同工作模式下的电源管理，如休眠、待机、正常工作等。</w:t>
      </w:r>
    </w:p>
    <w:p w14:paraId="72EA767D" w14:textId="77777777" w:rsidR="00BE6417" w:rsidRDefault="00BE6417">
      <w:pPr>
        <w:pStyle w:val="ListParagraph"/>
      </w:pPr>
    </w:p>
    <w:p w14:paraId="6EFBCB6C" w14:textId="77777777" w:rsidR="00BE6417" w:rsidRDefault="00000000">
      <w:pPr>
        <w:pStyle w:val="ListParagraph"/>
        <w:numPr>
          <w:ilvl w:val="0"/>
          <w:numId w:val="7"/>
        </w:numPr>
        <w:ind w:firstLineChars="0"/>
      </w:pPr>
      <w:r>
        <w:t>Thermal Manager</w:t>
      </w:r>
      <w:r>
        <w:rPr>
          <w:rFonts w:hint="eastAsia"/>
        </w:rPr>
        <w:t>（温度管理），负责监控和管理雷达内部温度并执行相应策略。</w:t>
      </w:r>
    </w:p>
    <w:p w14:paraId="20CAA909" w14:textId="77777777" w:rsidR="00BE6417" w:rsidRDefault="00000000">
      <w:pPr>
        <w:pStyle w:val="ListParagraph"/>
      </w:pPr>
      <w:r>
        <w:rPr>
          <w:rFonts w:hint="eastAsia"/>
        </w:rPr>
        <w:t>温度监测</w:t>
      </w:r>
      <w:r>
        <w:rPr>
          <w:rFonts w:hint="eastAsia"/>
        </w:rPr>
        <w:t xml:space="preserve">: </w:t>
      </w:r>
      <w:r>
        <w:rPr>
          <w:rFonts w:hint="eastAsia"/>
        </w:rPr>
        <w:t>通过温度传感器实时监测</w:t>
      </w:r>
      <w:r>
        <w:rPr>
          <w:rFonts w:hint="eastAsia"/>
        </w:rPr>
        <w:t>ECU</w:t>
      </w:r>
      <w:r>
        <w:rPr>
          <w:rFonts w:hint="eastAsia"/>
        </w:rPr>
        <w:t>内部关键组件（如处理器、存储器、功率器件等）的温度。</w:t>
      </w:r>
    </w:p>
    <w:p w14:paraId="62CD287B" w14:textId="77777777" w:rsidR="00BE6417" w:rsidRDefault="00000000">
      <w:pPr>
        <w:pStyle w:val="ListParagraph"/>
      </w:pPr>
      <w:r>
        <w:rPr>
          <w:rFonts w:hint="eastAsia"/>
        </w:rPr>
        <w:t>温度报警</w:t>
      </w:r>
      <w:r>
        <w:rPr>
          <w:rFonts w:hint="eastAsia"/>
        </w:rPr>
        <w:t xml:space="preserve">: </w:t>
      </w:r>
      <w:r>
        <w:rPr>
          <w:rFonts w:hint="eastAsia"/>
        </w:rPr>
        <w:t>当温度超过预设阈值时，发出报警信号，提醒系统存在过热风险。</w:t>
      </w:r>
    </w:p>
    <w:p w14:paraId="79AAC752" w14:textId="77777777" w:rsidR="00BE6417" w:rsidRDefault="00000000">
      <w:pPr>
        <w:pStyle w:val="ListParagraph"/>
      </w:pPr>
      <w:r>
        <w:rPr>
          <w:rFonts w:hint="eastAsia"/>
        </w:rPr>
        <w:t>温度控制</w:t>
      </w:r>
      <w:r>
        <w:rPr>
          <w:rFonts w:hint="eastAsia"/>
        </w:rPr>
        <w:t xml:space="preserve">: </w:t>
      </w:r>
      <w:r>
        <w:rPr>
          <w:rFonts w:hint="eastAsia"/>
        </w:rPr>
        <w:t>根据温度传感器反馈的信息，采取相应的控制措施，如调整系统工作频率、降低功耗以</w:t>
      </w:r>
      <w:r>
        <w:rPr>
          <w:rFonts w:hint="eastAsia"/>
        </w:rPr>
        <w:lastRenderedPageBreak/>
        <w:t>降低温度。</w:t>
      </w:r>
    </w:p>
    <w:p w14:paraId="79165765" w14:textId="77777777" w:rsidR="00BE6417" w:rsidRDefault="00000000">
      <w:pPr>
        <w:pStyle w:val="ListParagraph"/>
      </w:pPr>
      <w:r>
        <w:rPr>
          <w:rFonts w:hint="eastAsia"/>
        </w:rPr>
        <w:t>故障诊断</w:t>
      </w:r>
      <w:r>
        <w:rPr>
          <w:rFonts w:hint="eastAsia"/>
        </w:rPr>
        <w:t xml:space="preserve">: </w:t>
      </w:r>
      <w:r>
        <w:rPr>
          <w:rFonts w:hint="eastAsia"/>
        </w:rPr>
        <w:t>分析温度数据，诊断潜在的硬件故障。</w:t>
      </w:r>
    </w:p>
    <w:p w14:paraId="042619D4" w14:textId="77777777" w:rsidR="00BE6417" w:rsidRDefault="00000000">
      <w:pPr>
        <w:pStyle w:val="Heading4"/>
      </w:pPr>
      <w:r>
        <w:rPr>
          <w:rFonts w:hint="eastAsia"/>
        </w:rPr>
        <w:t xml:space="preserve"> </w:t>
      </w:r>
      <w:r>
        <w:t>Firmware Update</w:t>
      </w:r>
    </w:p>
    <w:p w14:paraId="6E67F1CA" w14:textId="77777777" w:rsidR="00BE6417" w:rsidRDefault="00000000">
      <w:pPr>
        <w:ind w:firstLine="420"/>
        <w:rPr>
          <w:lang w:val="en"/>
        </w:rPr>
      </w:pPr>
      <w:r>
        <w:rPr>
          <w:lang w:val="en"/>
        </w:rPr>
        <w:t>该功能与</w:t>
      </w:r>
      <w:r>
        <w:rPr>
          <w:lang w:val="en"/>
        </w:rPr>
        <w:t>bootloader</w:t>
      </w:r>
      <w:r>
        <w:rPr>
          <w:lang w:val="en"/>
        </w:rPr>
        <w:t>配套，通过</w:t>
      </w:r>
      <w:r>
        <w:rPr>
          <w:lang w:val="en"/>
        </w:rPr>
        <w:t>CAN</w:t>
      </w:r>
      <w:r>
        <w:rPr>
          <w:lang w:val="en"/>
        </w:rPr>
        <w:t>和</w:t>
      </w:r>
      <w:r>
        <w:rPr>
          <w:lang w:val="en"/>
        </w:rPr>
        <w:t>CAN-FD</w:t>
      </w:r>
      <w:r>
        <w:rPr>
          <w:lang w:val="en"/>
        </w:rPr>
        <w:t>实现升级</w:t>
      </w:r>
    </w:p>
    <w:p w14:paraId="3B8C7905" w14:textId="77777777" w:rsidR="00BE6417" w:rsidRDefault="00000000">
      <w:pPr>
        <w:ind w:firstLine="420"/>
        <w:rPr>
          <w:lang w:val="en"/>
        </w:rPr>
      </w:pPr>
      <w:r>
        <w:rPr>
          <w:rFonts w:hint="eastAsia"/>
        </w:rPr>
        <w:t>初版</w:t>
      </w:r>
      <w:r>
        <w:rPr>
          <w:lang w:val="en"/>
        </w:rPr>
        <w:t>升级</w:t>
      </w:r>
      <w:r>
        <w:rPr>
          <w:rFonts w:hint="eastAsia"/>
        </w:rPr>
        <w:t>流程双方协商</w:t>
      </w:r>
      <w:r>
        <w:rPr>
          <w:lang w:val="en"/>
        </w:rPr>
        <w:t>制定</w:t>
      </w:r>
    </w:p>
    <w:p w14:paraId="2CA6748C" w14:textId="77777777" w:rsidR="00BE6417" w:rsidRDefault="00000000">
      <w:pPr>
        <w:ind w:firstLine="420"/>
        <w:rPr>
          <w:lang w:val="en"/>
        </w:rPr>
      </w:pPr>
      <w:r>
        <w:rPr>
          <w:lang w:val="en"/>
        </w:rPr>
        <w:t>初版，甲方根据升级流程提供上位机</w:t>
      </w:r>
    </w:p>
    <w:p w14:paraId="1F200925" w14:textId="77777777" w:rsidR="00BE6417" w:rsidRDefault="00000000">
      <w:pPr>
        <w:ind w:firstLine="420"/>
        <w:rPr>
          <w:lang w:val="en"/>
        </w:rPr>
      </w:pPr>
      <w:r>
        <w:rPr>
          <w:lang w:val="en"/>
        </w:rPr>
        <w:t>初版，乙方根据升级流程完成相应的</w:t>
      </w:r>
      <w:r>
        <w:rPr>
          <w:lang w:val="en"/>
        </w:rPr>
        <w:t>BSW</w:t>
      </w:r>
      <w:r>
        <w:rPr>
          <w:lang w:val="en"/>
        </w:rPr>
        <w:t>部分开发，与甲方联调</w:t>
      </w:r>
    </w:p>
    <w:p w14:paraId="1630F02E" w14:textId="77777777" w:rsidR="00BE6417" w:rsidRDefault="00000000">
      <w:pPr>
        <w:ind w:firstLine="420"/>
        <w:rPr>
          <w:lang w:val="en"/>
        </w:rPr>
      </w:pPr>
      <w:r>
        <w:rPr>
          <w:lang w:val="en"/>
        </w:rPr>
        <w:t>乙方实现最终客户的升级需求</w:t>
      </w:r>
    </w:p>
    <w:p w14:paraId="1EBDB19B" w14:textId="77777777" w:rsidR="00BE6417" w:rsidRDefault="00000000">
      <w:pPr>
        <w:pStyle w:val="Heading4"/>
      </w:pPr>
      <w:r>
        <w:rPr>
          <w:rFonts w:hint="eastAsia"/>
        </w:rPr>
        <w:t xml:space="preserve"> </w:t>
      </w:r>
      <w:r>
        <w:t>Exception Manager</w:t>
      </w:r>
    </w:p>
    <w:p w14:paraId="06A6F019" w14:textId="77777777" w:rsidR="00BE6417" w:rsidRDefault="00000000">
      <w:pPr>
        <w:ind w:firstLine="420"/>
      </w:pPr>
      <w:r>
        <w:rPr>
          <w:rFonts w:hint="eastAsia"/>
        </w:rPr>
        <w:t>该模块负责处理和记录程序和芯片发生的各种异常事件。</w:t>
      </w:r>
    </w:p>
    <w:p w14:paraId="3D4FB148" w14:textId="77777777" w:rsidR="00BE6417" w:rsidRDefault="00000000">
      <w:pPr>
        <w:pStyle w:val="Heading4"/>
      </w:pPr>
      <w:r>
        <w:rPr>
          <w:rFonts w:hint="eastAsia"/>
        </w:rPr>
        <w:t xml:space="preserve"> Startup</w:t>
      </w:r>
    </w:p>
    <w:p w14:paraId="2AE22B77" w14:textId="77777777" w:rsidR="00BE6417" w:rsidRDefault="00000000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BSW</w:t>
      </w:r>
      <w:r>
        <w:rPr>
          <w:rFonts w:hint="eastAsia"/>
        </w:rPr>
        <w:t>启动模块初始化：启动代码调用</w:t>
      </w:r>
      <w:r>
        <w:rPr>
          <w:rFonts w:hint="eastAsia"/>
        </w:rPr>
        <w:t>BSW</w:t>
      </w:r>
      <w:r>
        <w:rPr>
          <w:rFonts w:hint="eastAsia"/>
        </w:rPr>
        <w:t>启动模块，开始初始化过程。</w:t>
      </w:r>
    </w:p>
    <w:p w14:paraId="1DD41A94" w14:textId="77777777" w:rsidR="00BE6417" w:rsidRDefault="00000000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BSW</w:t>
      </w:r>
      <w:r>
        <w:rPr>
          <w:rFonts w:hint="eastAsia"/>
        </w:rPr>
        <w:t>各个模块初始化：按预定义顺序初始化各个</w:t>
      </w:r>
      <w:r>
        <w:rPr>
          <w:rFonts w:hint="eastAsia"/>
        </w:rPr>
        <w:t>BSW</w:t>
      </w:r>
      <w:r>
        <w:rPr>
          <w:rFonts w:hint="eastAsia"/>
        </w:rPr>
        <w:t>模块。</w:t>
      </w:r>
    </w:p>
    <w:p w14:paraId="40BDB3E0" w14:textId="77777777" w:rsidR="00BE6417" w:rsidRDefault="00000000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系统状态切换：将系统状态切换为运行状态。</w:t>
      </w:r>
    </w:p>
    <w:p w14:paraId="40B07EB8" w14:textId="77777777" w:rsidR="00BE6417" w:rsidRDefault="00000000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上层应用启动：启动上层应用软件，开始执行任务。</w:t>
      </w:r>
    </w:p>
    <w:p w14:paraId="6EF39E02" w14:textId="77777777" w:rsidR="00BE6417" w:rsidRDefault="00000000">
      <w:pPr>
        <w:pStyle w:val="Heading4"/>
      </w:pPr>
      <w:r>
        <w:t xml:space="preserve"> </w:t>
      </w:r>
      <w:proofErr w:type="spellStart"/>
      <w:r>
        <w:t>mmWave</w:t>
      </w:r>
      <w:proofErr w:type="spellEnd"/>
      <w:r>
        <w:t xml:space="preserve"> Link</w:t>
      </w:r>
    </w:p>
    <w:p w14:paraId="051CA86B" w14:textId="77777777" w:rsidR="00BE6417" w:rsidRDefault="00000000">
      <w:r>
        <w:t>甲方负责</w:t>
      </w:r>
      <w:proofErr w:type="spellStart"/>
      <w:r>
        <w:t>mmWave</w:t>
      </w:r>
      <w:proofErr w:type="spellEnd"/>
      <w:r>
        <w:t xml:space="preserve"> Link</w:t>
      </w:r>
      <w:r>
        <w:t>驱动</w:t>
      </w:r>
      <w:r>
        <w:rPr>
          <w:lang w:val="en"/>
        </w:rPr>
        <w:t>的</w:t>
      </w:r>
      <w:r>
        <w:t>移植</w:t>
      </w:r>
      <w:r>
        <w:rPr>
          <w:lang w:val="en"/>
        </w:rPr>
        <w:t>、调试和问题解决</w:t>
      </w:r>
      <w:r>
        <w:t>，协助乙方集成。</w:t>
      </w:r>
    </w:p>
    <w:p w14:paraId="199EB88B" w14:textId="77777777" w:rsidR="00BE6417" w:rsidRDefault="00000000">
      <w:pPr>
        <w:pStyle w:val="Heading2"/>
      </w:pPr>
      <w:r>
        <w:rPr>
          <w:rFonts w:hint="eastAsia"/>
        </w:rPr>
        <w:t>Bootloader</w:t>
      </w:r>
      <w:r>
        <w:rPr>
          <w:rFonts w:hint="eastAsia"/>
        </w:rPr>
        <w:t>相关软件</w:t>
      </w:r>
    </w:p>
    <w:p w14:paraId="5BF26D40" w14:textId="77777777" w:rsidR="00BE6417" w:rsidRDefault="00000000">
      <w:r>
        <w:rPr>
          <w:rFonts w:hint="eastAsia"/>
        </w:rPr>
        <w:t>基于供应商提供的</w:t>
      </w:r>
      <w:r>
        <w:rPr>
          <w:rFonts w:hint="eastAsia"/>
        </w:rPr>
        <w:t xml:space="preserve">TI </w:t>
      </w:r>
      <w:r>
        <w:t>2E44 LC</w:t>
      </w:r>
      <w:r>
        <w:rPr>
          <w:rFonts w:hint="eastAsia"/>
        </w:rPr>
        <w:t xml:space="preserve"> Bootloader</w:t>
      </w:r>
      <w:r>
        <w:rPr>
          <w:rFonts w:hint="eastAsia"/>
        </w:rPr>
        <w:t>开发符合客户需求的</w:t>
      </w:r>
      <w:r>
        <w:rPr>
          <w:rFonts w:hint="eastAsia"/>
        </w:rPr>
        <w:t>Bootloader</w:t>
      </w:r>
      <w:r>
        <w:rPr>
          <w:rFonts w:hint="eastAsia"/>
        </w:rPr>
        <w:t>。初版需要符合功能安全和信息需求。</w:t>
      </w:r>
    </w:p>
    <w:p w14:paraId="2B71ECDF" w14:textId="77777777" w:rsidR="00BE6417" w:rsidRDefault="00000000">
      <w:pPr>
        <w:rPr>
          <w:lang w:val="en"/>
        </w:rPr>
      </w:pPr>
      <w:r>
        <w:t>乙方需满足客户</w:t>
      </w:r>
      <w:r>
        <w:t>FOTA</w:t>
      </w:r>
      <w:r>
        <w:t>要求</w:t>
      </w:r>
      <w:r>
        <w:rPr>
          <w:lang w:val="en"/>
        </w:rPr>
        <w:t>（不包含回滚）</w:t>
      </w:r>
    </w:p>
    <w:p w14:paraId="645B22D9" w14:textId="77777777" w:rsidR="00BE6417" w:rsidRDefault="00000000">
      <w:r>
        <w:t>乙方需支持甲方对于标定参数的刷写需求</w:t>
      </w:r>
    </w:p>
    <w:p w14:paraId="02F3B52E" w14:textId="77777777" w:rsidR="00BE6417" w:rsidRDefault="00000000">
      <w:r>
        <w:t>乙方需支持车身参数的烧写要求</w:t>
      </w:r>
    </w:p>
    <w:p w14:paraId="28661610" w14:textId="77777777" w:rsidR="00BE6417" w:rsidRDefault="00000000">
      <w:pPr>
        <w:rPr>
          <w:lang w:val="en"/>
        </w:rPr>
      </w:pPr>
      <w:r>
        <w:rPr>
          <w:lang w:val="en"/>
        </w:rPr>
        <w:t>乙方根据芯片特性，需要在</w:t>
      </w:r>
      <w:r>
        <w:rPr>
          <w:lang w:val="en"/>
        </w:rPr>
        <w:t>bootloader</w:t>
      </w:r>
      <w:r>
        <w:rPr>
          <w:lang w:val="en"/>
        </w:rPr>
        <w:t>阶段实现所有核的时钟初始化</w:t>
      </w:r>
    </w:p>
    <w:p w14:paraId="31B4D1A1" w14:textId="77777777" w:rsidR="00BE6417" w:rsidRDefault="00000000">
      <w:pPr>
        <w:pStyle w:val="Heading2"/>
      </w:pPr>
      <w:r>
        <w:rPr>
          <w:rFonts w:hint="eastAsia"/>
        </w:rPr>
        <w:t>功能安全</w:t>
      </w:r>
    </w:p>
    <w:p w14:paraId="62D7CE9D" w14:textId="77777777" w:rsidR="00BE6417" w:rsidRDefault="00000000">
      <w:pPr>
        <w:ind w:firstLine="420"/>
      </w:pPr>
      <w:r>
        <w:rPr>
          <w:rFonts w:hint="eastAsia"/>
        </w:rPr>
        <w:t>功能安全满足</w:t>
      </w:r>
      <w:r>
        <w:rPr>
          <w:rFonts w:hint="eastAsia"/>
        </w:rPr>
        <w:t>QM</w:t>
      </w:r>
      <w:r>
        <w:rPr>
          <w:rFonts w:hint="eastAsia"/>
        </w:rPr>
        <w:t>等级要求</w:t>
      </w:r>
      <w:r>
        <w:rPr>
          <w:lang w:val="en"/>
        </w:rPr>
        <w:t>，软件架构和规划能够兼容</w:t>
      </w:r>
      <w:r>
        <w:rPr>
          <w:lang w:val="en"/>
        </w:rPr>
        <w:t>ASIL-B</w:t>
      </w:r>
    </w:p>
    <w:p w14:paraId="4E907C0D" w14:textId="77777777" w:rsidR="00BE6417" w:rsidRDefault="00000000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故障检测与处理：</w:t>
      </w:r>
    </w:p>
    <w:p w14:paraId="36094089" w14:textId="77777777" w:rsidR="00BE6417" w:rsidRDefault="00000000">
      <w:pPr>
        <w:pStyle w:val="ListParagraph"/>
        <w:ind w:left="440" w:firstLineChars="0" w:firstLine="0"/>
      </w:pPr>
      <w:r>
        <w:rPr>
          <w:rFonts w:hint="eastAsia"/>
        </w:rPr>
        <w:t>提供硬件故障检测功能，包括电源电压、存储器</w:t>
      </w:r>
      <w:r>
        <w:rPr>
          <w:rFonts w:hint="eastAsia"/>
        </w:rPr>
        <w:t>ECC</w:t>
      </w:r>
      <w:r>
        <w:rPr>
          <w:rFonts w:hint="eastAsia"/>
        </w:rPr>
        <w:t>错误、传感器失效监控等。</w:t>
      </w:r>
    </w:p>
    <w:p w14:paraId="0E329FB9" w14:textId="77777777" w:rsidR="00BE6417" w:rsidRDefault="00000000">
      <w:pPr>
        <w:ind w:firstLine="420"/>
      </w:pPr>
      <w:r>
        <w:rPr>
          <w:rFonts w:hint="eastAsia"/>
        </w:rPr>
        <w:t>支持系统自诊断与故障恢复功能，确保系统在发生故障时安全降级。</w:t>
      </w:r>
    </w:p>
    <w:p w14:paraId="4256C2BE" w14:textId="77777777" w:rsidR="00BE6417" w:rsidRDefault="00000000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安全功能模块：</w:t>
      </w:r>
    </w:p>
    <w:p w14:paraId="59F552B6" w14:textId="77777777" w:rsidR="00BE6417" w:rsidRDefault="00000000">
      <w:pPr>
        <w:pStyle w:val="ListParagraph"/>
        <w:ind w:left="440" w:firstLineChars="0" w:firstLine="0"/>
      </w:pPr>
      <w:r>
        <w:rPr>
          <w:rFonts w:hint="eastAsia"/>
        </w:rPr>
        <w:lastRenderedPageBreak/>
        <w:t>Watchdog</w:t>
      </w:r>
      <w:r>
        <w:rPr>
          <w:rFonts w:hint="eastAsia"/>
        </w:rPr>
        <w:t>管理：实现多级看门狗监控，防止系统无响应。</w:t>
      </w:r>
    </w:p>
    <w:p w14:paraId="50F83E65" w14:textId="77777777" w:rsidR="00BE6417" w:rsidRDefault="00000000">
      <w:pPr>
        <w:ind w:firstLine="420"/>
      </w:pPr>
      <w:r>
        <w:rPr>
          <w:rFonts w:hint="eastAsia"/>
        </w:rPr>
        <w:t>错误处理机制：提供错误捕获、记录和报告功能，支持诊断工具分析。</w:t>
      </w:r>
    </w:p>
    <w:p w14:paraId="23C5F57F" w14:textId="77777777" w:rsidR="00BE6417" w:rsidRDefault="00000000">
      <w:pPr>
        <w:ind w:firstLine="420"/>
      </w:pPr>
      <w:r>
        <w:rPr>
          <w:rFonts w:hint="eastAsia"/>
        </w:rPr>
        <w:t>健康状态监控（</w:t>
      </w:r>
      <w:r>
        <w:rPr>
          <w:rFonts w:hint="eastAsia"/>
        </w:rPr>
        <w:t>Health Monitoring</w:t>
      </w:r>
      <w:r>
        <w:rPr>
          <w:rFonts w:hint="eastAsia"/>
        </w:rPr>
        <w:t>）：实时评估系统运行状态，并采取主动干预措施。</w:t>
      </w:r>
    </w:p>
    <w:p w14:paraId="2EC96E79" w14:textId="77777777" w:rsidR="00BE6417" w:rsidRDefault="00000000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Bosch</w:t>
      </w:r>
      <w:r>
        <w:rPr>
          <w:rFonts w:hint="eastAsia"/>
        </w:rPr>
        <w:t>功能安全标准适配：</w:t>
      </w:r>
    </w:p>
    <w:p w14:paraId="6F26709D" w14:textId="77777777" w:rsidR="00BE6417" w:rsidRDefault="00000000">
      <w:pPr>
        <w:pStyle w:val="ListParagraph"/>
        <w:ind w:left="440" w:firstLineChars="0" w:firstLine="0"/>
      </w:pPr>
      <w:r>
        <w:rPr>
          <w:rFonts w:hint="eastAsia"/>
        </w:rPr>
        <w:t>软件开发流程符合</w:t>
      </w:r>
      <w:r>
        <w:rPr>
          <w:rFonts w:hint="eastAsia"/>
        </w:rPr>
        <w:t>Bosch</w:t>
      </w:r>
      <w:r>
        <w:rPr>
          <w:rFonts w:hint="eastAsia"/>
        </w:rPr>
        <w:t>功能安全最佳实践，包括需求分析、设计评审、单元测试和验证测试。</w:t>
      </w:r>
    </w:p>
    <w:p w14:paraId="2E08A03C" w14:textId="77777777" w:rsidR="00BE6417" w:rsidRDefault="00000000">
      <w:pPr>
        <w:ind w:leftChars="200" w:left="420"/>
      </w:pPr>
      <w:r>
        <w:rPr>
          <w:rFonts w:hint="eastAsia"/>
        </w:rPr>
        <w:t>支持硬件</w:t>
      </w:r>
      <w:r>
        <w:rPr>
          <w:rFonts w:hint="eastAsia"/>
        </w:rPr>
        <w:t>-</w:t>
      </w:r>
      <w:r>
        <w:rPr>
          <w:rFonts w:hint="eastAsia"/>
        </w:rPr>
        <w:t>软件协同开发，优化</w:t>
      </w:r>
      <w:r>
        <w:rPr>
          <w:rFonts w:hint="eastAsia"/>
        </w:rPr>
        <w:t>SOC</w:t>
      </w:r>
      <w:r>
        <w:rPr>
          <w:rFonts w:hint="eastAsia"/>
        </w:rPr>
        <w:t>资源利用，提升系统可靠性。</w:t>
      </w:r>
    </w:p>
    <w:p w14:paraId="655A907D" w14:textId="77777777" w:rsidR="00BE6417" w:rsidRDefault="00BE6417"/>
    <w:p w14:paraId="38EE59E3" w14:textId="77777777" w:rsidR="00BE6417" w:rsidRDefault="00000000">
      <w:pPr>
        <w:pStyle w:val="Heading2"/>
      </w:pPr>
      <w:r>
        <w:rPr>
          <w:rFonts w:hint="eastAsia"/>
        </w:rPr>
        <w:t>信息安全</w:t>
      </w:r>
    </w:p>
    <w:p w14:paraId="4A7DC6B3" w14:textId="77777777" w:rsidR="00BE6417" w:rsidRDefault="00000000">
      <w:pPr>
        <w:pStyle w:val="ListParagraph"/>
        <w:ind w:left="440" w:firstLineChars="0" w:firstLine="0"/>
      </w:pPr>
      <w:r>
        <w:rPr>
          <w:rFonts w:hint="eastAsia"/>
        </w:rPr>
        <w:t>在雷达产品的应用中，信息安全（</w:t>
      </w:r>
      <w:r>
        <w:rPr>
          <w:rFonts w:hint="eastAsia"/>
        </w:rPr>
        <w:t>Cybersecurity</w:t>
      </w:r>
      <w:r>
        <w:rPr>
          <w:rFonts w:hint="eastAsia"/>
        </w:rPr>
        <w:t>）是必不可少的模块，确保系统免受外部攻击和数据泄露。</w:t>
      </w:r>
    </w:p>
    <w:p w14:paraId="73C574E4" w14:textId="77777777" w:rsidR="00BE6417" w:rsidRDefault="00000000">
      <w:pPr>
        <w:pStyle w:val="msolistparagraph0"/>
        <w:widowControl/>
        <w:numPr>
          <w:ilvl w:val="0"/>
          <w:numId w:val="10"/>
        </w:numPr>
        <w:ind w:firstLineChars="0"/>
      </w:pPr>
      <w:r>
        <w:rPr>
          <w:rFonts w:cs="宋体" w:hint="eastAsia"/>
        </w:rPr>
        <w:t>负责产品信息安全需求澄清</w:t>
      </w:r>
    </w:p>
    <w:p w14:paraId="0D1F4E81" w14:textId="77777777" w:rsidR="00BE6417" w:rsidRDefault="00000000">
      <w:pPr>
        <w:pStyle w:val="msolistparagraph0"/>
        <w:widowControl/>
        <w:numPr>
          <w:ilvl w:val="0"/>
          <w:numId w:val="10"/>
        </w:numPr>
        <w:ind w:firstLineChars="0"/>
      </w:pPr>
      <w:r>
        <w:rPr>
          <w:rFonts w:cs="宋体" w:hint="eastAsia"/>
        </w:rPr>
        <w:t>支持工厂澄清产品信息安全需求</w:t>
      </w:r>
    </w:p>
    <w:p w14:paraId="0A860E7F" w14:textId="77777777" w:rsidR="00BE6417" w:rsidRDefault="00000000">
      <w:pPr>
        <w:pStyle w:val="msolistparagraph0"/>
        <w:widowControl/>
        <w:numPr>
          <w:ilvl w:val="0"/>
          <w:numId w:val="10"/>
        </w:numPr>
        <w:ind w:firstLineChars="0"/>
      </w:pPr>
      <w:r>
        <w:rPr>
          <w:rFonts w:cs="宋体" w:hint="eastAsia"/>
        </w:rPr>
        <w:t>支持工厂搭建密钥管理系统</w:t>
      </w:r>
    </w:p>
    <w:p w14:paraId="6882F4A1" w14:textId="77777777" w:rsidR="00BE6417" w:rsidRDefault="00000000">
      <w:pPr>
        <w:pStyle w:val="msolistparagraph0"/>
        <w:widowControl/>
        <w:numPr>
          <w:ilvl w:val="0"/>
          <w:numId w:val="10"/>
        </w:numPr>
        <w:ind w:firstLineChars="0"/>
      </w:pPr>
      <w:r>
        <w:rPr>
          <w:rFonts w:cs="宋体" w:hint="eastAsia"/>
        </w:rPr>
        <w:t>完成博世内部流程要求的</w:t>
      </w:r>
      <w:r>
        <w:t>security</w:t>
      </w:r>
      <w:r>
        <w:rPr>
          <w:rFonts w:cs="宋体" w:hint="eastAsia"/>
        </w:rPr>
        <w:t>文档</w:t>
      </w:r>
    </w:p>
    <w:p w14:paraId="140000E8" w14:textId="77777777" w:rsidR="00BE6417" w:rsidRDefault="00000000">
      <w:pPr>
        <w:pStyle w:val="msolistparagraph0"/>
        <w:widowControl/>
        <w:numPr>
          <w:ilvl w:val="0"/>
          <w:numId w:val="10"/>
        </w:numPr>
        <w:ind w:firstLineChars="0"/>
      </w:pPr>
      <w:r>
        <w:rPr>
          <w:rFonts w:cs="宋体" w:hint="eastAsia"/>
        </w:rPr>
        <w:t>完成日常信息安全管理工作</w:t>
      </w:r>
    </w:p>
    <w:p w14:paraId="40D23E11" w14:textId="77777777" w:rsidR="00BE6417" w:rsidRDefault="00000000">
      <w:pPr>
        <w:ind w:leftChars="400" w:left="840"/>
      </w:pPr>
      <w:r>
        <w:rPr>
          <w:rFonts w:ascii="Calibri" w:eastAsia="宋体" w:hAnsi="Calibri" w:cs="宋体" w:hint="eastAsia"/>
          <w:lang w:bidi="ar"/>
        </w:rPr>
        <w:t>支持</w:t>
      </w:r>
      <w:r>
        <w:rPr>
          <w:rFonts w:ascii="Calibri" w:eastAsia="宋体" w:hAnsi="Calibri" w:cs="Times New Roman"/>
          <w:lang w:bidi="ar"/>
        </w:rPr>
        <w:t>security </w:t>
      </w:r>
      <w:r>
        <w:rPr>
          <w:rFonts w:ascii="Calibri" w:eastAsia="宋体" w:hAnsi="Calibri" w:cs="宋体" w:hint="eastAsia"/>
          <w:lang w:bidi="ar"/>
        </w:rPr>
        <w:t>问题分析</w:t>
      </w:r>
    </w:p>
    <w:p w14:paraId="388C0F63" w14:textId="77777777" w:rsidR="00BE6417" w:rsidRDefault="00000000">
      <w:pPr>
        <w:ind w:leftChars="400" w:left="840"/>
      </w:pPr>
      <w:r>
        <w:rPr>
          <w:rFonts w:ascii="Calibri" w:eastAsia="宋体" w:hAnsi="Calibri" w:cs="宋体" w:hint="eastAsia"/>
          <w:lang w:bidi="ar"/>
        </w:rPr>
        <w:t>支持项目过</w:t>
      </w:r>
      <w:r>
        <w:rPr>
          <w:rFonts w:ascii="Calibri" w:eastAsia="宋体" w:hAnsi="Calibri" w:cs="Times New Roman"/>
          <w:lang w:bidi="ar"/>
        </w:rPr>
        <w:t>QG</w:t>
      </w:r>
      <w:r>
        <w:rPr>
          <w:rFonts w:ascii="Calibri" w:eastAsia="宋体" w:hAnsi="Calibri" w:cs="宋体" w:hint="eastAsia"/>
          <w:lang w:bidi="ar"/>
        </w:rPr>
        <w:t>节点</w:t>
      </w:r>
    </w:p>
    <w:p w14:paraId="2CEAF9AC" w14:textId="77777777" w:rsidR="00BE6417" w:rsidRDefault="00000000">
      <w:pPr>
        <w:ind w:leftChars="400" w:left="840"/>
      </w:pPr>
      <w:r>
        <w:rPr>
          <w:rFonts w:ascii="Calibri" w:eastAsia="宋体" w:hAnsi="Calibri" w:cs="宋体" w:hint="eastAsia"/>
          <w:lang w:bidi="ar"/>
        </w:rPr>
        <w:t>把控整体信息安全计划</w:t>
      </w:r>
    </w:p>
    <w:p w14:paraId="3D47F2B0" w14:textId="77777777" w:rsidR="00BE6417" w:rsidRDefault="00000000">
      <w:pPr>
        <w:ind w:leftChars="400" w:left="840"/>
      </w:pPr>
      <w:r>
        <w:rPr>
          <w:rFonts w:ascii="Calibri" w:eastAsia="宋体" w:hAnsi="Calibri" w:cs="宋体" w:hint="eastAsia"/>
          <w:lang w:bidi="ar"/>
        </w:rPr>
        <w:t>负责和其他模块的沟通</w:t>
      </w:r>
    </w:p>
    <w:p w14:paraId="0547DC0B" w14:textId="77777777" w:rsidR="00BE6417" w:rsidRDefault="00000000">
      <w:pPr>
        <w:ind w:leftChars="400" w:left="840"/>
      </w:pPr>
      <w:r>
        <w:rPr>
          <w:rFonts w:ascii="Calibri" w:eastAsia="宋体" w:hAnsi="Calibri" w:cs="宋体" w:hint="eastAsia"/>
          <w:lang w:bidi="ar"/>
        </w:rPr>
        <w:t>负责渗透测试和漏洞管理工作</w:t>
      </w:r>
    </w:p>
    <w:p w14:paraId="75C4CF96" w14:textId="77777777" w:rsidR="00BE6417" w:rsidRDefault="00000000">
      <w:pPr>
        <w:pStyle w:val="msolistparagraph0"/>
        <w:widowControl/>
        <w:numPr>
          <w:ilvl w:val="0"/>
          <w:numId w:val="10"/>
        </w:numPr>
        <w:ind w:firstLineChars="0"/>
      </w:pPr>
      <w:r>
        <w:rPr>
          <w:rFonts w:cs="宋体" w:hint="eastAsia"/>
        </w:rPr>
        <w:t>完成以下信息安全措施方案设计和开发</w:t>
      </w:r>
    </w:p>
    <w:p w14:paraId="4A591B95" w14:textId="77777777" w:rsidR="00BE6417" w:rsidRDefault="00000000">
      <w:pPr>
        <w:ind w:leftChars="400" w:left="840"/>
      </w:pPr>
      <w:r>
        <w:rPr>
          <w:rFonts w:ascii="Calibri" w:eastAsia="宋体" w:hAnsi="Calibri" w:cs="宋体" w:hint="eastAsia"/>
          <w:lang w:bidi="ar"/>
        </w:rPr>
        <w:t>安全刷写（</w:t>
      </w:r>
      <w:r>
        <w:rPr>
          <w:rFonts w:ascii="Calibri" w:eastAsia="宋体" w:hAnsi="Calibri" w:cs="Times New Roman"/>
          <w:lang w:bidi="ar"/>
        </w:rPr>
        <w:t>Secure flashing</w:t>
      </w:r>
      <w:r>
        <w:rPr>
          <w:rFonts w:ascii="Calibri" w:eastAsia="宋体" w:hAnsi="Calibri" w:cs="宋体" w:hint="eastAsia"/>
          <w:lang w:bidi="ar"/>
        </w:rPr>
        <w:t>）</w:t>
      </w:r>
    </w:p>
    <w:p w14:paraId="7E2762D8" w14:textId="77777777" w:rsidR="00BE6417" w:rsidRDefault="00000000">
      <w:pPr>
        <w:ind w:leftChars="400" w:left="840"/>
      </w:pPr>
      <w:r>
        <w:rPr>
          <w:rFonts w:ascii="Calibri" w:eastAsia="宋体" w:hAnsi="Calibri" w:cs="宋体" w:hint="eastAsia"/>
          <w:lang w:bidi="ar"/>
        </w:rPr>
        <w:t>安全启动（</w:t>
      </w:r>
      <w:r>
        <w:rPr>
          <w:rFonts w:ascii="Calibri" w:eastAsia="宋体" w:hAnsi="Calibri" w:cs="Times New Roman"/>
          <w:lang w:bidi="ar"/>
        </w:rPr>
        <w:t>Secure boot</w:t>
      </w:r>
      <w:r>
        <w:rPr>
          <w:rFonts w:ascii="Calibri" w:eastAsia="宋体" w:hAnsi="Calibri" w:cs="宋体" w:hint="eastAsia"/>
          <w:lang w:bidi="ar"/>
        </w:rPr>
        <w:t>）</w:t>
      </w:r>
    </w:p>
    <w:p w14:paraId="7EF03CDF" w14:textId="77777777" w:rsidR="00BE6417" w:rsidRDefault="00000000">
      <w:pPr>
        <w:ind w:leftChars="400" w:left="840"/>
      </w:pPr>
      <w:r>
        <w:rPr>
          <w:rFonts w:ascii="Calibri" w:eastAsia="宋体" w:hAnsi="Calibri" w:cs="宋体" w:hint="eastAsia"/>
          <w:lang w:bidi="ar"/>
        </w:rPr>
        <w:t>安全访问（</w:t>
      </w:r>
      <w:r>
        <w:rPr>
          <w:rFonts w:ascii="Calibri" w:eastAsia="宋体" w:hAnsi="Calibri" w:cs="Times New Roman"/>
          <w:lang w:bidi="ar"/>
        </w:rPr>
        <w:t>Secure access</w:t>
      </w:r>
      <w:r>
        <w:rPr>
          <w:rFonts w:ascii="Calibri" w:eastAsia="宋体" w:hAnsi="Calibri" w:cs="宋体" w:hint="eastAsia"/>
          <w:lang w:bidi="ar"/>
        </w:rPr>
        <w:t>）</w:t>
      </w:r>
    </w:p>
    <w:p w14:paraId="690AFFFB" w14:textId="77777777" w:rsidR="00BE6417" w:rsidRDefault="00000000">
      <w:pPr>
        <w:ind w:leftChars="400" w:left="840"/>
      </w:pPr>
      <w:r>
        <w:rPr>
          <w:rFonts w:ascii="Calibri" w:eastAsia="宋体" w:hAnsi="Calibri" w:cs="宋体" w:hint="eastAsia"/>
          <w:lang w:bidi="ar"/>
        </w:rPr>
        <w:t>硬件接口保护（</w:t>
      </w:r>
      <w:r>
        <w:rPr>
          <w:rFonts w:ascii="Calibri" w:eastAsia="宋体" w:hAnsi="Calibri" w:cs="Times New Roman"/>
          <w:lang w:bidi="ar"/>
        </w:rPr>
        <w:t>Hardware interface protection </w:t>
      </w:r>
      <w:r>
        <w:rPr>
          <w:rFonts w:ascii="Calibri" w:eastAsia="宋体" w:hAnsi="Calibri" w:cs="宋体" w:hint="eastAsia"/>
          <w:lang w:bidi="ar"/>
        </w:rPr>
        <w:t>）</w:t>
      </w:r>
    </w:p>
    <w:p w14:paraId="7FE82634" w14:textId="77777777" w:rsidR="00BE6417" w:rsidRDefault="00000000">
      <w:pPr>
        <w:ind w:leftChars="400" w:left="840"/>
      </w:pPr>
      <w:r>
        <w:rPr>
          <w:rFonts w:ascii="Calibri" w:eastAsia="宋体" w:hAnsi="Calibri" w:cs="宋体" w:hint="eastAsia"/>
          <w:lang w:bidi="ar"/>
        </w:rPr>
        <w:t>安全生命周期（</w:t>
      </w:r>
      <w:r>
        <w:rPr>
          <w:rFonts w:ascii="Calibri" w:eastAsia="宋体" w:hAnsi="Calibri" w:cs="Times New Roman"/>
          <w:lang w:bidi="ar"/>
        </w:rPr>
        <w:t>Secure lifecycle</w:t>
      </w:r>
      <w:r>
        <w:rPr>
          <w:rFonts w:ascii="Calibri" w:eastAsia="宋体" w:hAnsi="Calibri" w:cs="宋体" w:hint="eastAsia"/>
          <w:lang w:bidi="ar"/>
        </w:rPr>
        <w:t>）</w:t>
      </w:r>
    </w:p>
    <w:p w14:paraId="03CC8A5B" w14:textId="77777777" w:rsidR="00BE6417" w:rsidRDefault="00000000">
      <w:pPr>
        <w:ind w:leftChars="400" w:left="840"/>
      </w:pPr>
      <w:r>
        <w:rPr>
          <w:rFonts w:ascii="Calibri" w:eastAsia="宋体" w:hAnsi="Calibri" w:cs="宋体" w:hint="eastAsia"/>
          <w:lang w:bidi="ar"/>
        </w:rPr>
        <w:t>安全通信</w:t>
      </w:r>
      <w:r>
        <w:rPr>
          <w:rFonts w:ascii="Calibri" w:eastAsia="宋体" w:hAnsi="Calibri" w:cs="Times New Roman"/>
          <w:lang w:bidi="ar"/>
        </w:rPr>
        <w:t> </w:t>
      </w:r>
      <w:r>
        <w:rPr>
          <w:rFonts w:ascii="Calibri" w:eastAsia="宋体" w:hAnsi="Calibri" w:cs="宋体" w:hint="eastAsia"/>
          <w:lang w:bidi="ar"/>
        </w:rPr>
        <w:t>（</w:t>
      </w:r>
      <w:r>
        <w:rPr>
          <w:rFonts w:ascii="Calibri" w:eastAsia="宋体" w:hAnsi="Calibri" w:cs="Times New Roman"/>
          <w:lang w:bidi="ar"/>
        </w:rPr>
        <w:t>SecOC</w:t>
      </w:r>
      <w:r>
        <w:rPr>
          <w:rFonts w:ascii="Calibri" w:eastAsia="宋体" w:hAnsi="Calibri" w:cs="宋体" w:hint="eastAsia"/>
          <w:lang w:bidi="ar"/>
        </w:rPr>
        <w:t>）</w:t>
      </w:r>
    </w:p>
    <w:p w14:paraId="18DE69B4" w14:textId="77777777" w:rsidR="00BE6417" w:rsidRDefault="00000000">
      <w:pPr>
        <w:rPr>
          <w:rFonts w:ascii="Calibri" w:eastAsia="宋体" w:hAnsi="Calibri" w:cs="宋体"/>
          <w:lang w:bidi="ar"/>
        </w:rPr>
      </w:pPr>
      <w:r>
        <w:rPr>
          <w:rFonts w:ascii="Calibri" w:eastAsia="宋体" w:hAnsi="Calibri" w:cs="宋体" w:hint="eastAsia"/>
          <w:lang w:bidi="ar"/>
        </w:rPr>
        <w:t>乙方负责密钥</w:t>
      </w:r>
      <w:r>
        <w:rPr>
          <w:rFonts w:ascii="Calibri" w:eastAsia="宋体" w:hAnsi="Calibri" w:cs="宋体"/>
          <w:lang w:val="en" w:bidi="ar"/>
        </w:rPr>
        <w:t>生成和</w:t>
      </w:r>
      <w:r>
        <w:rPr>
          <w:rFonts w:ascii="Calibri" w:eastAsia="宋体" w:hAnsi="Calibri" w:cs="宋体" w:hint="eastAsia"/>
          <w:lang w:bidi="ar"/>
        </w:rPr>
        <w:t>分发，甲方在乙方指导下完成产线适配。</w:t>
      </w:r>
    </w:p>
    <w:p w14:paraId="78B7EE77" w14:textId="77777777" w:rsidR="00BE6417" w:rsidRDefault="00000000">
      <w:pPr>
        <w:rPr>
          <w:rFonts w:ascii="Calibri" w:eastAsia="宋体" w:hAnsi="Calibri" w:cs="宋体"/>
          <w:lang w:bidi="ar"/>
        </w:rPr>
      </w:pPr>
      <w:r>
        <w:rPr>
          <w:rFonts w:ascii="Calibri" w:eastAsia="宋体" w:hAnsi="Calibri" w:cs="宋体" w:hint="eastAsia"/>
          <w:lang w:bidi="ar"/>
        </w:rPr>
        <w:t>乙方进行相关测试并提供测试报告。</w:t>
      </w:r>
    </w:p>
    <w:p w14:paraId="7E866F29" w14:textId="77777777" w:rsidR="00BE6417" w:rsidRDefault="00BE6417">
      <w:pPr>
        <w:rPr>
          <w:rFonts w:ascii="Calibri" w:eastAsia="宋体" w:hAnsi="Calibri" w:cs="宋体"/>
          <w:lang w:val="en" w:bidi="ar"/>
        </w:rPr>
      </w:pPr>
    </w:p>
    <w:p w14:paraId="1CBB0840" w14:textId="77777777" w:rsidR="00BE6417" w:rsidRDefault="00000000">
      <w:pPr>
        <w:pStyle w:val="Heading2"/>
      </w:pPr>
      <w:r>
        <w:rPr>
          <w:rFonts w:hint="eastAsia"/>
        </w:rPr>
        <w:t>项目过程</w:t>
      </w:r>
    </w:p>
    <w:p w14:paraId="6A50269B" w14:textId="77777777" w:rsidR="00BE6417" w:rsidRDefault="00000000">
      <w:r>
        <w:rPr>
          <w:rFonts w:hint="eastAsia"/>
        </w:rPr>
        <w:t>项目过程参考</w:t>
      </w:r>
      <w:r>
        <w:rPr>
          <w:rFonts w:hint="eastAsia"/>
        </w:rPr>
        <w:t>ASPICE</w:t>
      </w:r>
      <w:r>
        <w:rPr>
          <w:rFonts w:hint="eastAsia"/>
        </w:rPr>
        <w:t>过程模型开展</w:t>
      </w:r>
      <w:r>
        <w:rPr>
          <w:lang w:val="en"/>
        </w:rPr>
        <w:t>，达到</w:t>
      </w:r>
      <w:r>
        <w:rPr>
          <w:lang w:val="en"/>
        </w:rPr>
        <w:t>L2</w:t>
      </w:r>
      <w:r>
        <w:rPr>
          <w:lang w:val="en"/>
        </w:rPr>
        <w:t>级别</w:t>
      </w:r>
      <w:r>
        <w:rPr>
          <w:rFonts w:hint="eastAsia"/>
        </w:rPr>
        <w:t>，</w:t>
      </w:r>
      <w:r>
        <w:rPr>
          <w:lang w:val="en"/>
        </w:rPr>
        <w:t>甲方</w:t>
      </w:r>
      <w:r>
        <w:rPr>
          <w:rFonts w:hint="eastAsia"/>
        </w:rPr>
        <w:t>参与</w:t>
      </w:r>
      <w:r>
        <w:rPr>
          <w:rFonts w:hint="eastAsia"/>
        </w:rPr>
        <w:t>APICE</w:t>
      </w:r>
      <w:r>
        <w:rPr>
          <w:rFonts w:hint="eastAsia"/>
        </w:rPr>
        <w:t>模型中的过程包括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5812"/>
        <w:gridCol w:w="2375"/>
      </w:tblGrid>
      <w:tr w:rsidR="00BE6417" w14:paraId="5A210E67" w14:textId="77777777">
        <w:tc>
          <w:tcPr>
            <w:tcW w:w="1526" w:type="dxa"/>
          </w:tcPr>
          <w:p w14:paraId="7D841EC9" w14:textId="77777777" w:rsidR="00BE6417" w:rsidRDefault="00000000">
            <w:r>
              <w:rPr>
                <w:rFonts w:hint="eastAsia"/>
              </w:rPr>
              <w:lastRenderedPageBreak/>
              <w:t>过程编号</w:t>
            </w:r>
          </w:p>
        </w:tc>
        <w:tc>
          <w:tcPr>
            <w:tcW w:w="5812" w:type="dxa"/>
          </w:tcPr>
          <w:p w14:paraId="6249FD80" w14:textId="77777777" w:rsidR="00BE6417" w:rsidRDefault="00000000">
            <w:r>
              <w:rPr>
                <w:rFonts w:hint="eastAsia"/>
              </w:rPr>
              <w:t>名称</w:t>
            </w:r>
          </w:p>
        </w:tc>
        <w:tc>
          <w:tcPr>
            <w:tcW w:w="2375" w:type="dxa"/>
          </w:tcPr>
          <w:p w14:paraId="6EF8FE58" w14:textId="77777777" w:rsidR="00BE6417" w:rsidRDefault="00BE6417"/>
        </w:tc>
      </w:tr>
      <w:tr w:rsidR="00BE6417" w14:paraId="039457B9" w14:textId="77777777">
        <w:tc>
          <w:tcPr>
            <w:tcW w:w="1526" w:type="dxa"/>
          </w:tcPr>
          <w:p w14:paraId="760A581C" w14:textId="77777777" w:rsidR="00BE6417" w:rsidRDefault="00000000">
            <w:r>
              <w:rPr>
                <w:rFonts w:hint="eastAsia"/>
              </w:rPr>
              <w:t>SWE</w:t>
            </w:r>
          </w:p>
        </w:tc>
        <w:tc>
          <w:tcPr>
            <w:tcW w:w="5812" w:type="dxa"/>
          </w:tcPr>
          <w:p w14:paraId="558A0946" w14:textId="77777777" w:rsidR="00BE6417" w:rsidRDefault="00000000">
            <w:r>
              <w:rPr>
                <w:rFonts w:hint="eastAsia"/>
              </w:rPr>
              <w:t>软件工程过程组</w:t>
            </w:r>
          </w:p>
        </w:tc>
        <w:tc>
          <w:tcPr>
            <w:tcW w:w="2375" w:type="dxa"/>
          </w:tcPr>
          <w:p w14:paraId="125A3668" w14:textId="77777777" w:rsidR="00BE6417" w:rsidRDefault="00BE6417"/>
        </w:tc>
      </w:tr>
      <w:tr w:rsidR="00BE6417" w14:paraId="52A6A442" w14:textId="77777777">
        <w:tc>
          <w:tcPr>
            <w:tcW w:w="1526" w:type="dxa"/>
          </w:tcPr>
          <w:p w14:paraId="0965A59B" w14:textId="77777777" w:rsidR="00BE6417" w:rsidRDefault="00000000">
            <w:r>
              <w:rPr>
                <w:rFonts w:hint="eastAsia"/>
              </w:rPr>
              <w:t>MAN</w:t>
            </w:r>
          </w:p>
        </w:tc>
        <w:tc>
          <w:tcPr>
            <w:tcW w:w="5812" w:type="dxa"/>
          </w:tcPr>
          <w:p w14:paraId="1D04F6C5" w14:textId="77777777" w:rsidR="00BE6417" w:rsidRDefault="00000000">
            <w:r>
              <w:rPr>
                <w:rFonts w:hint="eastAsia"/>
              </w:rPr>
              <w:t>管理过程组</w:t>
            </w:r>
          </w:p>
        </w:tc>
        <w:tc>
          <w:tcPr>
            <w:tcW w:w="2375" w:type="dxa"/>
          </w:tcPr>
          <w:p w14:paraId="23DC74BE" w14:textId="77777777" w:rsidR="00BE6417" w:rsidRDefault="00BE6417"/>
        </w:tc>
      </w:tr>
    </w:tbl>
    <w:p w14:paraId="3C99CAF7" w14:textId="77777777" w:rsidR="00BE6417" w:rsidRDefault="00000000">
      <w:r>
        <w:rPr>
          <w:rFonts w:ascii="Calibri" w:eastAsia="宋体" w:hAnsi="Calibri" w:cs="宋体" w:hint="eastAsia"/>
          <w:lang w:bidi="ar"/>
        </w:rPr>
        <w:t>为了适配项目进度，甲乙双方</w:t>
      </w:r>
      <w:r>
        <w:rPr>
          <w:rFonts w:ascii="Calibri" w:eastAsia="宋体" w:hAnsi="Calibri" w:cs="宋体"/>
          <w:lang w:bidi="ar"/>
        </w:rPr>
        <w:t>按</w:t>
      </w:r>
      <w:r>
        <w:rPr>
          <w:rFonts w:ascii="Calibri" w:eastAsia="宋体" w:hAnsi="Calibri" w:cs="宋体" w:hint="eastAsia"/>
          <w:lang w:bidi="ar"/>
        </w:rPr>
        <w:t>项目计划定期交付</w:t>
      </w:r>
    </w:p>
    <w:p w14:paraId="390AC592" w14:textId="77777777" w:rsidR="00BE6417" w:rsidRDefault="00BE6417"/>
    <w:p w14:paraId="71BC140C" w14:textId="77777777" w:rsidR="00BE6417" w:rsidRDefault="00000000">
      <w:pPr>
        <w:pStyle w:val="Heading2"/>
      </w:pPr>
      <w:r>
        <w:rPr>
          <w:rFonts w:hint="eastAsia"/>
        </w:rPr>
        <w:t>工具链</w:t>
      </w:r>
    </w:p>
    <w:p w14:paraId="4A15CF24" w14:textId="77777777" w:rsidR="00BE6417" w:rsidRDefault="00000000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甲乙共享芯片供应商</w:t>
      </w:r>
      <w:r>
        <w:rPr>
          <w:rFonts w:hint="eastAsia"/>
        </w:rPr>
        <w:t>AWR2E44</w:t>
      </w:r>
      <w:r>
        <w:rPr>
          <w:rFonts w:hint="eastAsia"/>
        </w:rPr>
        <w:t>系列工具链，包括</w:t>
      </w:r>
      <w:r>
        <w:rPr>
          <w:rFonts w:hint="eastAsia"/>
        </w:rPr>
        <w:t>IDE</w:t>
      </w:r>
      <w:r>
        <w:rPr>
          <w:rFonts w:hint="eastAsia"/>
        </w:rPr>
        <w:t>、调试器、编译器等；</w:t>
      </w:r>
    </w:p>
    <w:p w14:paraId="732F14A4" w14:textId="77777777" w:rsidR="00BE6417" w:rsidRDefault="00000000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乙方负责提供整个软件开发工具链，使用与项目相关的工具链，包括且不限于</w:t>
      </w:r>
      <w:r>
        <w:rPr>
          <w:rFonts w:hint="eastAsia"/>
        </w:rPr>
        <w:t>AUTOSAR</w:t>
      </w:r>
      <w:r>
        <w:rPr>
          <w:rFonts w:hint="eastAsia"/>
        </w:rPr>
        <w:t>配置工具链、编译调试工具链、测试工具链</w:t>
      </w:r>
      <w:r>
        <w:t>。</w:t>
      </w:r>
    </w:p>
    <w:p w14:paraId="6D54DC34" w14:textId="78C8928E" w:rsidR="00BE6417" w:rsidRDefault="002A51EE">
      <w:pPr>
        <w:pStyle w:val="Heading1"/>
      </w:pPr>
      <w:r>
        <w:rPr>
          <w:rFonts w:hint="eastAsia"/>
        </w:rPr>
        <w:t>阶段交付</w:t>
      </w:r>
    </w:p>
    <w:p w14:paraId="141F5A59" w14:textId="77777777" w:rsidR="00BE6417" w:rsidRDefault="00000000">
      <w:r>
        <w:t>设计过程文件包括通讯协议，</w:t>
      </w:r>
      <w:r>
        <w:rPr>
          <w:highlight w:val="yellow"/>
        </w:rPr>
        <w:t>软件详细设计</w:t>
      </w:r>
      <w:r>
        <w:t>，软件组件验证与集成验证报告，软件验证报告</w:t>
      </w:r>
      <w:r>
        <w:rPr>
          <w:rFonts w:ascii="Calibri" w:eastAsia="宋体" w:hAnsi="Calibri" w:cs="Times New Roman" w:hint="eastAsia"/>
          <w:lang w:bidi="ar"/>
        </w:rPr>
        <w:t>，软件包</w:t>
      </w:r>
      <w: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5245"/>
        <w:gridCol w:w="1276"/>
        <w:gridCol w:w="1808"/>
      </w:tblGrid>
      <w:tr w:rsidR="002A51EE" w:rsidRPr="00D158DC" w14:paraId="240C6636" w14:textId="77777777" w:rsidTr="00216D13">
        <w:tc>
          <w:tcPr>
            <w:tcW w:w="1384" w:type="dxa"/>
          </w:tcPr>
          <w:p w14:paraId="7DB3DE79" w14:textId="10AA3BED" w:rsidR="002A51EE" w:rsidRPr="00D158DC" w:rsidRDefault="002A51EE" w:rsidP="00D158DC">
            <w:pPr>
              <w:rPr>
                <w:rFonts w:hint="eastAsia"/>
              </w:rPr>
            </w:pPr>
            <w:r w:rsidRPr="00D158DC">
              <w:rPr>
                <w:rFonts w:hint="eastAsia"/>
              </w:rPr>
              <w:t>里程碑</w:t>
            </w:r>
          </w:p>
        </w:tc>
        <w:tc>
          <w:tcPr>
            <w:tcW w:w="5245" w:type="dxa"/>
          </w:tcPr>
          <w:p w14:paraId="786ACBD4" w14:textId="6D26E5F6" w:rsidR="002A51EE" w:rsidRPr="00D158DC" w:rsidRDefault="00216D13" w:rsidP="00D158DC">
            <w:pPr>
              <w:rPr>
                <w:rFonts w:hint="eastAsia"/>
              </w:rPr>
            </w:pPr>
            <w:r>
              <w:rPr>
                <w:rFonts w:hint="eastAsia"/>
              </w:rPr>
              <w:t>节点内容</w:t>
            </w:r>
          </w:p>
        </w:tc>
        <w:tc>
          <w:tcPr>
            <w:tcW w:w="1276" w:type="dxa"/>
          </w:tcPr>
          <w:p w14:paraId="341A783B" w14:textId="124D5441" w:rsidR="002A51EE" w:rsidRPr="00D158DC" w:rsidRDefault="002A51EE" w:rsidP="00D158DC">
            <w:pPr>
              <w:rPr>
                <w:rFonts w:hint="eastAsia"/>
              </w:rPr>
            </w:pPr>
            <w:r w:rsidRPr="00D158DC">
              <w:rPr>
                <w:rFonts w:hint="eastAsia"/>
              </w:rPr>
              <w:t>日期</w:t>
            </w:r>
          </w:p>
        </w:tc>
        <w:tc>
          <w:tcPr>
            <w:tcW w:w="1808" w:type="dxa"/>
          </w:tcPr>
          <w:p w14:paraId="76833EC8" w14:textId="267495D3" w:rsidR="002A51EE" w:rsidRPr="00D158DC" w:rsidRDefault="00A448EA" w:rsidP="00D158DC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2A51EE" w:rsidRPr="00D158DC" w14:paraId="0174A933" w14:textId="77777777" w:rsidTr="00216D13">
        <w:tc>
          <w:tcPr>
            <w:tcW w:w="1384" w:type="dxa"/>
          </w:tcPr>
          <w:p w14:paraId="0AB9DA4C" w14:textId="6B1A5999" w:rsidR="002A51EE" w:rsidRPr="00D158DC" w:rsidRDefault="00FC1857" w:rsidP="00D158DC">
            <w:pPr>
              <w:rPr>
                <w:rFonts w:hint="eastAsia"/>
              </w:rPr>
            </w:pPr>
            <w:r w:rsidRPr="00D158DC">
              <w:rPr>
                <w:rFonts w:hint="eastAsia"/>
              </w:rPr>
              <w:t>BL1</w:t>
            </w:r>
          </w:p>
        </w:tc>
        <w:tc>
          <w:tcPr>
            <w:tcW w:w="5245" w:type="dxa"/>
          </w:tcPr>
          <w:p w14:paraId="625BCFEC" w14:textId="77777777" w:rsidR="00216D13" w:rsidRDefault="00216D13" w:rsidP="00D158DC">
            <w:r>
              <w:rPr>
                <w:rFonts w:hint="eastAsia"/>
              </w:rPr>
              <w:t>信息安全定义</w:t>
            </w:r>
          </w:p>
          <w:p w14:paraId="2F778B1C" w14:textId="77777777" w:rsidR="00216D13" w:rsidRDefault="00216D13" w:rsidP="00D158DC">
            <w:r>
              <w:rPr>
                <w:rFonts w:hint="eastAsia"/>
              </w:rPr>
              <w:t>EOL</w:t>
            </w:r>
            <w:r>
              <w:rPr>
                <w:rFonts w:hint="eastAsia"/>
              </w:rPr>
              <w:t>设计</w:t>
            </w:r>
          </w:p>
          <w:p w14:paraId="343BEF85" w14:textId="77777777" w:rsidR="00216D13" w:rsidRDefault="00216D13" w:rsidP="00D158DC">
            <w:r>
              <w:rPr>
                <w:rFonts w:hint="eastAsia"/>
              </w:rPr>
              <w:t>FCT</w:t>
            </w:r>
            <w:r>
              <w:rPr>
                <w:rFonts w:hint="eastAsia"/>
              </w:rPr>
              <w:t>设计</w:t>
            </w:r>
          </w:p>
          <w:p w14:paraId="74638FFF" w14:textId="77777777" w:rsidR="00216D13" w:rsidRDefault="00216D13" w:rsidP="00D158DC">
            <w:r>
              <w:rPr>
                <w:rFonts w:hint="eastAsia"/>
              </w:rPr>
              <w:t>烧写软件设计</w:t>
            </w:r>
          </w:p>
          <w:p w14:paraId="6B971F73" w14:textId="77777777" w:rsidR="00216D13" w:rsidRDefault="00216D13" w:rsidP="00D158DC">
            <w:r>
              <w:rPr>
                <w:rFonts w:hint="eastAsia"/>
              </w:rPr>
              <w:t>标定软件设计</w:t>
            </w:r>
          </w:p>
          <w:p w14:paraId="7731E3B8" w14:textId="77777777" w:rsidR="00216D13" w:rsidRDefault="00216D13" w:rsidP="00D158DC">
            <w:r>
              <w:rPr>
                <w:rFonts w:hint="eastAsia"/>
              </w:rPr>
              <w:t xml:space="preserve">CAN FD </w:t>
            </w:r>
            <w:r>
              <w:rPr>
                <w:rFonts w:hint="eastAsia"/>
              </w:rPr>
              <w:t>点云输出</w:t>
            </w:r>
          </w:p>
          <w:p w14:paraId="4FF9F8A9" w14:textId="34BDF188" w:rsidR="00216D13" w:rsidRDefault="00216D13" w:rsidP="00216D13"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SCONS</w:t>
            </w:r>
            <w:r>
              <w:rPr>
                <w:rFonts w:hint="eastAsia"/>
              </w:rPr>
              <w:t>编译的工程环境</w:t>
            </w:r>
            <w:r>
              <w:br/>
            </w:r>
            <w:r>
              <w:rPr>
                <w:rFonts w:hint="eastAsia"/>
              </w:rPr>
              <w:t>目录结构符合</w:t>
            </w:r>
            <w:r>
              <w:rPr>
                <w:rFonts w:hint="eastAsia"/>
              </w:rPr>
              <w:t>WF</w:t>
            </w:r>
            <w:r>
              <w:rPr>
                <w:rFonts w:hint="eastAsia"/>
              </w:rPr>
              <w:t>要求</w:t>
            </w:r>
            <w:r>
              <w:br/>
            </w:r>
            <w:r>
              <w:rPr>
                <w:rFonts w:hint="eastAsia"/>
              </w:rPr>
              <w:t xml:space="preserve">MCAL CAN IPC </w:t>
            </w:r>
            <w:r>
              <w:t xml:space="preserve">GPT FLS MCU PORT DIO </w:t>
            </w:r>
            <w:r>
              <w:rPr>
                <w:rFonts w:hint="eastAsia"/>
              </w:rPr>
              <w:t>模块配置集成</w:t>
            </w:r>
            <w:r>
              <w:br/>
            </w:r>
            <w:r>
              <w:rPr>
                <w:rFonts w:hint="eastAsia"/>
              </w:rPr>
              <w:t xml:space="preserve">OS COM </w:t>
            </w:r>
            <w:r>
              <w:rPr>
                <w:rFonts w:hint="eastAsia"/>
              </w:rPr>
              <w:t>配置</w:t>
            </w:r>
          </w:p>
          <w:p w14:paraId="16F83D53" w14:textId="3D704D2A" w:rsidR="00216D13" w:rsidRPr="00D158DC" w:rsidRDefault="00216D13" w:rsidP="00D158D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mmWaveLink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集成</w:t>
            </w:r>
          </w:p>
        </w:tc>
        <w:tc>
          <w:tcPr>
            <w:tcW w:w="1276" w:type="dxa"/>
          </w:tcPr>
          <w:p w14:paraId="4C5556F8" w14:textId="6F83D3B2" w:rsidR="002A51EE" w:rsidRPr="00D158DC" w:rsidRDefault="00951B81" w:rsidP="00D158DC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1808" w:type="dxa"/>
          </w:tcPr>
          <w:p w14:paraId="00F63C51" w14:textId="7A5909D7" w:rsidR="00D37613" w:rsidRPr="00D158DC" w:rsidRDefault="00D37613" w:rsidP="00D158D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</w:tr>
      <w:tr w:rsidR="002A51EE" w:rsidRPr="00D158DC" w14:paraId="327CACA4" w14:textId="77777777" w:rsidTr="00216D13">
        <w:tc>
          <w:tcPr>
            <w:tcW w:w="1384" w:type="dxa"/>
          </w:tcPr>
          <w:p w14:paraId="738BBEBA" w14:textId="28E1492A" w:rsidR="002A51EE" w:rsidRPr="00D158DC" w:rsidRDefault="00FC1857" w:rsidP="00D158DC">
            <w:pPr>
              <w:rPr>
                <w:rFonts w:hint="eastAsia"/>
              </w:rPr>
            </w:pPr>
            <w:r w:rsidRPr="00D158DC">
              <w:rPr>
                <w:rFonts w:hint="eastAsia"/>
              </w:rPr>
              <w:t>BL2</w:t>
            </w:r>
          </w:p>
        </w:tc>
        <w:tc>
          <w:tcPr>
            <w:tcW w:w="5245" w:type="dxa"/>
          </w:tcPr>
          <w:p w14:paraId="5320C98F" w14:textId="1D6D5F06" w:rsidR="002A51EE" w:rsidRPr="00D158DC" w:rsidRDefault="00216D13" w:rsidP="00D158D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COM </w:t>
            </w:r>
            <w:r>
              <w:rPr>
                <w:rFonts w:hint="eastAsia"/>
              </w:rPr>
              <w:t>完整配置</w:t>
            </w:r>
            <w:r w:rsidRPr="00D158DC">
              <w:br/>
            </w:r>
            <w:r>
              <w:rPr>
                <w:rFonts w:hint="eastAsia"/>
              </w:rPr>
              <w:t xml:space="preserve">2. </w:t>
            </w:r>
            <w:r w:rsidRPr="00D158DC">
              <w:t>FBL</w:t>
            </w:r>
            <w:r w:rsidRPr="00D158DC">
              <w:br/>
            </w:r>
            <w:r>
              <w:t xml:space="preserve">3. </w:t>
            </w:r>
            <w:r w:rsidRPr="00D158DC">
              <w:t>DIAG</w:t>
            </w:r>
            <w:r w:rsidRPr="00D158DC">
              <w:br/>
            </w:r>
            <w:r>
              <w:t xml:space="preserve">4. </w:t>
            </w:r>
            <w:r w:rsidRPr="00D158DC">
              <w:t>FUNC</w:t>
            </w:r>
            <w:r>
              <w:br/>
              <w:t xml:space="preserve">5. DV </w:t>
            </w:r>
            <w:r>
              <w:rPr>
                <w:rFonts w:hint="eastAsia"/>
              </w:rPr>
              <w:t>软件</w:t>
            </w:r>
          </w:p>
        </w:tc>
        <w:tc>
          <w:tcPr>
            <w:tcW w:w="1276" w:type="dxa"/>
          </w:tcPr>
          <w:p w14:paraId="2BE15854" w14:textId="7A9BCFFE" w:rsidR="002A51EE" w:rsidRPr="00D158DC" w:rsidRDefault="00951B81" w:rsidP="00D158DC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  <w:tc>
          <w:tcPr>
            <w:tcW w:w="1808" w:type="dxa"/>
          </w:tcPr>
          <w:p w14:paraId="7F065F23" w14:textId="38EEF0B7" w:rsidR="002A51EE" w:rsidRPr="00D158DC" w:rsidRDefault="002A51EE" w:rsidP="00D158DC">
            <w:pPr>
              <w:rPr>
                <w:rFonts w:hint="eastAsia"/>
              </w:rPr>
            </w:pPr>
          </w:p>
        </w:tc>
      </w:tr>
      <w:tr w:rsidR="002A51EE" w:rsidRPr="00D158DC" w14:paraId="43B98149" w14:textId="77777777" w:rsidTr="00216D13">
        <w:tc>
          <w:tcPr>
            <w:tcW w:w="1384" w:type="dxa"/>
          </w:tcPr>
          <w:p w14:paraId="73F7CAD8" w14:textId="49F53B80" w:rsidR="002A51EE" w:rsidRPr="00D158DC" w:rsidRDefault="00FC1857" w:rsidP="00D158DC">
            <w:pPr>
              <w:rPr>
                <w:rFonts w:hint="eastAsia"/>
              </w:rPr>
            </w:pPr>
            <w:r w:rsidRPr="00D158DC">
              <w:rPr>
                <w:rFonts w:hint="eastAsia"/>
              </w:rPr>
              <w:t>BL3</w:t>
            </w:r>
          </w:p>
        </w:tc>
        <w:tc>
          <w:tcPr>
            <w:tcW w:w="5245" w:type="dxa"/>
          </w:tcPr>
          <w:p w14:paraId="042DB450" w14:textId="255E67DD" w:rsidR="00216D13" w:rsidRPr="00D158DC" w:rsidRDefault="00216D13" w:rsidP="00216D13">
            <w:pPr>
              <w:rPr>
                <w:rFonts w:hint="eastAsia"/>
              </w:rPr>
            </w:pPr>
            <w:r>
              <w:rPr>
                <w:rFonts w:hint="eastAsia"/>
              </w:rPr>
              <w:t>CDD</w:t>
            </w:r>
            <w:r>
              <w:rPr>
                <w:rFonts w:hint="eastAsia"/>
              </w:rPr>
              <w:t>优化</w:t>
            </w:r>
            <w:r>
              <w:br/>
            </w:r>
            <w:r>
              <w:rPr>
                <w:rFonts w:hint="eastAsia"/>
              </w:rPr>
              <w:t>雷达功能集成</w:t>
            </w:r>
            <w:r>
              <w:br/>
              <w:t>XCP</w:t>
            </w:r>
            <w:r>
              <w:br/>
            </w:r>
            <w:r>
              <w:rPr>
                <w:rFonts w:hint="eastAsia"/>
              </w:rPr>
              <w:t>诊断</w:t>
            </w:r>
            <w:r>
              <w:br/>
            </w:r>
            <w:r>
              <w:rPr>
                <w:rFonts w:hint="eastAsia"/>
              </w:rPr>
              <w:lastRenderedPageBreak/>
              <w:t>bootloader</w:t>
            </w:r>
            <w:r>
              <w:rPr>
                <w:rFonts w:hint="eastAsia"/>
              </w:rPr>
              <w:t>初版</w:t>
            </w:r>
          </w:p>
        </w:tc>
        <w:tc>
          <w:tcPr>
            <w:tcW w:w="1276" w:type="dxa"/>
          </w:tcPr>
          <w:p w14:paraId="686B0DA5" w14:textId="24C1A60A" w:rsidR="002A51EE" w:rsidRPr="00D158DC" w:rsidRDefault="00951B81" w:rsidP="00D158D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  <w:tc>
          <w:tcPr>
            <w:tcW w:w="1808" w:type="dxa"/>
          </w:tcPr>
          <w:p w14:paraId="6DF74FB3" w14:textId="6F41C2C9" w:rsidR="002A51EE" w:rsidRPr="00D158DC" w:rsidRDefault="00FC1857" w:rsidP="00D158DC">
            <w:pPr>
              <w:rPr>
                <w:rFonts w:hint="eastAsia"/>
              </w:rPr>
            </w:pPr>
            <w:r w:rsidRPr="00D158DC">
              <w:rPr>
                <w:rFonts w:hint="eastAsia"/>
              </w:rPr>
              <w:t>全功能</w:t>
            </w:r>
            <w:r w:rsidR="00951B81">
              <w:rPr>
                <w:rFonts w:hint="eastAsia"/>
              </w:rPr>
              <w:t>集成</w:t>
            </w:r>
          </w:p>
        </w:tc>
      </w:tr>
      <w:tr w:rsidR="002A51EE" w:rsidRPr="00D158DC" w14:paraId="620E252B" w14:textId="77777777" w:rsidTr="00216D13">
        <w:tc>
          <w:tcPr>
            <w:tcW w:w="1384" w:type="dxa"/>
          </w:tcPr>
          <w:p w14:paraId="3EA19FB7" w14:textId="27F3EBDE" w:rsidR="002A51EE" w:rsidRPr="00D158DC" w:rsidRDefault="00FC1857" w:rsidP="00D158DC">
            <w:pPr>
              <w:rPr>
                <w:rFonts w:hint="eastAsia"/>
              </w:rPr>
            </w:pPr>
            <w:r w:rsidRPr="00D158DC">
              <w:rPr>
                <w:rFonts w:hint="eastAsia"/>
              </w:rPr>
              <w:t>BL4</w:t>
            </w:r>
          </w:p>
        </w:tc>
        <w:tc>
          <w:tcPr>
            <w:tcW w:w="5245" w:type="dxa"/>
          </w:tcPr>
          <w:p w14:paraId="59791349" w14:textId="31C33F29" w:rsidR="00216D13" w:rsidRPr="00D158DC" w:rsidRDefault="00216D13" w:rsidP="00D158DC">
            <w:pPr>
              <w:rPr>
                <w:rFonts w:hint="eastAsia"/>
              </w:rPr>
            </w:pPr>
            <w:r>
              <w:rPr>
                <w:rFonts w:hint="eastAsia"/>
              </w:rPr>
              <w:t>客户版本软件诊断</w:t>
            </w:r>
            <w:r>
              <w:br/>
            </w:r>
            <w:r>
              <w:rPr>
                <w:rFonts w:hint="eastAsia"/>
              </w:rPr>
              <w:t>bootloader</w:t>
            </w:r>
            <w:r>
              <w:rPr>
                <w:rFonts w:hint="eastAsia"/>
              </w:rPr>
              <w:t>定制，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FOTA</w:t>
            </w:r>
            <w:r>
              <w:br/>
            </w:r>
            <w:r>
              <w:rPr>
                <w:rFonts w:hint="eastAsia"/>
              </w:rPr>
              <w:t>烧写软件</w:t>
            </w:r>
            <w:r>
              <w:br/>
            </w:r>
            <w:r>
              <w:rPr>
                <w:rFonts w:hint="eastAsia"/>
              </w:rPr>
              <w:t>标定软件</w:t>
            </w:r>
            <w:r>
              <w:br/>
            </w:r>
            <w:r>
              <w:rPr>
                <w:rFonts w:hint="eastAsia"/>
              </w:rPr>
              <w:t>信息安全</w:t>
            </w:r>
          </w:p>
        </w:tc>
        <w:tc>
          <w:tcPr>
            <w:tcW w:w="1276" w:type="dxa"/>
          </w:tcPr>
          <w:p w14:paraId="14E5AF43" w14:textId="0285BA8C" w:rsidR="002A51EE" w:rsidRPr="00D158DC" w:rsidRDefault="00951B81" w:rsidP="00D158DC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</w:p>
        </w:tc>
        <w:tc>
          <w:tcPr>
            <w:tcW w:w="1808" w:type="dxa"/>
          </w:tcPr>
          <w:p w14:paraId="4A816BB7" w14:textId="5671F6E2" w:rsidR="002A51EE" w:rsidRPr="00D158DC" w:rsidRDefault="00FC1857" w:rsidP="00D158DC">
            <w:pPr>
              <w:rPr>
                <w:rFonts w:hint="eastAsia"/>
              </w:rPr>
            </w:pPr>
            <w:r w:rsidRPr="00D158DC">
              <w:rPr>
                <w:rFonts w:hint="eastAsia"/>
              </w:rPr>
              <w:t>客户</w:t>
            </w:r>
            <w:r w:rsidR="00951B81">
              <w:rPr>
                <w:rFonts w:hint="eastAsia"/>
              </w:rPr>
              <w:t>定制版软件</w:t>
            </w:r>
          </w:p>
        </w:tc>
      </w:tr>
      <w:tr w:rsidR="00FC1857" w:rsidRPr="00D158DC" w14:paraId="78116874" w14:textId="77777777" w:rsidTr="00216D13">
        <w:tc>
          <w:tcPr>
            <w:tcW w:w="1384" w:type="dxa"/>
          </w:tcPr>
          <w:p w14:paraId="75859796" w14:textId="2A67519A" w:rsidR="00FC1857" w:rsidRPr="00D158DC" w:rsidRDefault="00FC1857" w:rsidP="00D158DC">
            <w:pPr>
              <w:rPr>
                <w:rFonts w:hint="eastAsia"/>
              </w:rPr>
            </w:pPr>
            <w:r w:rsidRPr="00D158DC">
              <w:rPr>
                <w:rFonts w:hint="eastAsia"/>
              </w:rPr>
              <w:t>BL5</w:t>
            </w:r>
          </w:p>
        </w:tc>
        <w:tc>
          <w:tcPr>
            <w:tcW w:w="5245" w:type="dxa"/>
          </w:tcPr>
          <w:p w14:paraId="21155818" w14:textId="2D7F2CDB" w:rsidR="002676A2" w:rsidRPr="00D158DC" w:rsidRDefault="002676A2" w:rsidP="00D158DC">
            <w:r>
              <w:t>PV</w:t>
            </w:r>
            <w:r>
              <w:br/>
              <w:t>EOL</w:t>
            </w:r>
            <w:r>
              <w:br/>
              <w:t>FCT</w:t>
            </w:r>
          </w:p>
        </w:tc>
        <w:tc>
          <w:tcPr>
            <w:tcW w:w="1276" w:type="dxa"/>
          </w:tcPr>
          <w:p w14:paraId="4AE15B46" w14:textId="1445CE29" w:rsidR="00FC1857" w:rsidRPr="00D158DC" w:rsidRDefault="00951B81" w:rsidP="00D158DC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1808" w:type="dxa"/>
          </w:tcPr>
          <w:p w14:paraId="42775C01" w14:textId="26E2DC52" w:rsidR="00FC1857" w:rsidRPr="00D158DC" w:rsidRDefault="00FC1857" w:rsidP="00D158DC">
            <w:pPr>
              <w:rPr>
                <w:rFonts w:hint="eastAsia"/>
              </w:rPr>
            </w:pPr>
            <w:r w:rsidRPr="00D158DC">
              <w:rPr>
                <w:rFonts w:hint="eastAsia"/>
              </w:rPr>
              <w:t>SOP</w:t>
            </w:r>
            <w:r w:rsidRPr="00D158DC">
              <w:rPr>
                <w:rFonts w:hint="eastAsia"/>
              </w:rPr>
              <w:t>版本软件</w:t>
            </w:r>
          </w:p>
        </w:tc>
      </w:tr>
    </w:tbl>
    <w:p w14:paraId="448756AE" w14:textId="77777777" w:rsidR="002A51EE" w:rsidRDefault="002A51EE">
      <w:pPr>
        <w:rPr>
          <w:rFonts w:hint="eastAsia"/>
        </w:rPr>
      </w:pPr>
    </w:p>
    <w:p w14:paraId="73C6826F" w14:textId="77777777" w:rsidR="00BE6417" w:rsidRDefault="00000000">
      <w:r>
        <w:br w:type="page"/>
      </w:r>
    </w:p>
    <w:p w14:paraId="62F1EF78" w14:textId="77777777" w:rsidR="00BE6417" w:rsidRDefault="00BE6417"/>
    <w:p w14:paraId="00DEC8B1" w14:textId="77777777" w:rsidR="00BE6417" w:rsidRDefault="00000000">
      <w:pPr>
        <w:pStyle w:val="Heading1"/>
      </w:pPr>
      <w:r>
        <w:rPr>
          <w:rFonts w:hint="eastAsia"/>
        </w:rPr>
        <w:t>参考内容</w:t>
      </w:r>
    </w:p>
    <w:p w14:paraId="550423B7" w14:textId="77777777" w:rsidR="00BE6417" w:rsidRDefault="00000000">
      <w:proofErr w:type="spellStart"/>
      <w:r>
        <w:t>A</w:t>
      </w:r>
      <w:r>
        <w:rPr>
          <w:rFonts w:hint="eastAsia"/>
        </w:rPr>
        <w:t>utosar</w:t>
      </w:r>
      <w:proofErr w:type="spellEnd"/>
      <w:r>
        <w:rPr>
          <w:rFonts w:hint="eastAsia"/>
        </w:rPr>
        <w:t xml:space="preserve"> standards classic platform</w:t>
      </w:r>
    </w:p>
    <w:p w14:paraId="12FF7E53" w14:textId="77777777" w:rsidR="00BE6417" w:rsidRDefault="00000000">
      <w:r>
        <w:rPr>
          <w:rFonts w:hint="eastAsia"/>
        </w:rPr>
        <w:t xml:space="preserve">Automotive spice standards </w:t>
      </w:r>
      <w:r>
        <w:t>Automotive-SPICE-PAM-v40</w:t>
      </w:r>
    </w:p>
    <w:p w14:paraId="6F094A00" w14:textId="77777777" w:rsidR="00BE6417" w:rsidRDefault="00000000">
      <w:r>
        <w:t xml:space="preserve">TI AWR 2E44LC </w:t>
      </w:r>
      <w:r>
        <w:rPr>
          <w:rFonts w:hint="eastAsia"/>
        </w:rPr>
        <w:t>雷达硬件框图</w:t>
      </w:r>
    </w:p>
    <w:p w14:paraId="4A1F1A91" w14:textId="77777777" w:rsidR="00BE6417" w:rsidRDefault="00000000">
      <w:proofErr w:type="spellStart"/>
      <w:r>
        <w:t>AUTOSAR_CP_RS_</w:t>
      </w:r>
      <w:commentRangeStart w:id="2"/>
      <w:r>
        <w:t>FirmwareOverTheAir</w:t>
      </w:r>
      <w:commentRangeEnd w:id="2"/>
      <w:proofErr w:type="spellEnd"/>
      <w:r>
        <w:commentReference w:id="2"/>
      </w:r>
    </w:p>
    <w:p w14:paraId="2ECE446D" w14:textId="77777777" w:rsidR="00BE6417" w:rsidRDefault="00000000">
      <w:r>
        <w:t>诊断调查表</w:t>
      </w:r>
    </w:p>
    <w:p w14:paraId="22E571C5" w14:textId="77777777" w:rsidR="00BE6417" w:rsidRDefault="00000000">
      <w:r>
        <w:t>功能降级表</w:t>
      </w:r>
    </w:p>
    <w:p w14:paraId="46EFAC5A" w14:textId="77777777" w:rsidR="00BE6417" w:rsidRDefault="00000000">
      <w:r>
        <w:t>雷达配置字</w:t>
      </w:r>
    </w:p>
    <w:sectPr w:rsidR="00BE6417">
      <w:headerReference w:type="default" r:id="rId13"/>
      <w:footerReference w:type="default" r:id="rId14"/>
      <w:pgSz w:w="11907" w:h="16840"/>
      <w:pgMar w:top="1276" w:right="1418" w:bottom="992" w:left="992" w:header="851" w:footer="992" w:gutter="0"/>
      <w:cols w:space="425"/>
      <w:docGrid w:type="linesAndChars" w:linePitch="41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李赟" w:date="2024-12-13T13:16:00Z" w:initials="李赟">
    <w:p w14:paraId="2EC0873D" w14:textId="77777777" w:rsidR="00BE6417" w:rsidRDefault="00000000">
      <w:pPr>
        <w:pStyle w:val="CommentText"/>
      </w:pPr>
      <w:bookmarkStart w:id="3" w:name="_T116831783_7433516616647737345"/>
      <w:r>
        <w:t>需要添加附件，附件包含，接口表，诊断调查表，</w:t>
      </w:r>
      <w:r>
        <w:t>CAN</w:t>
      </w:r>
      <w:r>
        <w:t>的协议，以及内存使用限制（</w:t>
      </w:r>
      <w:r>
        <w:t xml:space="preserve">ram,flash </w:t>
      </w:r>
      <w:r>
        <w:t>）</w:t>
      </w:r>
      <w:bookmarkEnd w:id="3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C0873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C0873D" w16cid:durableId="2EC087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12608" w14:textId="77777777" w:rsidR="005634EE" w:rsidRDefault="005634EE">
      <w:r>
        <w:separator/>
      </w:r>
    </w:p>
  </w:endnote>
  <w:endnote w:type="continuationSeparator" w:id="0">
    <w:p w14:paraId="7DDEA0FC" w14:textId="77777777" w:rsidR="005634EE" w:rsidRDefault="00563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FB619" w14:textId="77777777" w:rsidR="00BE6417" w:rsidRDefault="00000000">
    <w:pPr>
      <w:pStyle w:val="Footer"/>
      <w:jc w:val="center"/>
    </w:pPr>
    <w:r>
      <w:rPr>
        <w:rFonts w:hint="eastAsia"/>
      </w:rPr>
      <w:t>威孚智感（无锡）科技有限公司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BE9A4" w14:textId="77777777" w:rsidR="005634EE" w:rsidRDefault="005634EE">
      <w:r>
        <w:separator/>
      </w:r>
    </w:p>
  </w:footnote>
  <w:footnote w:type="continuationSeparator" w:id="0">
    <w:p w14:paraId="5284C1E2" w14:textId="77777777" w:rsidR="005634EE" w:rsidRDefault="00563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F1E99" w14:textId="77777777" w:rsidR="00BE6417" w:rsidRDefault="00000000">
    <w:pPr>
      <w:pStyle w:val="Header"/>
    </w:pPr>
    <w:r>
      <w:ptab w:relativeTo="margin" w:alignment="center" w:leader="none"/>
    </w:r>
    <w:r>
      <w:rPr>
        <w:rFonts w:hint="eastAsia"/>
      </w:rPr>
      <w:t>威孚智感博世角雷达</w:t>
    </w:r>
    <w:r>
      <w:rPr>
        <w:rFonts w:hint="eastAsia"/>
      </w:rPr>
      <w:t>BSW</w:t>
    </w:r>
    <w:r>
      <w:rPr>
        <w:rFonts w:hint="eastAsia"/>
      </w:rPr>
      <w:t>技术协议</w:t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EAB1EE"/>
    <w:multiLevelType w:val="multilevel"/>
    <w:tmpl w:val="EFEAB1EE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F77612E8"/>
    <w:multiLevelType w:val="singleLevel"/>
    <w:tmpl w:val="F77612E8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0EC53FDD"/>
    <w:multiLevelType w:val="multilevel"/>
    <w:tmpl w:val="0EC53FDD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7B0631"/>
    <w:multiLevelType w:val="multilevel"/>
    <w:tmpl w:val="1B7B0631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decimal"/>
      <w:lvlText w:val="%2)"/>
      <w:lvlJc w:val="left"/>
      <w:pPr>
        <w:ind w:left="86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6FC47C0"/>
    <w:multiLevelType w:val="multilevel"/>
    <w:tmpl w:val="6A017A25"/>
    <w:styleLink w:val="CurrentList1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DA12EF9"/>
    <w:multiLevelType w:val="multilevel"/>
    <w:tmpl w:val="2DA12EF9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E6226AC"/>
    <w:multiLevelType w:val="multilevel"/>
    <w:tmpl w:val="2E6226AC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04C48F9"/>
    <w:multiLevelType w:val="multilevel"/>
    <w:tmpl w:val="504C48F9"/>
    <w:lvl w:ilvl="0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7082395"/>
    <w:multiLevelType w:val="multilevel"/>
    <w:tmpl w:val="57082395"/>
    <w:lvl w:ilvl="0">
      <w:start w:val="1"/>
      <w:numFmt w:val="decimal"/>
      <w:lvlText w:val="%1)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69F35A22"/>
    <w:multiLevelType w:val="multilevel"/>
    <w:tmpl w:val="69F35A2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30"/>
        <w:szCs w:val="30"/>
        <w:u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  <w:b/>
        <w:color w:val="auto"/>
        <w:sz w:val="28"/>
        <w:szCs w:val="28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A017A25"/>
    <w:multiLevelType w:val="multilevel"/>
    <w:tmpl w:val="283ABB06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A3A73BF"/>
    <w:multiLevelType w:val="multilevel"/>
    <w:tmpl w:val="6A3A73BF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934283092">
    <w:abstractNumId w:val="9"/>
  </w:num>
  <w:num w:numId="2" w16cid:durableId="378746651">
    <w:abstractNumId w:val="7"/>
  </w:num>
  <w:num w:numId="3" w16cid:durableId="321274526">
    <w:abstractNumId w:val="2"/>
  </w:num>
  <w:num w:numId="4" w16cid:durableId="1761636058">
    <w:abstractNumId w:val="8"/>
  </w:num>
  <w:num w:numId="5" w16cid:durableId="528178497">
    <w:abstractNumId w:val="3"/>
  </w:num>
  <w:num w:numId="6" w16cid:durableId="1986742501">
    <w:abstractNumId w:val="1"/>
  </w:num>
  <w:num w:numId="7" w16cid:durableId="765421082">
    <w:abstractNumId w:val="6"/>
  </w:num>
  <w:num w:numId="8" w16cid:durableId="1830293399">
    <w:abstractNumId w:val="11"/>
  </w:num>
  <w:num w:numId="9" w16cid:durableId="1109010265">
    <w:abstractNumId w:val="5"/>
  </w:num>
  <w:num w:numId="10" w16cid:durableId="888807723">
    <w:abstractNumId w:val="0"/>
  </w:num>
  <w:num w:numId="11" w16cid:durableId="736897803">
    <w:abstractNumId w:val="10"/>
  </w:num>
  <w:num w:numId="12" w16cid:durableId="1397438113">
    <w:abstractNumId w:val="4"/>
  </w:num>
  <w:num w:numId="13" w16cid:durableId="558513562">
    <w:abstractNumId w:val="9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李赟">
    <w15:presenceInfo w15:providerId="None" w15:userId="李赟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20"/>
  <w:drawingGridHorizontalSpacing w:val="105"/>
  <w:drawingGridVerticalSpacing w:val="208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6559"/>
    <w:rsid w:val="882FC5E9"/>
    <w:rsid w:val="AA5B4F62"/>
    <w:rsid w:val="ADFFF002"/>
    <w:rsid w:val="B7DE6A06"/>
    <w:rsid w:val="B7F54141"/>
    <w:rsid w:val="B9FF3FA8"/>
    <w:rsid w:val="BBBE1D30"/>
    <w:rsid w:val="BDFF8152"/>
    <w:rsid w:val="BE0BBA23"/>
    <w:rsid w:val="BF7F372E"/>
    <w:rsid w:val="BF7F8020"/>
    <w:rsid w:val="BFC6FB26"/>
    <w:rsid w:val="BFEBE20F"/>
    <w:rsid w:val="CCEBDCBC"/>
    <w:rsid w:val="D3F2B459"/>
    <w:rsid w:val="DCDFB193"/>
    <w:rsid w:val="DF7E1A56"/>
    <w:rsid w:val="DFEF0C65"/>
    <w:rsid w:val="E4AB3638"/>
    <w:rsid w:val="E7F3D947"/>
    <w:rsid w:val="EEFF79E4"/>
    <w:rsid w:val="EF3ED0E3"/>
    <w:rsid w:val="EFF396EC"/>
    <w:rsid w:val="F7B5D948"/>
    <w:rsid w:val="F9FDFF79"/>
    <w:rsid w:val="FB9B1705"/>
    <w:rsid w:val="FD1F99B6"/>
    <w:rsid w:val="FDD74E26"/>
    <w:rsid w:val="FEE79A69"/>
    <w:rsid w:val="FF87AA09"/>
    <w:rsid w:val="FFB985C1"/>
    <w:rsid w:val="FFBF89C6"/>
    <w:rsid w:val="00013751"/>
    <w:rsid w:val="00020016"/>
    <w:rsid w:val="000351E1"/>
    <w:rsid w:val="00036B3B"/>
    <w:rsid w:val="00036CA8"/>
    <w:rsid w:val="00037F27"/>
    <w:rsid w:val="00040166"/>
    <w:rsid w:val="000414D5"/>
    <w:rsid w:val="00046127"/>
    <w:rsid w:val="00046E77"/>
    <w:rsid w:val="000470B6"/>
    <w:rsid w:val="00047689"/>
    <w:rsid w:val="00051EC1"/>
    <w:rsid w:val="00057A9B"/>
    <w:rsid w:val="00063418"/>
    <w:rsid w:val="000655BC"/>
    <w:rsid w:val="00065C13"/>
    <w:rsid w:val="000716A2"/>
    <w:rsid w:val="000834F2"/>
    <w:rsid w:val="00085B3E"/>
    <w:rsid w:val="00087790"/>
    <w:rsid w:val="00095168"/>
    <w:rsid w:val="0009737C"/>
    <w:rsid w:val="00097C91"/>
    <w:rsid w:val="000A0695"/>
    <w:rsid w:val="000A2CBA"/>
    <w:rsid w:val="000A4A14"/>
    <w:rsid w:val="000B5706"/>
    <w:rsid w:val="000C004F"/>
    <w:rsid w:val="000C1898"/>
    <w:rsid w:val="000C3471"/>
    <w:rsid w:val="000D3997"/>
    <w:rsid w:val="000D74CF"/>
    <w:rsid w:val="000E0340"/>
    <w:rsid w:val="000E0CCD"/>
    <w:rsid w:val="000E1895"/>
    <w:rsid w:val="000E5915"/>
    <w:rsid w:val="000E764B"/>
    <w:rsid w:val="000F0302"/>
    <w:rsid w:val="000F2D07"/>
    <w:rsid w:val="000F5CF5"/>
    <w:rsid w:val="00100AAC"/>
    <w:rsid w:val="0010723D"/>
    <w:rsid w:val="00111090"/>
    <w:rsid w:val="001178A0"/>
    <w:rsid w:val="00117B56"/>
    <w:rsid w:val="001246FC"/>
    <w:rsid w:val="00125470"/>
    <w:rsid w:val="00125E89"/>
    <w:rsid w:val="0013251F"/>
    <w:rsid w:val="00133542"/>
    <w:rsid w:val="00137B18"/>
    <w:rsid w:val="001461D6"/>
    <w:rsid w:val="00153A74"/>
    <w:rsid w:val="00154A11"/>
    <w:rsid w:val="00160EA2"/>
    <w:rsid w:val="00163B36"/>
    <w:rsid w:val="0017165A"/>
    <w:rsid w:val="00174FF4"/>
    <w:rsid w:val="00175F98"/>
    <w:rsid w:val="001765CB"/>
    <w:rsid w:val="00176CF0"/>
    <w:rsid w:val="00181A06"/>
    <w:rsid w:val="00193A21"/>
    <w:rsid w:val="00195D4E"/>
    <w:rsid w:val="001B03B0"/>
    <w:rsid w:val="001B3E21"/>
    <w:rsid w:val="001B502E"/>
    <w:rsid w:val="001B543A"/>
    <w:rsid w:val="001B6CDC"/>
    <w:rsid w:val="001B7666"/>
    <w:rsid w:val="001B78D8"/>
    <w:rsid w:val="001C333C"/>
    <w:rsid w:val="001C391F"/>
    <w:rsid w:val="001C3C20"/>
    <w:rsid w:val="001C4628"/>
    <w:rsid w:val="001C5654"/>
    <w:rsid w:val="001C68AF"/>
    <w:rsid w:val="001D3672"/>
    <w:rsid w:val="001D50BA"/>
    <w:rsid w:val="001D5149"/>
    <w:rsid w:val="001E00A1"/>
    <w:rsid w:val="001E217A"/>
    <w:rsid w:val="001E6208"/>
    <w:rsid w:val="001F205F"/>
    <w:rsid w:val="001F3507"/>
    <w:rsid w:val="001F553C"/>
    <w:rsid w:val="001F7780"/>
    <w:rsid w:val="00201358"/>
    <w:rsid w:val="002031A7"/>
    <w:rsid w:val="00204F60"/>
    <w:rsid w:val="00205D84"/>
    <w:rsid w:val="00213786"/>
    <w:rsid w:val="00215BB3"/>
    <w:rsid w:val="00216D13"/>
    <w:rsid w:val="00217BBB"/>
    <w:rsid w:val="002201B1"/>
    <w:rsid w:val="00221786"/>
    <w:rsid w:val="002227FD"/>
    <w:rsid w:val="00230380"/>
    <w:rsid w:val="0024058A"/>
    <w:rsid w:val="002414A7"/>
    <w:rsid w:val="00245D2F"/>
    <w:rsid w:val="0025016F"/>
    <w:rsid w:val="00250340"/>
    <w:rsid w:val="00253073"/>
    <w:rsid w:val="002568AF"/>
    <w:rsid w:val="00260DA3"/>
    <w:rsid w:val="00267489"/>
    <w:rsid w:val="002676A2"/>
    <w:rsid w:val="00271357"/>
    <w:rsid w:val="00273C36"/>
    <w:rsid w:val="00275E5E"/>
    <w:rsid w:val="002814EB"/>
    <w:rsid w:val="002841FD"/>
    <w:rsid w:val="00286D37"/>
    <w:rsid w:val="00290845"/>
    <w:rsid w:val="00291C48"/>
    <w:rsid w:val="002961DB"/>
    <w:rsid w:val="002A51EE"/>
    <w:rsid w:val="002A63A0"/>
    <w:rsid w:val="002A7ADB"/>
    <w:rsid w:val="002B03CC"/>
    <w:rsid w:val="002B3809"/>
    <w:rsid w:val="002C0737"/>
    <w:rsid w:val="002C0B18"/>
    <w:rsid w:val="002C67FB"/>
    <w:rsid w:val="002D116A"/>
    <w:rsid w:val="002D3FB5"/>
    <w:rsid w:val="002D4686"/>
    <w:rsid w:val="002D4DAA"/>
    <w:rsid w:val="002E2425"/>
    <w:rsid w:val="002F11B3"/>
    <w:rsid w:val="002F2F25"/>
    <w:rsid w:val="002F6A97"/>
    <w:rsid w:val="003021BA"/>
    <w:rsid w:val="003034E6"/>
    <w:rsid w:val="00304543"/>
    <w:rsid w:val="00306371"/>
    <w:rsid w:val="003107FC"/>
    <w:rsid w:val="00314EF5"/>
    <w:rsid w:val="0031512D"/>
    <w:rsid w:val="00317742"/>
    <w:rsid w:val="00317BB7"/>
    <w:rsid w:val="00321001"/>
    <w:rsid w:val="003218E8"/>
    <w:rsid w:val="00322D85"/>
    <w:rsid w:val="00324CAA"/>
    <w:rsid w:val="0033099B"/>
    <w:rsid w:val="0034183D"/>
    <w:rsid w:val="00342639"/>
    <w:rsid w:val="00343BD4"/>
    <w:rsid w:val="00346259"/>
    <w:rsid w:val="00352CEA"/>
    <w:rsid w:val="00355704"/>
    <w:rsid w:val="00363346"/>
    <w:rsid w:val="003642CF"/>
    <w:rsid w:val="00364F68"/>
    <w:rsid w:val="0037177A"/>
    <w:rsid w:val="0037382F"/>
    <w:rsid w:val="00376196"/>
    <w:rsid w:val="00377B10"/>
    <w:rsid w:val="00384D5D"/>
    <w:rsid w:val="00385631"/>
    <w:rsid w:val="003856E0"/>
    <w:rsid w:val="003A1765"/>
    <w:rsid w:val="003A37A7"/>
    <w:rsid w:val="003A40B1"/>
    <w:rsid w:val="003A4533"/>
    <w:rsid w:val="003A4B5F"/>
    <w:rsid w:val="003B3D4C"/>
    <w:rsid w:val="003B66CB"/>
    <w:rsid w:val="003C2416"/>
    <w:rsid w:val="003C3340"/>
    <w:rsid w:val="003D494F"/>
    <w:rsid w:val="003D59F3"/>
    <w:rsid w:val="003D64EB"/>
    <w:rsid w:val="003D6EE4"/>
    <w:rsid w:val="003E17CB"/>
    <w:rsid w:val="003E3600"/>
    <w:rsid w:val="003F5A5F"/>
    <w:rsid w:val="003F5CE2"/>
    <w:rsid w:val="003F6B73"/>
    <w:rsid w:val="003F6B76"/>
    <w:rsid w:val="004007F5"/>
    <w:rsid w:val="00405B90"/>
    <w:rsid w:val="00411641"/>
    <w:rsid w:val="00411687"/>
    <w:rsid w:val="00416559"/>
    <w:rsid w:val="0042174F"/>
    <w:rsid w:val="004240ED"/>
    <w:rsid w:val="004302FC"/>
    <w:rsid w:val="00431039"/>
    <w:rsid w:val="004347C0"/>
    <w:rsid w:val="00446F4F"/>
    <w:rsid w:val="004507D6"/>
    <w:rsid w:val="00454348"/>
    <w:rsid w:val="00460449"/>
    <w:rsid w:val="00472133"/>
    <w:rsid w:val="004722F0"/>
    <w:rsid w:val="00472DAC"/>
    <w:rsid w:val="004741F6"/>
    <w:rsid w:val="004747D4"/>
    <w:rsid w:val="004748F1"/>
    <w:rsid w:val="00476AB9"/>
    <w:rsid w:val="00481C20"/>
    <w:rsid w:val="004841C2"/>
    <w:rsid w:val="0048507C"/>
    <w:rsid w:val="0048634C"/>
    <w:rsid w:val="00494309"/>
    <w:rsid w:val="00494E5D"/>
    <w:rsid w:val="00495699"/>
    <w:rsid w:val="004C0B92"/>
    <w:rsid w:val="004C1664"/>
    <w:rsid w:val="004C4140"/>
    <w:rsid w:val="004C6318"/>
    <w:rsid w:val="004D0F76"/>
    <w:rsid w:val="004D179C"/>
    <w:rsid w:val="004D37D3"/>
    <w:rsid w:val="004D4E4D"/>
    <w:rsid w:val="005032BD"/>
    <w:rsid w:val="00503CD6"/>
    <w:rsid w:val="00505B2F"/>
    <w:rsid w:val="00507A5B"/>
    <w:rsid w:val="005132F2"/>
    <w:rsid w:val="00514899"/>
    <w:rsid w:val="005152A6"/>
    <w:rsid w:val="00516D85"/>
    <w:rsid w:val="00516FCC"/>
    <w:rsid w:val="00523FD3"/>
    <w:rsid w:val="0054613F"/>
    <w:rsid w:val="00551E9B"/>
    <w:rsid w:val="0055479D"/>
    <w:rsid w:val="00555824"/>
    <w:rsid w:val="0056155B"/>
    <w:rsid w:val="005634EE"/>
    <w:rsid w:val="00566BFE"/>
    <w:rsid w:val="00570E8C"/>
    <w:rsid w:val="00571E0D"/>
    <w:rsid w:val="005743CE"/>
    <w:rsid w:val="00582339"/>
    <w:rsid w:val="005849F9"/>
    <w:rsid w:val="0059063A"/>
    <w:rsid w:val="00593C46"/>
    <w:rsid w:val="0059639D"/>
    <w:rsid w:val="005971A1"/>
    <w:rsid w:val="005A363F"/>
    <w:rsid w:val="005A3EF1"/>
    <w:rsid w:val="005A4589"/>
    <w:rsid w:val="005A6DB4"/>
    <w:rsid w:val="005A77F9"/>
    <w:rsid w:val="005C0301"/>
    <w:rsid w:val="005C033F"/>
    <w:rsid w:val="005C1AEA"/>
    <w:rsid w:val="005C6007"/>
    <w:rsid w:val="005C60A7"/>
    <w:rsid w:val="005C72DA"/>
    <w:rsid w:val="005D13F7"/>
    <w:rsid w:val="005D38F4"/>
    <w:rsid w:val="005D5021"/>
    <w:rsid w:val="005D5C37"/>
    <w:rsid w:val="005D62E7"/>
    <w:rsid w:val="005E0D55"/>
    <w:rsid w:val="005E7E62"/>
    <w:rsid w:val="005F45C8"/>
    <w:rsid w:val="006028F6"/>
    <w:rsid w:val="00602A96"/>
    <w:rsid w:val="00604E06"/>
    <w:rsid w:val="00606C38"/>
    <w:rsid w:val="00622ABC"/>
    <w:rsid w:val="00625737"/>
    <w:rsid w:val="00626203"/>
    <w:rsid w:val="0063394E"/>
    <w:rsid w:val="0063487A"/>
    <w:rsid w:val="0063675E"/>
    <w:rsid w:val="0064005E"/>
    <w:rsid w:val="00640A3C"/>
    <w:rsid w:val="00640C49"/>
    <w:rsid w:val="0064171D"/>
    <w:rsid w:val="006550C0"/>
    <w:rsid w:val="006557EE"/>
    <w:rsid w:val="0065662C"/>
    <w:rsid w:val="00660A14"/>
    <w:rsid w:val="00665890"/>
    <w:rsid w:val="00672ECD"/>
    <w:rsid w:val="0067424B"/>
    <w:rsid w:val="00682EA9"/>
    <w:rsid w:val="006A172D"/>
    <w:rsid w:val="006B22B9"/>
    <w:rsid w:val="006B3680"/>
    <w:rsid w:val="006B4BBD"/>
    <w:rsid w:val="006B57B5"/>
    <w:rsid w:val="006C3E65"/>
    <w:rsid w:val="006C4181"/>
    <w:rsid w:val="006C4200"/>
    <w:rsid w:val="006C5FBB"/>
    <w:rsid w:val="006D0226"/>
    <w:rsid w:val="006D0920"/>
    <w:rsid w:val="006D1B70"/>
    <w:rsid w:val="006D77F8"/>
    <w:rsid w:val="006E1997"/>
    <w:rsid w:val="006E1F86"/>
    <w:rsid w:val="006E256D"/>
    <w:rsid w:val="006E4454"/>
    <w:rsid w:val="006E45C3"/>
    <w:rsid w:val="006E69BC"/>
    <w:rsid w:val="006E6F27"/>
    <w:rsid w:val="006E7CBC"/>
    <w:rsid w:val="006F0F8E"/>
    <w:rsid w:val="006F4EBB"/>
    <w:rsid w:val="0070409E"/>
    <w:rsid w:val="00706EEF"/>
    <w:rsid w:val="007102E6"/>
    <w:rsid w:val="00710685"/>
    <w:rsid w:val="00710B74"/>
    <w:rsid w:val="00711AEB"/>
    <w:rsid w:val="00713BC4"/>
    <w:rsid w:val="00714246"/>
    <w:rsid w:val="00715E01"/>
    <w:rsid w:val="00716571"/>
    <w:rsid w:val="007167EC"/>
    <w:rsid w:val="00717768"/>
    <w:rsid w:val="0072221F"/>
    <w:rsid w:val="00723A6A"/>
    <w:rsid w:val="007272F3"/>
    <w:rsid w:val="00732B26"/>
    <w:rsid w:val="00736C4D"/>
    <w:rsid w:val="00740AE4"/>
    <w:rsid w:val="00741CAB"/>
    <w:rsid w:val="00743098"/>
    <w:rsid w:val="00745D74"/>
    <w:rsid w:val="00746550"/>
    <w:rsid w:val="00756AEB"/>
    <w:rsid w:val="00760B3A"/>
    <w:rsid w:val="007616C9"/>
    <w:rsid w:val="00762853"/>
    <w:rsid w:val="007665EC"/>
    <w:rsid w:val="00766E3C"/>
    <w:rsid w:val="00767E37"/>
    <w:rsid w:val="00770C7C"/>
    <w:rsid w:val="007718A1"/>
    <w:rsid w:val="007752BE"/>
    <w:rsid w:val="007804FE"/>
    <w:rsid w:val="0078085F"/>
    <w:rsid w:val="0078374B"/>
    <w:rsid w:val="00783A2D"/>
    <w:rsid w:val="00785677"/>
    <w:rsid w:val="0078744B"/>
    <w:rsid w:val="00787C05"/>
    <w:rsid w:val="00787CA7"/>
    <w:rsid w:val="007977E4"/>
    <w:rsid w:val="007A0698"/>
    <w:rsid w:val="007A2F26"/>
    <w:rsid w:val="007A54C0"/>
    <w:rsid w:val="007B4234"/>
    <w:rsid w:val="007C284B"/>
    <w:rsid w:val="007C5016"/>
    <w:rsid w:val="007C7E00"/>
    <w:rsid w:val="007D00BE"/>
    <w:rsid w:val="007D31BD"/>
    <w:rsid w:val="007D53E0"/>
    <w:rsid w:val="007D5A7C"/>
    <w:rsid w:val="007E0BA9"/>
    <w:rsid w:val="007E1592"/>
    <w:rsid w:val="007E3148"/>
    <w:rsid w:val="007F1CF2"/>
    <w:rsid w:val="007F1D65"/>
    <w:rsid w:val="007F5442"/>
    <w:rsid w:val="007F7EB8"/>
    <w:rsid w:val="00800EE9"/>
    <w:rsid w:val="008030CD"/>
    <w:rsid w:val="008035FE"/>
    <w:rsid w:val="00804097"/>
    <w:rsid w:val="00806A7B"/>
    <w:rsid w:val="00811D98"/>
    <w:rsid w:val="00811F29"/>
    <w:rsid w:val="008141F7"/>
    <w:rsid w:val="00816056"/>
    <w:rsid w:val="00817237"/>
    <w:rsid w:val="008235CC"/>
    <w:rsid w:val="00823DD9"/>
    <w:rsid w:val="008320F3"/>
    <w:rsid w:val="00832C24"/>
    <w:rsid w:val="00833AD8"/>
    <w:rsid w:val="00837BC3"/>
    <w:rsid w:val="00845AC8"/>
    <w:rsid w:val="00846C3C"/>
    <w:rsid w:val="008472C2"/>
    <w:rsid w:val="00861CFF"/>
    <w:rsid w:val="00862F4A"/>
    <w:rsid w:val="00867F00"/>
    <w:rsid w:val="008724B6"/>
    <w:rsid w:val="00877FDC"/>
    <w:rsid w:val="00882A5F"/>
    <w:rsid w:val="00884A03"/>
    <w:rsid w:val="00885FB9"/>
    <w:rsid w:val="00892901"/>
    <w:rsid w:val="00894DEA"/>
    <w:rsid w:val="00897740"/>
    <w:rsid w:val="008A2786"/>
    <w:rsid w:val="008A5512"/>
    <w:rsid w:val="008A63B8"/>
    <w:rsid w:val="008B6F80"/>
    <w:rsid w:val="008C1109"/>
    <w:rsid w:val="008C342D"/>
    <w:rsid w:val="008C7543"/>
    <w:rsid w:val="008D4DED"/>
    <w:rsid w:val="008D6986"/>
    <w:rsid w:val="008D7771"/>
    <w:rsid w:val="008E254F"/>
    <w:rsid w:val="008E462C"/>
    <w:rsid w:val="008F0E56"/>
    <w:rsid w:val="008F3FEF"/>
    <w:rsid w:val="008F4085"/>
    <w:rsid w:val="008F561A"/>
    <w:rsid w:val="008F759C"/>
    <w:rsid w:val="00900F08"/>
    <w:rsid w:val="00902FA4"/>
    <w:rsid w:val="00906C18"/>
    <w:rsid w:val="00910C20"/>
    <w:rsid w:val="0091135B"/>
    <w:rsid w:val="009143D4"/>
    <w:rsid w:val="00917B58"/>
    <w:rsid w:val="00920DAE"/>
    <w:rsid w:val="00931B21"/>
    <w:rsid w:val="00933048"/>
    <w:rsid w:val="00933ED6"/>
    <w:rsid w:val="00935F6B"/>
    <w:rsid w:val="00942C62"/>
    <w:rsid w:val="00947CB8"/>
    <w:rsid w:val="00951B81"/>
    <w:rsid w:val="00961739"/>
    <w:rsid w:val="0097259D"/>
    <w:rsid w:val="00976281"/>
    <w:rsid w:val="00977C7B"/>
    <w:rsid w:val="00977F63"/>
    <w:rsid w:val="009825AC"/>
    <w:rsid w:val="00982D53"/>
    <w:rsid w:val="00986F50"/>
    <w:rsid w:val="00987D47"/>
    <w:rsid w:val="00992ED7"/>
    <w:rsid w:val="00993C05"/>
    <w:rsid w:val="00994224"/>
    <w:rsid w:val="009975E3"/>
    <w:rsid w:val="00997B85"/>
    <w:rsid w:val="009A06AC"/>
    <w:rsid w:val="009A3DDF"/>
    <w:rsid w:val="009A6F2E"/>
    <w:rsid w:val="009C0462"/>
    <w:rsid w:val="009D1829"/>
    <w:rsid w:val="009D37BB"/>
    <w:rsid w:val="009D393B"/>
    <w:rsid w:val="009D6321"/>
    <w:rsid w:val="009D7088"/>
    <w:rsid w:val="009E2FD3"/>
    <w:rsid w:val="009E7B1B"/>
    <w:rsid w:val="009F1AB5"/>
    <w:rsid w:val="009F2ADC"/>
    <w:rsid w:val="00A020C3"/>
    <w:rsid w:val="00A03980"/>
    <w:rsid w:val="00A03DF3"/>
    <w:rsid w:val="00A04F9E"/>
    <w:rsid w:val="00A05156"/>
    <w:rsid w:val="00A06575"/>
    <w:rsid w:val="00A121F2"/>
    <w:rsid w:val="00A14050"/>
    <w:rsid w:val="00A15175"/>
    <w:rsid w:val="00A15FAC"/>
    <w:rsid w:val="00A17ABD"/>
    <w:rsid w:val="00A278D3"/>
    <w:rsid w:val="00A27DE5"/>
    <w:rsid w:val="00A33C1C"/>
    <w:rsid w:val="00A43BC7"/>
    <w:rsid w:val="00A448EA"/>
    <w:rsid w:val="00A502BB"/>
    <w:rsid w:val="00A509AA"/>
    <w:rsid w:val="00A5584F"/>
    <w:rsid w:val="00A55D9A"/>
    <w:rsid w:val="00A6058F"/>
    <w:rsid w:val="00A62814"/>
    <w:rsid w:val="00A656A7"/>
    <w:rsid w:val="00A73CCA"/>
    <w:rsid w:val="00A7429B"/>
    <w:rsid w:val="00A748DD"/>
    <w:rsid w:val="00A77D6E"/>
    <w:rsid w:val="00A804DA"/>
    <w:rsid w:val="00AA33B7"/>
    <w:rsid w:val="00AA63DE"/>
    <w:rsid w:val="00AC0650"/>
    <w:rsid w:val="00AC642F"/>
    <w:rsid w:val="00AC7378"/>
    <w:rsid w:val="00AD5FDA"/>
    <w:rsid w:val="00AD6320"/>
    <w:rsid w:val="00AD70E8"/>
    <w:rsid w:val="00AE4086"/>
    <w:rsid w:val="00AE5668"/>
    <w:rsid w:val="00AF0330"/>
    <w:rsid w:val="00AF071C"/>
    <w:rsid w:val="00AF1B0E"/>
    <w:rsid w:val="00B00086"/>
    <w:rsid w:val="00B06E69"/>
    <w:rsid w:val="00B200FC"/>
    <w:rsid w:val="00B20C81"/>
    <w:rsid w:val="00B222E6"/>
    <w:rsid w:val="00B23146"/>
    <w:rsid w:val="00B263A2"/>
    <w:rsid w:val="00B270D4"/>
    <w:rsid w:val="00B32E75"/>
    <w:rsid w:val="00B444AF"/>
    <w:rsid w:val="00B44E35"/>
    <w:rsid w:val="00B455D5"/>
    <w:rsid w:val="00B51D64"/>
    <w:rsid w:val="00B536E5"/>
    <w:rsid w:val="00B54EF4"/>
    <w:rsid w:val="00B56EF9"/>
    <w:rsid w:val="00B613D2"/>
    <w:rsid w:val="00B63B8B"/>
    <w:rsid w:val="00B73C39"/>
    <w:rsid w:val="00B7650F"/>
    <w:rsid w:val="00B85C89"/>
    <w:rsid w:val="00B862F2"/>
    <w:rsid w:val="00B87C6A"/>
    <w:rsid w:val="00BA117D"/>
    <w:rsid w:val="00BA60B7"/>
    <w:rsid w:val="00BA6326"/>
    <w:rsid w:val="00BA79B0"/>
    <w:rsid w:val="00BB116C"/>
    <w:rsid w:val="00BC4404"/>
    <w:rsid w:val="00BE0DCB"/>
    <w:rsid w:val="00BE4B3D"/>
    <w:rsid w:val="00BE6130"/>
    <w:rsid w:val="00BE6417"/>
    <w:rsid w:val="00BE7348"/>
    <w:rsid w:val="00BF3EA5"/>
    <w:rsid w:val="00C00823"/>
    <w:rsid w:val="00C010A4"/>
    <w:rsid w:val="00C06FA9"/>
    <w:rsid w:val="00C07246"/>
    <w:rsid w:val="00C078BF"/>
    <w:rsid w:val="00C12D3B"/>
    <w:rsid w:val="00C25D5C"/>
    <w:rsid w:val="00C40FE9"/>
    <w:rsid w:val="00C41209"/>
    <w:rsid w:val="00C557A1"/>
    <w:rsid w:val="00C55AF1"/>
    <w:rsid w:val="00C579CF"/>
    <w:rsid w:val="00C60575"/>
    <w:rsid w:val="00C61304"/>
    <w:rsid w:val="00C63E9F"/>
    <w:rsid w:val="00C654CE"/>
    <w:rsid w:val="00C65851"/>
    <w:rsid w:val="00C66F65"/>
    <w:rsid w:val="00C70997"/>
    <w:rsid w:val="00C745FE"/>
    <w:rsid w:val="00C74D6A"/>
    <w:rsid w:val="00C81729"/>
    <w:rsid w:val="00C8652E"/>
    <w:rsid w:val="00C9391C"/>
    <w:rsid w:val="00C93D0D"/>
    <w:rsid w:val="00C95D61"/>
    <w:rsid w:val="00C976AE"/>
    <w:rsid w:val="00CA386F"/>
    <w:rsid w:val="00CA4C6E"/>
    <w:rsid w:val="00CB2D3F"/>
    <w:rsid w:val="00CB55BC"/>
    <w:rsid w:val="00CC1218"/>
    <w:rsid w:val="00CD17A8"/>
    <w:rsid w:val="00CE03EF"/>
    <w:rsid w:val="00CE35D4"/>
    <w:rsid w:val="00CE6414"/>
    <w:rsid w:val="00CF3703"/>
    <w:rsid w:val="00CF63B9"/>
    <w:rsid w:val="00D10865"/>
    <w:rsid w:val="00D13DBA"/>
    <w:rsid w:val="00D15117"/>
    <w:rsid w:val="00D158DC"/>
    <w:rsid w:val="00D217ED"/>
    <w:rsid w:val="00D27C2C"/>
    <w:rsid w:val="00D352DD"/>
    <w:rsid w:val="00D35A13"/>
    <w:rsid w:val="00D35CDA"/>
    <w:rsid w:val="00D36BFC"/>
    <w:rsid w:val="00D37613"/>
    <w:rsid w:val="00D41DC5"/>
    <w:rsid w:val="00D43A8C"/>
    <w:rsid w:val="00D4436B"/>
    <w:rsid w:val="00D46E8B"/>
    <w:rsid w:val="00D5010C"/>
    <w:rsid w:val="00D632AB"/>
    <w:rsid w:val="00D6546D"/>
    <w:rsid w:val="00D657DE"/>
    <w:rsid w:val="00D70B2D"/>
    <w:rsid w:val="00D7135F"/>
    <w:rsid w:val="00D81035"/>
    <w:rsid w:val="00D83D69"/>
    <w:rsid w:val="00D852BF"/>
    <w:rsid w:val="00D878A3"/>
    <w:rsid w:val="00D91BCA"/>
    <w:rsid w:val="00D91FC5"/>
    <w:rsid w:val="00D95656"/>
    <w:rsid w:val="00D97F60"/>
    <w:rsid w:val="00DA0FAF"/>
    <w:rsid w:val="00DA3134"/>
    <w:rsid w:val="00DA456C"/>
    <w:rsid w:val="00DA5BA2"/>
    <w:rsid w:val="00DA7411"/>
    <w:rsid w:val="00DB1E07"/>
    <w:rsid w:val="00DB3867"/>
    <w:rsid w:val="00DB7416"/>
    <w:rsid w:val="00DC1086"/>
    <w:rsid w:val="00DD4ABF"/>
    <w:rsid w:val="00DD7A82"/>
    <w:rsid w:val="00DE081E"/>
    <w:rsid w:val="00DE3158"/>
    <w:rsid w:val="00DE79D8"/>
    <w:rsid w:val="00DF04C8"/>
    <w:rsid w:val="00DF56FC"/>
    <w:rsid w:val="00DF62DF"/>
    <w:rsid w:val="00E03298"/>
    <w:rsid w:val="00E06660"/>
    <w:rsid w:val="00E072DE"/>
    <w:rsid w:val="00E10CBC"/>
    <w:rsid w:val="00E10EE0"/>
    <w:rsid w:val="00E12812"/>
    <w:rsid w:val="00E15B85"/>
    <w:rsid w:val="00E15CAE"/>
    <w:rsid w:val="00E1798E"/>
    <w:rsid w:val="00E2320C"/>
    <w:rsid w:val="00E23ECC"/>
    <w:rsid w:val="00E31588"/>
    <w:rsid w:val="00E327C3"/>
    <w:rsid w:val="00E33C2B"/>
    <w:rsid w:val="00E33F1D"/>
    <w:rsid w:val="00E360E7"/>
    <w:rsid w:val="00E37C5F"/>
    <w:rsid w:val="00E40ADB"/>
    <w:rsid w:val="00E44D5B"/>
    <w:rsid w:val="00E50E79"/>
    <w:rsid w:val="00E55955"/>
    <w:rsid w:val="00E609F3"/>
    <w:rsid w:val="00E6137E"/>
    <w:rsid w:val="00E61C2F"/>
    <w:rsid w:val="00E649B1"/>
    <w:rsid w:val="00E67542"/>
    <w:rsid w:val="00E7119E"/>
    <w:rsid w:val="00E729C9"/>
    <w:rsid w:val="00E73323"/>
    <w:rsid w:val="00E7375A"/>
    <w:rsid w:val="00E813B3"/>
    <w:rsid w:val="00E84859"/>
    <w:rsid w:val="00E84DEC"/>
    <w:rsid w:val="00E92007"/>
    <w:rsid w:val="00E96A06"/>
    <w:rsid w:val="00E97E37"/>
    <w:rsid w:val="00EA1EBF"/>
    <w:rsid w:val="00EA6760"/>
    <w:rsid w:val="00EB0C4E"/>
    <w:rsid w:val="00EB3CFE"/>
    <w:rsid w:val="00EB71A8"/>
    <w:rsid w:val="00EB75B0"/>
    <w:rsid w:val="00EC0953"/>
    <w:rsid w:val="00EC3178"/>
    <w:rsid w:val="00EC7B30"/>
    <w:rsid w:val="00EE0B6D"/>
    <w:rsid w:val="00EE2F9F"/>
    <w:rsid w:val="00EE3F6F"/>
    <w:rsid w:val="00EF0F49"/>
    <w:rsid w:val="00EF4C08"/>
    <w:rsid w:val="00EF5401"/>
    <w:rsid w:val="00EF5D2E"/>
    <w:rsid w:val="00EF7FC2"/>
    <w:rsid w:val="00F00380"/>
    <w:rsid w:val="00F01219"/>
    <w:rsid w:val="00F01848"/>
    <w:rsid w:val="00F102CA"/>
    <w:rsid w:val="00F140DA"/>
    <w:rsid w:val="00F25008"/>
    <w:rsid w:val="00F313FB"/>
    <w:rsid w:val="00F43D04"/>
    <w:rsid w:val="00F4799B"/>
    <w:rsid w:val="00F50CE4"/>
    <w:rsid w:val="00F52B6E"/>
    <w:rsid w:val="00F538C9"/>
    <w:rsid w:val="00F63B90"/>
    <w:rsid w:val="00F6463C"/>
    <w:rsid w:val="00F66AFF"/>
    <w:rsid w:val="00F706A3"/>
    <w:rsid w:val="00F84A6B"/>
    <w:rsid w:val="00F85D9E"/>
    <w:rsid w:val="00F9154D"/>
    <w:rsid w:val="00F94977"/>
    <w:rsid w:val="00F9693D"/>
    <w:rsid w:val="00FA1726"/>
    <w:rsid w:val="00FA40A0"/>
    <w:rsid w:val="00FA4AE5"/>
    <w:rsid w:val="00FA5200"/>
    <w:rsid w:val="00FA70A9"/>
    <w:rsid w:val="00FB420A"/>
    <w:rsid w:val="00FB5B9C"/>
    <w:rsid w:val="00FB67D2"/>
    <w:rsid w:val="00FB7A1D"/>
    <w:rsid w:val="00FC1857"/>
    <w:rsid w:val="00FC32FE"/>
    <w:rsid w:val="00FD279F"/>
    <w:rsid w:val="00FD779D"/>
    <w:rsid w:val="00FE0449"/>
    <w:rsid w:val="00FE1485"/>
    <w:rsid w:val="00FF39FC"/>
    <w:rsid w:val="00FF47EF"/>
    <w:rsid w:val="1ECFA837"/>
    <w:rsid w:val="1FFFAC87"/>
    <w:rsid w:val="26774773"/>
    <w:rsid w:val="273F68BA"/>
    <w:rsid w:val="2DFFADE2"/>
    <w:rsid w:val="2FBB561B"/>
    <w:rsid w:val="3DB7D101"/>
    <w:rsid w:val="3DDB230E"/>
    <w:rsid w:val="3F4FB44A"/>
    <w:rsid w:val="3FD7ADDE"/>
    <w:rsid w:val="4B7DA4D3"/>
    <w:rsid w:val="4DF714E1"/>
    <w:rsid w:val="4DFFE57C"/>
    <w:rsid w:val="54EF9B33"/>
    <w:rsid w:val="55CFA225"/>
    <w:rsid w:val="561F62CB"/>
    <w:rsid w:val="56FFE7F6"/>
    <w:rsid w:val="57DB2A9B"/>
    <w:rsid w:val="57FBC09A"/>
    <w:rsid w:val="5DFA934B"/>
    <w:rsid w:val="5FB3F95D"/>
    <w:rsid w:val="5FFB0B99"/>
    <w:rsid w:val="6CEE0D11"/>
    <w:rsid w:val="6DFE34CF"/>
    <w:rsid w:val="6E6D6AB3"/>
    <w:rsid w:val="6FB139D3"/>
    <w:rsid w:val="6FF77182"/>
    <w:rsid w:val="6FF9B23A"/>
    <w:rsid w:val="6FFC0FEE"/>
    <w:rsid w:val="76D4736E"/>
    <w:rsid w:val="76FF058E"/>
    <w:rsid w:val="77BF3870"/>
    <w:rsid w:val="77DDB951"/>
    <w:rsid w:val="7DBF33AA"/>
    <w:rsid w:val="7DC2E812"/>
    <w:rsid w:val="7EFD5C75"/>
    <w:rsid w:val="7FBEFCE7"/>
    <w:rsid w:val="7FD7AF93"/>
    <w:rsid w:val="7FDB45F9"/>
    <w:rsid w:val="7FFE5BCE"/>
    <w:rsid w:val="7FFFC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5" fillcolor="white">
      <v:fill color="white"/>
    </o:shapedefaults>
    <o:shapelayout v:ext="edit">
      <o:idmap v:ext="edit" data="1"/>
      <o:rules v:ext="edit">
        <o:r id="V:Rule1" type="connector" idref="#直接箭头连接符 13"/>
      </o:rules>
    </o:shapelayout>
  </w:shapeDefaults>
  <w:decimalSymbol w:val="."/>
  <w:listSeparator w:val=","/>
  <w14:docId w14:val="2CE23342"/>
  <w15:docId w15:val="{525A06B1-6DD9-43C5-9DE4-9208CB15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qFormat="1"/>
    <w:lsdException w:name="heading 7" w:uiPriority="0" w:qFormat="1"/>
    <w:lsdException w:name="heading 8" w:uiPriority="0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iPriority="0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spacing w:line="415" w:lineRule="auto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numPr>
        <w:ilvl w:val="1"/>
        <w:numId w:val="1"/>
      </w:numPr>
      <w:spacing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numPr>
        <w:ilvl w:val="2"/>
        <w:numId w:val="1"/>
      </w:numPr>
      <w:spacing w:line="415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numPr>
        <w:ilvl w:val="3"/>
        <w:numId w:val="1"/>
      </w:numPr>
      <w:spacing w:line="377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pPr>
      <w:keepNext/>
      <w:keepLines/>
      <w:numPr>
        <w:ilvl w:val="4"/>
        <w:numId w:val="1"/>
      </w:numPr>
      <w:tabs>
        <w:tab w:val="left" w:pos="964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numPr>
        <w:ilvl w:val="5"/>
        <w:numId w:val="1"/>
      </w:numPr>
      <w:tabs>
        <w:tab w:val="left" w:pos="1152"/>
      </w:tabs>
      <w:spacing w:before="100" w:beforeAutospacing="1" w:after="100" w:afterAutospacing="1" w:line="360" w:lineRule="auto"/>
      <w:jc w:val="left"/>
      <w:outlineLvl w:val="5"/>
    </w:pPr>
    <w:rPr>
      <w:rFonts w:ascii="Arial" w:eastAsia="黑体" w:hAnsi="Arial" w:cs="Times New Roman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rFonts w:ascii="Times New Roman" w:eastAsia="宋体" w:hAnsi="Times New Roman" w:cs="Times New Roman"/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 w:cs="Times New Roman"/>
      <w:sz w:val="2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7">
    <w:name w:val="toc 7"/>
    <w:basedOn w:val="Normal"/>
    <w:next w:val="Normal"/>
    <w:uiPriority w:val="39"/>
    <w:qFormat/>
    <w:pPr>
      <w:ind w:left="1260"/>
      <w:jc w:val="left"/>
    </w:pPr>
    <w:rPr>
      <w:rFonts w:ascii="Calibri" w:eastAsia="宋体" w:hAnsi="Calibri" w:cs="Calibr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300" w:lineRule="auto"/>
      <w:jc w:val="center"/>
    </w:pPr>
    <w:rPr>
      <w:rFonts w:ascii="Times New Roman" w:hAnsi="Times New Roman" w:cstheme="majorBidi"/>
      <w:b/>
      <w:szCs w:val="20"/>
    </w:rPr>
  </w:style>
  <w:style w:type="paragraph" w:styleId="DocumentMap">
    <w:name w:val="Document Map"/>
    <w:basedOn w:val="Normal"/>
    <w:link w:val="DocumentMapChar"/>
    <w:semiHidden/>
    <w:qFormat/>
    <w:pPr>
      <w:shd w:val="clear" w:color="auto" w:fill="000080"/>
    </w:pPr>
    <w:rPr>
      <w:rFonts w:ascii="Times New Roman" w:eastAsia="宋体" w:hAnsi="Times New Roman" w:cs="Times New Roman"/>
      <w:sz w:val="28"/>
      <w:szCs w:val="24"/>
    </w:rPr>
  </w:style>
  <w:style w:type="paragraph" w:styleId="CommentText">
    <w:name w:val="annotation text"/>
    <w:basedOn w:val="Normal"/>
    <w:link w:val="CommentTextChar"/>
    <w:qFormat/>
    <w:pPr>
      <w:jc w:val="left"/>
    </w:pPr>
    <w:rPr>
      <w:rFonts w:ascii="Times New Roman" w:eastAsia="宋体" w:hAnsi="Times New Roman" w:cs="Times New Roman"/>
      <w:sz w:val="28"/>
      <w:szCs w:val="24"/>
    </w:rPr>
  </w:style>
  <w:style w:type="paragraph" w:styleId="BodyTextIndent">
    <w:name w:val="Body Text Indent"/>
    <w:basedOn w:val="Normal"/>
    <w:link w:val="BodyTextIndentChar"/>
    <w:qFormat/>
    <w:pPr>
      <w:ind w:firstLine="420"/>
    </w:pPr>
    <w:rPr>
      <w:rFonts w:ascii="Times New Roman" w:eastAsia="宋体" w:hAnsi="Times New Roman" w:cs="Times New Roman"/>
      <w:sz w:val="24"/>
      <w:szCs w:val="24"/>
    </w:rPr>
  </w:style>
  <w:style w:type="paragraph" w:styleId="TOC5">
    <w:name w:val="toc 5"/>
    <w:basedOn w:val="Normal"/>
    <w:next w:val="Normal"/>
    <w:uiPriority w:val="39"/>
    <w:qFormat/>
    <w:pPr>
      <w:ind w:left="840"/>
      <w:jc w:val="left"/>
    </w:pPr>
    <w:rPr>
      <w:rFonts w:ascii="Calibri" w:eastAsia="宋体" w:hAnsi="Calibri" w:cs="Calibri"/>
      <w:sz w:val="18"/>
      <w:szCs w:val="18"/>
    </w:rPr>
  </w:style>
  <w:style w:type="paragraph" w:styleId="TOC3">
    <w:name w:val="toc 3"/>
    <w:basedOn w:val="Normal"/>
    <w:next w:val="Normal"/>
    <w:uiPriority w:val="39"/>
    <w:unhideWhenUsed/>
    <w:qFormat/>
    <w:pPr>
      <w:ind w:leftChars="400" w:left="840"/>
    </w:pPr>
  </w:style>
  <w:style w:type="paragraph" w:styleId="TOC8">
    <w:name w:val="toc 8"/>
    <w:basedOn w:val="Normal"/>
    <w:next w:val="Normal"/>
    <w:uiPriority w:val="39"/>
    <w:qFormat/>
    <w:pPr>
      <w:ind w:left="1470"/>
      <w:jc w:val="left"/>
    </w:pPr>
    <w:rPr>
      <w:rFonts w:ascii="Calibri" w:eastAsia="宋体" w:hAnsi="Calibri" w:cs="Calibri"/>
      <w:sz w:val="18"/>
      <w:szCs w:val="18"/>
    </w:rPr>
  </w:style>
  <w:style w:type="paragraph" w:styleId="Date">
    <w:name w:val="Date"/>
    <w:basedOn w:val="Normal"/>
    <w:next w:val="Normal"/>
    <w:link w:val="DateChar"/>
    <w:unhideWhenUsed/>
    <w:qFormat/>
    <w:pPr>
      <w:ind w:leftChars="2500" w:left="100"/>
    </w:pPr>
  </w:style>
  <w:style w:type="paragraph" w:styleId="BalloonText">
    <w:name w:val="Balloon Text"/>
    <w:basedOn w:val="Normal"/>
    <w:link w:val="BalloonTextChar"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4">
    <w:name w:val="toc 4"/>
    <w:basedOn w:val="Normal"/>
    <w:next w:val="Normal"/>
    <w:uiPriority w:val="39"/>
    <w:qFormat/>
    <w:pPr>
      <w:tabs>
        <w:tab w:val="left" w:pos="1410"/>
        <w:tab w:val="right" w:leader="dot" w:pos="8297"/>
      </w:tabs>
      <w:ind w:left="630"/>
      <w:jc w:val="left"/>
    </w:pPr>
    <w:rPr>
      <w:rFonts w:ascii="Calibri" w:eastAsia="宋体" w:hAnsi="Calibri" w:cs="Calibri"/>
      <w:sz w:val="18"/>
      <w:szCs w:val="18"/>
    </w:rPr>
  </w:style>
  <w:style w:type="paragraph" w:styleId="Subtitle">
    <w:name w:val="Subtitle"/>
    <w:basedOn w:val="Normal"/>
    <w:next w:val="Normal"/>
    <w:link w:val="SubtitleChar"/>
    <w:qFormat/>
    <w:pPr>
      <w:spacing w:before="240" w:after="60" w:line="312" w:lineRule="auto"/>
      <w:jc w:val="center"/>
      <w:outlineLvl w:val="1"/>
    </w:pPr>
    <w:rPr>
      <w:rFonts w:ascii="Cambria" w:eastAsia="宋体" w:hAnsi="Cambria" w:cs="Times New Roman"/>
      <w:b/>
      <w:bCs/>
      <w:kern w:val="28"/>
      <w:sz w:val="32"/>
      <w:szCs w:val="32"/>
    </w:rPr>
  </w:style>
  <w:style w:type="paragraph" w:styleId="TOC6">
    <w:name w:val="toc 6"/>
    <w:basedOn w:val="Normal"/>
    <w:next w:val="Normal"/>
    <w:uiPriority w:val="39"/>
    <w:qFormat/>
    <w:pPr>
      <w:ind w:left="1050"/>
      <w:jc w:val="left"/>
    </w:pPr>
    <w:rPr>
      <w:rFonts w:ascii="Calibri" w:eastAsia="宋体" w:hAnsi="Calibri" w:cs="Calibri"/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840" w:hangingChars="200" w:hanging="420"/>
    </w:pPr>
    <w:rPr>
      <w:rFonts w:ascii="Times New Roman" w:eastAsia="宋体" w:hAnsi="Times New Roman" w:cs="Times New Roman"/>
      <w:sz w:val="28"/>
      <w:szCs w:val="24"/>
    </w:rPr>
  </w:style>
  <w:style w:type="paragraph" w:styleId="TOC2">
    <w:name w:val="toc 2"/>
    <w:basedOn w:val="Normal"/>
    <w:next w:val="Normal"/>
    <w:uiPriority w:val="39"/>
    <w:unhideWhenUsed/>
    <w:qFormat/>
    <w:pPr>
      <w:ind w:leftChars="200" w:left="420"/>
    </w:pPr>
  </w:style>
  <w:style w:type="paragraph" w:styleId="TOC9">
    <w:name w:val="toc 9"/>
    <w:basedOn w:val="Normal"/>
    <w:next w:val="Normal"/>
    <w:uiPriority w:val="39"/>
    <w:qFormat/>
    <w:pPr>
      <w:ind w:left="1680"/>
      <w:jc w:val="left"/>
    </w:pPr>
    <w:rPr>
      <w:rFonts w:ascii="Calibri" w:eastAsia="宋体" w:hAnsi="Calibri" w:cs="Calibr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CommentReference">
    <w:name w:val="annotation reference"/>
    <w:qFormat/>
    <w:rPr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hAnsi="Times New Roman"/>
      <w:b/>
      <w:bCs/>
      <w:kern w:val="44"/>
      <w:sz w:val="32"/>
      <w:szCs w:val="44"/>
    </w:rPr>
  </w:style>
  <w:style w:type="character" w:customStyle="1" w:styleId="Heading2Char">
    <w:name w:val="Heading 2 Char"/>
    <w:basedOn w:val="DefaultParagraphFont"/>
    <w:link w:val="Heading2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qFormat/>
    <w:rPr>
      <w:b/>
      <w:bCs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qFormat/>
    <w:rPr>
      <w:sz w:val="18"/>
      <w:szCs w:val="18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DateChar">
    <w:name w:val="Date Char"/>
    <w:basedOn w:val="DefaultParagraphFont"/>
    <w:link w:val="Date"/>
    <w:qFormat/>
  </w:style>
  <w:style w:type="paragraph" w:customStyle="1" w:styleId="Default">
    <w:name w:val="Default"/>
    <w:link w:val="DefaultChar"/>
    <w:qFormat/>
    <w:pPr>
      <w:widowControl w:val="0"/>
      <w:autoSpaceDE w:val="0"/>
      <w:autoSpaceDN w:val="0"/>
      <w:adjustRightInd w:val="0"/>
    </w:pPr>
    <w:rPr>
      <w:rFonts w:ascii="宋体" w:eastAsia="宋体" w:hAnsi="宋体" w:cs="宋体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qFormat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qFormat/>
    <w:rPr>
      <w:rFonts w:ascii="Arial" w:eastAsia="黑体" w:hAnsi="Arial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eastAsia="黑体" w:hAnsi="Arial" w:cs="Times New Roman"/>
      <w:sz w:val="28"/>
      <w:szCs w:val="21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表格样式"/>
    <w:basedOn w:val="Normal"/>
    <w:link w:val="Char"/>
    <w:qFormat/>
    <w:pPr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kern w:val="0"/>
      <w:szCs w:val="21"/>
      <w:lang w:bidi="hi-IN"/>
    </w:rPr>
  </w:style>
  <w:style w:type="character" w:customStyle="1" w:styleId="high-light-bg4">
    <w:name w:val="high-light-bg4"/>
    <w:qFormat/>
  </w:style>
  <w:style w:type="character" w:customStyle="1" w:styleId="Char">
    <w:name w:val="表格样式 Char"/>
    <w:link w:val="a"/>
    <w:rPr>
      <w:rFonts w:ascii="Times New Roman" w:eastAsia="宋体" w:hAnsi="Times New Roman" w:cs="Times New Roman"/>
      <w:color w:val="000000"/>
      <w:kern w:val="0"/>
      <w:szCs w:val="21"/>
      <w:lang w:bidi="hi-IN"/>
    </w:rPr>
  </w:style>
  <w:style w:type="paragraph" w:customStyle="1" w:styleId="a0">
    <w:name w:val="图文字注释"/>
    <w:basedOn w:val="Normal"/>
    <w:qFormat/>
    <w:pPr>
      <w:jc w:val="center"/>
    </w:pPr>
    <w:rPr>
      <w:rFonts w:ascii="Times New Roman" w:eastAsia="宋体" w:hAnsi="Times New Roman" w:cs="Times New Roman"/>
      <w:b/>
      <w:szCs w:val="21"/>
    </w:rPr>
  </w:style>
  <w:style w:type="character" w:customStyle="1" w:styleId="CommentTextChar">
    <w:name w:val="Comment Text Char"/>
    <w:basedOn w:val="DefaultParagraphFont"/>
    <w:link w:val="CommentText"/>
    <w:rPr>
      <w:rFonts w:ascii="Times New Roman" w:eastAsia="宋体" w:hAnsi="Times New Roman" w:cs="Times New Roman"/>
      <w:sz w:val="28"/>
      <w:szCs w:val="24"/>
    </w:rPr>
  </w:style>
  <w:style w:type="character" w:customStyle="1" w:styleId="DefaultChar">
    <w:name w:val="Default Char"/>
    <w:link w:val="Default"/>
    <w:rPr>
      <w:rFonts w:ascii="宋体" w:eastAsia="宋体" w:hAnsi="宋体" w:cs="宋体"/>
      <w:color w:val="000000"/>
      <w:kern w:val="0"/>
      <w:sz w:val="24"/>
      <w:szCs w:val="24"/>
    </w:rPr>
  </w:style>
  <w:style w:type="paragraph" w:styleId="NoSpacing">
    <w:name w:val="No Spacing"/>
    <w:link w:val="NoSpacingChar"/>
    <w:uiPriority w:val="1"/>
    <w:qFormat/>
    <w:rPr>
      <w:rFonts w:asciiTheme="minorHAnsi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kern w:val="0"/>
      <w:sz w:val="22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jc w:val="left"/>
    </w:pPr>
    <w:rPr>
      <w:kern w:val="0"/>
      <w:sz w:val="22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宋体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imes New Roman" w:eastAsia="宋体" w:hAnsi="Times New Roman" w:cs="Times New Roman"/>
      <w:sz w:val="28"/>
      <w:szCs w:val="24"/>
      <w:shd w:val="clear" w:color="auto" w:fill="000080"/>
    </w:rPr>
  </w:style>
  <w:style w:type="paragraph" w:customStyle="1" w:styleId="xl25">
    <w:name w:val="xl25"/>
    <w:basedOn w:val="Normal"/>
    <w:pPr>
      <w:widowControl/>
      <w:pBdr>
        <w:lef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Times New Roman"/>
      <w:kern w:val="0"/>
      <w:sz w:val="24"/>
      <w:szCs w:val="24"/>
    </w:rPr>
  </w:style>
  <w:style w:type="paragraph" w:customStyle="1" w:styleId="reader-word-layer">
    <w:name w:val="reader-word-layer"/>
    <w:basedOn w:val="Normal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CommentSubjectChar">
    <w:name w:val="Comment Subject Char"/>
    <w:basedOn w:val="CommentTextChar"/>
    <w:link w:val="CommentSubject"/>
    <w:rPr>
      <w:rFonts w:ascii="Times New Roman" w:eastAsia="宋体" w:hAnsi="Times New Roman" w:cs="Times New Roman"/>
      <w:b/>
      <w:bCs/>
      <w:sz w:val="28"/>
      <w:szCs w:val="24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paragraph" w:customStyle="1" w:styleId="Revision1">
    <w:name w:val="Revision1"/>
    <w:hidden/>
    <w:uiPriority w:val="99"/>
    <w:semiHidden/>
    <w:rPr>
      <w:rFonts w:ascii="Times New Roman" w:eastAsia="宋体" w:hAnsi="Times New Roman" w:cs="Times New Roman"/>
      <w:kern w:val="2"/>
      <w:sz w:val="28"/>
      <w:szCs w:val="24"/>
    </w:rPr>
  </w:style>
  <w:style w:type="character" w:customStyle="1" w:styleId="Char0">
    <w:name w:val="贴图格式 Char"/>
    <w:qFormat/>
    <w:rPr>
      <w:b/>
      <w:kern w:val="2"/>
      <w:sz w:val="21"/>
      <w:szCs w:val="21"/>
      <w:lang w:bidi="hi-IN"/>
    </w:rPr>
  </w:style>
  <w:style w:type="character" w:customStyle="1" w:styleId="titletext">
    <w:name w:val="titletext"/>
    <w:basedOn w:val="DefaultParagraphFont"/>
  </w:style>
  <w:style w:type="table" w:customStyle="1" w:styleId="TableNormal2">
    <w:name w:val="Table Normal2"/>
    <w:basedOn w:val="TableNormal"/>
    <w:semiHidden/>
    <w:rPr>
      <w:rFonts w:ascii="Calibri" w:hAnsi="Calibri" w:cs="Times New Roman"/>
    </w:rPr>
    <w:tblPr/>
  </w:style>
  <w:style w:type="paragraph" w:customStyle="1" w:styleId="msolistparagraph0">
    <w:name w:val="msolistparagraph"/>
    <w:basedOn w:val="Normal"/>
    <w:pPr>
      <w:ind w:firstLineChars="200" w:firstLine="420"/>
    </w:pPr>
    <w:rPr>
      <w:rFonts w:ascii="Calibri" w:eastAsia="宋体" w:hAnsi="Calibri" w:cs="Times New Roman"/>
    </w:rPr>
  </w:style>
  <w:style w:type="numbering" w:customStyle="1" w:styleId="CurrentList1">
    <w:name w:val="Current List1"/>
    <w:uiPriority w:val="99"/>
    <w:rsid w:val="00D46E8B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5"/>
    <customShpInfo spid="_x0000_s2054"/>
  </customShpExts>
</s:customData>
</file>

<file path=customXml/item2.xml><?xml version="1.0" encoding="utf-8"?>
<b:Sources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4B5EDA-E8AE-4CF0-B5DA-BEF327E8C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15</Pages>
  <Words>1265</Words>
  <Characters>7212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徐加坡 (WF/ENG)</dc:creator>
  <cp:lastModifiedBy>EXTERNAL Jingjie Xu</cp:lastModifiedBy>
  <cp:revision>4</cp:revision>
  <cp:lastPrinted>2018-08-04T13:37:00Z</cp:lastPrinted>
  <dcterms:created xsi:type="dcterms:W3CDTF">2014-02-28T16:52:00Z</dcterms:created>
  <dcterms:modified xsi:type="dcterms:W3CDTF">2025-03-06T23:49:00Z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2024-12-10T04:59:06Z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1853a40d-4c00-4c6a-b818-a3fcc5751356</vt:lpwstr>
  </property>
  <property fmtid="{D5CDD505-2E9C-101B-9397-08002B2CF9AE}" pid="7" name="MSIP_Label_defa4170-0d19-0005-0004-bc88714345d2_ActionId">
    <vt:lpwstr>b6685237-1174-4527-9066-8e4dd0c7e97a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2052-0.0.0.0</vt:lpwstr>
  </property>
  <property fmtid="{D5CDD505-2E9C-101B-9397-08002B2CF9AE}" pid="10" name="ICV">
    <vt:lpwstr>602D090DA86EBA485C55C167D8E2D686_43</vt:lpwstr>
  </property>
</Properties>
</file>