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9816" w:type="dxa"/>
        <w:tblInd w:w="-318" w:type="dxa"/>
        <w:tblLayout w:type="autofit"/>
        <w:tblCellMar>
          <w:top w:w="0" w:type="dxa"/>
          <w:left w:w="108" w:type="dxa"/>
          <w:bottom w:w="0" w:type="dxa"/>
          <w:right w:w="108" w:type="dxa"/>
        </w:tblCellMar>
      </w:tblPr>
      <w:tblGrid>
        <w:gridCol w:w="2454"/>
        <w:gridCol w:w="2454"/>
        <w:gridCol w:w="2454"/>
        <w:gridCol w:w="2454"/>
      </w:tblGrid>
      <w:tr w14:paraId="66F631CE">
        <w:tblPrEx>
          <w:tblCellMar>
            <w:top w:w="0" w:type="dxa"/>
            <w:left w:w="108" w:type="dxa"/>
            <w:bottom w:w="0" w:type="dxa"/>
            <w:right w:w="108" w:type="dxa"/>
          </w:tblCellMar>
        </w:tblPrEx>
        <w:trPr>
          <w:trHeight w:val="105" w:hRule="atLeast"/>
        </w:trPr>
        <w:tc>
          <w:tcPr>
            <w:tcW w:w="9816" w:type="dxa"/>
            <w:gridSpan w:val="4"/>
          </w:tcPr>
          <w:p w14:paraId="48A41323">
            <w:pPr>
              <w:adjustRightInd w:val="0"/>
              <w:rPr>
                <w:sz w:val="18"/>
              </w:rPr>
            </w:pPr>
          </w:p>
          <w:p w14:paraId="1557EC00">
            <w:pPr>
              <w:widowControl/>
              <w:adjustRightInd w:val="0"/>
              <w:jc w:val="center"/>
              <w:rPr>
                <w:b/>
                <w:kern w:val="0"/>
                <w:sz w:val="44"/>
              </w:rPr>
            </w:pPr>
            <w:bookmarkStart w:id="0" w:name="_Ref161819603"/>
            <w:bookmarkEnd w:id="0"/>
          </w:p>
          <w:p w14:paraId="0D4FBBCE">
            <w:pPr>
              <w:widowControl/>
              <w:adjustRightInd w:val="0"/>
              <w:jc w:val="center"/>
              <w:rPr>
                <w:b/>
                <w:kern w:val="0"/>
                <w:sz w:val="44"/>
              </w:rPr>
            </w:pPr>
          </w:p>
          <w:p w14:paraId="7F02A7F2">
            <w:pPr>
              <w:widowControl/>
              <w:adjustRightInd w:val="0"/>
              <w:jc w:val="center"/>
              <w:rPr>
                <w:b/>
                <w:kern w:val="0"/>
                <w:sz w:val="44"/>
              </w:rPr>
            </w:pPr>
          </w:p>
          <w:p w14:paraId="23BD8807">
            <w:pPr>
              <w:widowControl/>
              <w:adjustRightInd w:val="0"/>
              <w:jc w:val="center"/>
              <w:rPr>
                <w:b/>
                <w:kern w:val="0"/>
                <w:sz w:val="44"/>
              </w:rPr>
            </w:pPr>
          </w:p>
          <w:p w14:paraId="6F2F7286">
            <w:pPr>
              <w:widowControl/>
              <w:adjustRightInd w:val="0"/>
              <w:jc w:val="center"/>
              <w:rPr>
                <w:b/>
                <w:kern w:val="0"/>
                <w:sz w:val="44"/>
              </w:rPr>
            </w:pPr>
          </w:p>
          <w:p w14:paraId="3ED838E8">
            <w:pPr>
              <w:widowControl/>
              <w:adjustRightInd w:val="0"/>
              <w:jc w:val="center"/>
              <w:rPr>
                <w:b/>
                <w:kern w:val="0"/>
                <w:sz w:val="44"/>
              </w:rPr>
            </w:pPr>
            <w:r>
              <w:rPr>
                <w:rFonts w:hint="eastAsia"/>
                <w:b/>
                <w:kern w:val="0"/>
                <w:sz w:val="44"/>
              </w:rPr>
              <w:t>软件集成与集成测试流程</w:t>
            </w:r>
          </w:p>
          <w:p w14:paraId="6EBA7526">
            <w:pPr>
              <w:adjustRightInd w:val="0"/>
              <w:rPr>
                <w:sz w:val="20"/>
                <w:szCs w:val="20"/>
              </w:rPr>
            </w:pPr>
          </w:p>
          <w:p w14:paraId="0A861641">
            <w:pPr>
              <w:adjustRightInd w:val="0"/>
              <w:rPr>
                <w:sz w:val="20"/>
                <w:szCs w:val="20"/>
              </w:rPr>
            </w:pPr>
          </w:p>
          <w:p w14:paraId="46DBF184">
            <w:pPr>
              <w:adjustRightInd w:val="0"/>
              <w:rPr>
                <w:sz w:val="20"/>
                <w:szCs w:val="20"/>
              </w:rPr>
            </w:pPr>
          </w:p>
          <w:p w14:paraId="0156DD2A">
            <w:pPr>
              <w:rPr>
                <w:sz w:val="18"/>
              </w:rPr>
            </w:pPr>
          </w:p>
          <w:p w14:paraId="4BB5A990">
            <w:pPr>
              <w:rPr>
                <w:szCs w:val="21"/>
              </w:rPr>
            </w:pPr>
          </w:p>
          <w:p w14:paraId="1C0E208F">
            <w:pPr>
              <w:rPr>
                <w:szCs w:val="21"/>
              </w:rPr>
            </w:pPr>
          </w:p>
          <w:p w14:paraId="025E1820">
            <w:pPr>
              <w:rPr>
                <w:sz w:val="18"/>
              </w:rPr>
            </w:pPr>
          </w:p>
          <w:p w14:paraId="40659E29">
            <w:pPr>
              <w:rPr>
                <w:sz w:val="18"/>
              </w:rPr>
            </w:pPr>
          </w:p>
          <w:p w14:paraId="2DD46F51">
            <w:pPr>
              <w:adjustRightInd w:val="0"/>
              <w:rPr>
                <w:sz w:val="18"/>
              </w:rPr>
            </w:pPr>
          </w:p>
          <w:p w14:paraId="3CEFC0FA">
            <w:pPr>
              <w:adjustRightInd w:val="0"/>
              <w:rPr>
                <w:sz w:val="18"/>
              </w:rPr>
            </w:pPr>
          </w:p>
          <w:p w14:paraId="4BDF4C22">
            <w:pPr>
              <w:adjustRightInd w:val="0"/>
              <w:rPr>
                <w:sz w:val="18"/>
              </w:rPr>
            </w:pPr>
          </w:p>
          <w:p w14:paraId="6F53CF90">
            <w:pPr>
              <w:adjustRightInd w:val="0"/>
              <w:rPr>
                <w:sz w:val="18"/>
              </w:rPr>
            </w:pPr>
          </w:p>
          <w:p w14:paraId="531C0431">
            <w:pPr>
              <w:adjustRightInd w:val="0"/>
              <w:rPr>
                <w:sz w:val="18"/>
              </w:rPr>
            </w:pPr>
          </w:p>
          <w:p w14:paraId="41347ADD">
            <w:pPr>
              <w:adjustRightInd w:val="0"/>
              <w:rPr>
                <w:sz w:val="18"/>
              </w:rPr>
            </w:pPr>
          </w:p>
          <w:p w14:paraId="2C9593B2">
            <w:pPr>
              <w:adjustRightInd w:val="0"/>
              <w:rPr>
                <w:sz w:val="18"/>
              </w:rPr>
            </w:pPr>
          </w:p>
          <w:p w14:paraId="736057DD">
            <w:pPr>
              <w:adjustRightInd w:val="0"/>
              <w:rPr>
                <w:sz w:val="18"/>
              </w:rPr>
            </w:pPr>
          </w:p>
          <w:p w14:paraId="04113F8B">
            <w:pPr>
              <w:adjustRightInd w:val="0"/>
              <w:rPr>
                <w:sz w:val="18"/>
              </w:rPr>
            </w:pPr>
          </w:p>
          <w:p w14:paraId="0F0AD443">
            <w:pPr>
              <w:adjustRightInd w:val="0"/>
              <w:rPr>
                <w:sz w:val="18"/>
              </w:rPr>
            </w:pPr>
          </w:p>
          <w:p w14:paraId="6287C46E">
            <w:pPr>
              <w:adjustRightInd w:val="0"/>
              <w:rPr>
                <w:sz w:val="18"/>
              </w:rPr>
            </w:pPr>
          </w:p>
          <w:tbl>
            <w:tblPr>
              <w:tblStyle w:val="38"/>
              <w:tblpPr w:leftFromText="180" w:rightFromText="180" w:vertAnchor="text" w:horzAnchor="margin" w:tblpY="59"/>
              <w:tblW w:w="8921" w:type="dxa"/>
              <w:tblInd w:w="0" w:type="dxa"/>
              <w:tblLayout w:type="autofit"/>
              <w:tblCellMar>
                <w:top w:w="0" w:type="dxa"/>
                <w:left w:w="108" w:type="dxa"/>
                <w:bottom w:w="0" w:type="dxa"/>
                <w:right w:w="108" w:type="dxa"/>
              </w:tblCellMar>
            </w:tblPr>
            <w:tblGrid>
              <w:gridCol w:w="1040"/>
              <w:gridCol w:w="1502"/>
              <w:gridCol w:w="1276"/>
              <w:gridCol w:w="1842"/>
              <w:gridCol w:w="1134"/>
              <w:gridCol w:w="2127"/>
            </w:tblGrid>
            <w:tr w14:paraId="3A9ECA33">
              <w:tblPrEx>
                <w:tblCellMar>
                  <w:top w:w="0" w:type="dxa"/>
                  <w:left w:w="108" w:type="dxa"/>
                  <w:bottom w:w="0" w:type="dxa"/>
                  <w:right w:w="108" w:type="dxa"/>
                </w:tblCellMar>
              </w:tblPrEx>
              <w:trPr>
                <w:trHeight w:val="280" w:hRule="atLeast"/>
              </w:trPr>
              <w:tc>
                <w:tcPr>
                  <w:tcW w:w="1040" w:type="dxa"/>
                  <w:tcBorders>
                    <w:top w:val="single" w:color="000000" w:sz="4" w:space="0"/>
                    <w:left w:val="single" w:color="auto" w:sz="8" w:space="0"/>
                    <w:bottom w:val="single" w:color="000000" w:sz="4" w:space="0"/>
                    <w:right w:val="single" w:color="000000" w:sz="4" w:space="0"/>
                  </w:tcBorders>
                  <w:shd w:val="clear" w:color="000000" w:fill="FFFFFF"/>
                  <w:vAlign w:val="center"/>
                </w:tcPr>
                <w:p w14:paraId="7EA6B770">
                  <w:pPr>
                    <w:widowControl/>
                    <w:jc w:val="center"/>
                    <w:rPr>
                      <w:rFonts w:ascii="宋体" w:hAnsi="宋体" w:cs="宋体"/>
                      <w:color w:val="000000"/>
                      <w:kern w:val="0"/>
                      <w:szCs w:val="21"/>
                    </w:rPr>
                  </w:pPr>
                  <w:r>
                    <w:rPr>
                      <w:rFonts w:hint="eastAsia" w:ascii="宋体" w:hAnsi="宋体" w:cs="宋体"/>
                      <w:color w:val="000000"/>
                      <w:kern w:val="0"/>
                      <w:szCs w:val="21"/>
                    </w:rPr>
                    <w:t>编制</w:t>
                  </w:r>
                </w:p>
              </w:tc>
              <w:tc>
                <w:tcPr>
                  <w:tcW w:w="1502" w:type="dxa"/>
                  <w:tcBorders>
                    <w:top w:val="single" w:color="000000" w:sz="4" w:space="0"/>
                    <w:left w:val="nil"/>
                    <w:bottom w:val="single" w:color="000000" w:sz="4" w:space="0"/>
                    <w:right w:val="single" w:color="000000" w:sz="4" w:space="0"/>
                  </w:tcBorders>
                  <w:shd w:val="clear" w:color="000000" w:fill="FFFFFF"/>
                  <w:vAlign w:val="center"/>
                </w:tcPr>
                <w:p w14:paraId="60ACFEFC">
                  <w:pPr>
                    <w:widowControl/>
                    <w:jc w:val="center"/>
                    <w:rPr>
                      <w:rFonts w:ascii="宋体" w:hAnsi="宋体" w:cs="宋体"/>
                      <w:color w:val="000000"/>
                      <w:kern w:val="0"/>
                      <w:szCs w:val="21"/>
                    </w:rPr>
                  </w:pPr>
                  <w:r>
                    <w:rPr>
                      <w:rFonts w:hint="eastAsia" w:ascii="宋体" w:hAnsi="宋体" w:cs="宋体"/>
                      <w:color w:val="000000"/>
                      <w:kern w:val="0"/>
                      <w:szCs w:val="21"/>
                    </w:rPr>
                    <w:t>王君亦　</w:t>
                  </w:r>
                </w:p>
              </w:tc>
              <w:tc>
                <w:tcPr>
                  <w:tcW w:w="1276" w:type="dxa"/>
                  <w:tcBorders>
                    <w:top w:val="single" w:color="000000" w:sz="4" w:space="0"/>
                    <w:left w:val="nil"/>
                    <w:bottom w:val="single" w:color="000000" w:sz="4" w:space="0"/>
                    <w:right w:val="single" w:color="000000" w:sz="4" w:space="0"/>
                  </w:tcBorders>
                  <w:shd w:val="clear" w:color="000000" w:fill="FFFFFF"/>
                  <w:vAlign w:val="center"/>
                </w:tcPr>
                <w:p w14:paraId="287C4BF1">
                  <w:pPr>
                    <w:widowControl/>
                    <w:jc w:val="center"/>
                    <w:rPr>
                      <w:rFonts w:ascii="宋体" w:hAnsi="宋体" w:cs="宋体"/>
                      <w:color w:val="000000"/>
                      <w:kern w:val="0"/>
                      <w:szCs w:val="21"/>
                    </w:rPr>
                  </w:pPr>
                  <w:r>
                    <w:rPr>
                      <w:rFonts w:hint="eastAsia" w:ascii="宋体" w:hAnsi="宋体" w:cs="宋体"/>
                      <w:color w:val="000000"/>
                      <w:kern w:val="0"/>
                      <w:szCs w:val="21"/>
                    </w:rPr>
                    <w:t>审核</w:t>
                  </w:r>
                </w:p>
              </w:tc>
              <w:tc>
                <w:tcPr>
                  <w:tcW w:w="1842" w:type="dxa"/>
                  <w:tcBorders>
                    <w:top w:val="single" w:color="000000" w:sz="4" w:space="0"/>
                    <w:left w:val="nil"/>
                    <w:bottom w:val="single" w:color="000000" w:sz="4" w:space="0"/>
                    <w:right w:val="single" w:color="000000" w:sz="4" w:space="0"/>
                  </w:tcBorders>
                  <w:shd w:val="clear" w:color="000000" w:fill="FFFFFF"/>
                  <w:vAlign w:val="center"/>
                </w:tcPr>
                <w:p w14:paraId="73C42E35">
                  <w:pPr>
                    <w:widowControl/>
                    <w:jc w:val="center"/>
                    <w:rPr>
                      <w:rFonts w:ascii="宋体" w:hAnsi="宋体" w:cs="宋体"/>
                      <w:color w:val="000000"/>
                      <w:kern w:val="0"/>
                      <w:szCs w:val="21"/>
                    </w:rPr>
                  </w:pPr>
                  <w:r>
                    <w:rPr>
                      <w:rFonts w:hint="eastAsia" w:ascii="宋体" w:hAnsi="宋体" w:cs="宋体"/>
                      <w:color w:val="000000"/>
                      <w:kern w:val="0"/>
                      <w:szCs w:val="21"/>
                    </w:rPr>
                    <w:t>张晓峰　</w:t>
                  </w:r>
                </w:p>
              </w:tc>
              <w:tc>
                <w:tcPr>
                  <w:tcW w:w="1134" w:type="dxa"/>
                  <w:tcBorders>
                    <w:top w:val="single" w:color="000000" w:sz="4" w:space="0"/>
                    <w:left w:val="nil"/>
                    <w:bottom w:val="single" w:color="000000" w:sz="4" w:space="0"/>
                    <w:right w:val="single" w:color="000000" w:sz="4" w:space="0"/>
                  </w:tcBorders>
                  <w:shd w:val="clear" w:color="000000" w:fill="FFFFFF"/>
                  <w:vAlign w:val="center"/>
                </w:tcPr>
                <w:p w14:paraId="2DC8F645">
                  <w:pPr>
                    <w:widowControl/>
                    <w:jc w:val="center"/>
                    <w:rPr>
                      <w:rFonts w:ascii="宋体" w:hAnsi="宋体" w:cs="宋体"/>
                      <w:color w:val="000000"/>
                      <w:kern w:val="0"/>
                      <w:szCs w:val="21"/>
                    </w:rPr>
                  </w:pPr>
                  <w:r>
                    <w:rPr>
                      <w:rFonts w:hint="eastAsia" w:ascii="宋体" w:hAnsi="宋体" w:cs="宋体"/>
                      <w:color w:val="000000"/>
                      <w:kern w:val="0"/>
                      <w:szCs w:val="21"/>
                    </w:rPr>
                    <w:t>批准</w:t>
                  </w:r>
                </w:p>
              </w:tc>
              <w:tc>
                <w:tcPr>
                  <w:tcW w:w="2127" w:type="dxa"/>
                  <w:tcBorders>
                    <w:top w:val="single" w:color="000000" w:sz="4" w:space="0"/>
                    <w:left w:val="nil"/>
                    <w:bottom w:val="single" w:color="000000" w:sz="4" w:space="0"/>
                    <w:right w:val="single" w:color="auto" w:sz="8" w:space="0"/>
                  </w:tcBorders>
                  <w:shd w:val="clear" w:color="000000" w:fill="FFFFFF"/>
                  <w:vAlign w:val="center"/>
                </w:tcPr>
                <w:p w14:paraId="41FA6830">
                  <w:pPr>
                    <w:widowControl/>
                    <w:jc w:val="center"/>
                    <w:rPr>
                      <w:rFonts w:ascii="宋体" w:hAnsi="宋体" w:cs="宋体"/>
                      <w:color w:val="000000"/>
                      <w:kern w:val="0"/>
                      <w:szCs w:val="21"/>
                    </w:rPr>
                  </w:pPr>
                  <w:r>
                    <w:rPr>
                      <w:rFonts w:hint="eastAsia" w:ascii="宋体" w:hAnsi="宋体" w:cs="宋体"/>
                      <w:color w:val="000000"/>
                      <w:kern w:val="0"/>
                      <w:szCs w:val="21"/>
                    </w:rPr>
                    <w:t>王永强</w:t>
                  </w:r>
                </w:p>
              </w:tc>
            </w:tr>
            <w:tr w14:paraId="6A2A294D">
              <w:tblPrEx>
                <w:tblCellMar>
                  <w:top w:w="0" w:type="dxa"/>
                  <w:left w:w="108" w:type="dxa"/>
                  <w:bottom w:w="0" w:type="dxa"/>
                  <w:right w:w="108" w:type="dxa"/>
                </w:tblCellMar>
              </w:tblPrEx>
              <w:trPr>
                <w:trHeight w:val="280" w:hRule="atLeast"/>
              </w:trPr>
              <w:tc>
                <w:tcPr>
                  <w:tcW w:w="1040" w:type="dxa"/>
                  <w:tcBorders>
                    <w:top w:val="nil"/>
                    <w:left w:val="single" w:color="auto" w:sz="8" w:space="0"/>
                    <w:bottom w:val="single" w:color="000000" w:sz="4" w:space="0"/>
                    <w:right w:val="single" w:color="000000" w:sz="4" w:space="0"/>
                  </w:tcBorders>
                  <w:shd w:val="clear" w:color="000000" w:fill="FFFFFF"/>
                  <w:vAlign w:val="center"/>
                </w:tcPr>
                <w:p w14:paraId="1CBAAA68">
                  <w:pPr>
                    <w:widowControl/>
                    <w:jc w:val="center"/>
                    <w:rPr>
                      <w:rFonts w:ascii="宋体" w:hAnsi="宋体" w:cs="宋体"/>
                      <w:color w:val="000000"/>
                      <w:kern w:val="0"/>
                      <w:szCs w:val="21"/>
                    </w:rPr>
                  </w:pPr>
                  <w:r>
                    <w:rPr>
                      <w:rFonts w:hint="eastAsia" w:ascii="宋体" w:hAnsi="宋体" w:cs="宋体"/>
                      <w:color w:val="000000"/>
                      <w:kern w:val="0"/>
                      <w:szCs w:val="21"/>
                    </w:rPr>
                    <w:t>角色</w:t>
                  </w:r>
                </w:p>
              </w:tc>
              <w:tc>
                <w:tcPr>
                  <w:tcW w:w="1502" w:type="dxa"/>
                  <w:tcBorders>
                    <w:top w:val="single" w:color="000000" w:sz="4" w:space="0"/>
                    <w:left w:val="nil"/>
                    <w:bottom w:val="single" w:color="000000" w:sz="4" w:space="0"/>
                    <w:right w:val="single" w:color="000000" w:sz="4" w:space="0"/>
                  </w:tcBorders>
                  <w:shd w:val="clear" w:color="000000" w:fill="FFFFFF"/>
                  <w:vAlign w:val="center"/>
                </w:tcPr>
                <w:p w14:paraId="19492C43">
                  <w:pPr>
                    <w:widowControl/>
                    <w:jc w:val="center"/>
                    <w:rPr>
                      <w:rFonts w:ascii="宋体" w:hAnsi="宋体" w:cs="宋体"/>
                      <w:color w:val="000000"/>
                      <w:kern w:val="0"/>
                      <w:szCs w:val="21"/>
                    </w:rPr>
                  </w:pPr>
                  <w:r>
                    <w:rPr>
                      <w:rFonts w:hint="eastAsia" w:ascii="宋体" w:hAnsi="宋体" w:cs="宋体"/>
                      <w:color w:val="000000"/>
                      <w:kern w:val="0"/>
                      <w:szCs w:val="21"/>
                    </w:rPr>
                    <w:t>软件测试工程师</w:t>
                  </w:r>
                </w:p>
              </w:tc>
              <w:tc>
                <w:tcPr>
                  <w:tcW w:w="1276" w:type="dxa"/>
                  <w:tcBorders>
                    <w:top w:val="nil"/>
                    <w:left w:val="nil"/>
                    <w:bottom w:val="single" w:color="000000" w:sz="4" w:space="0"/>
                    <w:right w:val="single" w:color="000000" w:sz="4" w:space="0"/>
                  </w:tcBorders>
                  <w:shd w:val="clear" w:color="000000" w:fill="FFFFFF"/>
                  <w:vAlign w:val="center"/>
                </w:tcPr>
                <w:p w14:paraId="76008F86">
                  <w:pPr>
                    <w:widowControl/>
                    <w:jc w:val="center"/>
                    <w:rPr>
                      <w:rFonts w:ascii="宋体" w:hAnsi="宋体" w:cs="宋体"/>
                      <w:color w:val="000000"/>
                      <w:kern w:val="0"/>
                      <w:szCs w:val="21"/>
                    </w:rPr>
                  </w:pPr>
                  <w:r>
                    <w:rPr>
                      <w:rFonts w:hint="eastAsia" w:ascii="宋体" w:hAnsi="宋体" w:cs="宋体"/>
                      <w:color w:val="000000"/>
                      <w:kern w:val="0"/>
                      <w:szCs w:val="21"/>
                    </w:rPr>
                    <w:t>角色</w:t>
                  </w:r>
                </w:p>
              </w:tc>
              <w:tc>
                <w:tcPr>
                  <w:tcW w:w="1842" w:type="dxa"/>
                  <w:tcBorders>
                    <w:top w:val="single" w:color="000000" w:sz="4" w:space="0"/>
                    <w:left w:val="nil"/>
                    <w:bottom w:val="single" w:color="000000" w:sz="4" w:space="0"/>
                    <w:right w:val="single" w:color="000000" w:sz="4" w:space="0"/>
                  </w:tcBorders>
                  <w:shd w:val="clear" w:color="000000" w:fill="FFFFFF"/>
                  <w:vAlign w:val="center"/>
                </w:tcPr>
                <w:p w14:paraId="0ED55B99">
                  <w:pPr>
                    <w:widowControl/>
                    <w:jc w:val="center"/>
                    <w:rPr>
                      <w:rFonts w:ascii="宋体" w:hAnsi="宋体" w:cs="宋体"/>
                      <w:color w:val="000000"/>
                      <w:kern w:val="0"/>
                      <w:szCs w:val="21"/>
                    </w:rPr>
                  </w:pPr>
                  <w:r>
                    <w:rPr>
                      <w:rFonts w:hint="eastAsia" w:ascii="宋体" w:hAnsi="宋体" w:cs="宋体"/>
                      <w:color w:val="000000"/>
                      <w:kern w:val="0"/>
                      <w:szCs w:val="21"/>
                    </w:rPr>
                    <w:t>项目管理高级工程师</w:t>
                  </w:r>
                </w:p>
              </w:tc>
              <w:tc>
                <w:tcPr>
                  <w:tcW w:w="1134" w:type="dxa"/>
                  <w:tcBorders>
                    <w:top w:val="nil"/>
                    <w:left w:val="nil"/>
                    <w:bottom w:val="single" w:color="000000" w:sz="4" w:space="0"/>
                    <w:right w:val="single" w:color="000000" w:sz="4" w:space="0"/>
                  </w:tcBorders>
                  <w:shd w:val="clear" w:color="000000" w:fill="FFFFFF"/>
                  <w:vAlign w:val="center"/>
                </w:tcPr>
                <w:p w14:paraId="0EA1F73F">
                  <w:pPr>
                    <w:widowControl/>
                    <w:jc w:val="center"/>
                    <w:rPr>
                      <w:rFonts w:ascii="宋体" w:hAnsi="宋体" w:cs="宋体"/>
                      <w:color w:val="000000"/>
                      <w:kern w:val="0"/>
                      <w:szCs w:val="21"/>
                    </w:rPr>
                  </w:pPr>
                  <w:r>
                    <w:rPr>
                      <w:rFonts w:hint="eastAsia" w:ascii="宋体" w:hAnsi="宋体" w:cs="宋体"/>
                      <w:color w:val="000000"/>
                      <w:kern w:val="0"/>
                      <w:szCs w:val="21"/>
                    </w:rPr>
                    <w:t>角色</w:t>
                  </w:r>
                </w:p>
              </w:tc>
              <w:tc>
                <w:tcPr>
                  <w:tcW w:w="2127" w:type="dxa"/>
                  <w:tcBorders>
                    <w:top w:val="nil"/>
                    <w:left w:val="nil"/>
                    <w:bottom w:val="single" w:color="000000" w:sz="4" w:space="0"/>
                    <w:right w:val="single" w:color="auto" w:sz="8" w:space="0"/>
                  </w:tcBorders>
                  <w:shd w:val="clear" w:color="000000" w:fill="FFFFFF"/>
                  <w:vAlign w:val="center"/>
                </w:tcPr>
                <w:p w14:paraId="309DBF2E">
                  <w:pPr>
                    <w:widowControl/>
                    <w:jc w:val="center"/>
                    <w:rPr>
                      <w:rFonts w:ascii="宋体" w:hAnsi="宋体" w:cs="宋体"/>
                      <w:color w:val="000000"/>
                      <w:kern w:val="0"/>
                      <w:szCs w:val="21"/>
                    </w:rPr>
                  </w:pPr>
                  <w:r>
                    <w:rPr>
                      <w:rFonts w:hint="eastAsia" w:ascii="宋体" w:hAnsi="宋体" w:cs="宋体"/>
                      <w:color w:val="000000"/>
                      <w:kern w:val="0"/>
                      <w:szCs w:val="21"/>
                    </w:rPr>
                    <w:t>W</w:t>
                  </w:r>
                  <w:r>
                    <w:rPr>
                      <w:rFonts w:ascii="宋体" w:hAnsi="宋体" w:cs="宋体"/>
                      <w:color w:val="000000"/>
                      <w:kern w:val="0"/>
                      <w:szCs w:val="21"/>
                    </w:rPr>
                    <w:t>FSS</w:t>
                  </w:r>
                  <w:r>
                    <w:rPr>
                      <w:rFonts w:hint="eastAsia" w:ascii="宋体" w:hAnsi="宋体" w:cs="宋体"/>
                      <w:color w:val="000000"/>
                      <w:kern w:val="0"/>
                      <w:szCs w:val="21"/>
                    </w:rPr>
                    <w:t>副总经理</w:t>
                  </w:r>
                </w:p>
              </w:tc>
            </w:tr>
            <w:tr w14:paraId="3D31CA9E">
              <w:tblPrEx>
                <w:tblCellMar>
                  <w:top w:w="0" w:type="dxa"/>
                  <w:left w:w="108" w:type="dxa"/>
                  <w:bottom w:w="0" w:type="dxa"/>
                  <w:right w:w="108" w:type="dxa"/>
                </w:tblCellMar>
              </w:tblPrEx>
              <w:trPr>
                <w:trHeight w:val="280" w:hRule="atLeast"/>
              </w:trPr>
              <w:tc>
                <w:tcPr>
                  <w:tcW w:w="1040" w:type="dxa"/>
                  <w:tcBorders>
                    <w:top w:val="nil"/>
                    <w:left w:val="single" w:color="auto" w:sz="8" w:space="0"/>
                    <w:bottom w:val="single" w:color="000000" w:sz="4" w:space="0"/>
                    <w:right w:val="single" w:color="000000" w:sz="4" w:space="0"/>
                  </w:tcBorders>
                  <w:shd w:val="clear" w:color="000000" w:fill="FFFFFF"/>
                  <w:vAlign w:val="center"/>
                </w:tcPr>
                <w:p w14:paraId="6364BE9D">
                  <w:pPr>
                    <w:widowControl/>
                    <w:jc w:val="center"/>
                    <w:rPr>
                      <w:rFonts w:ascii="宋体" w:hAnsi="宋体" w:cs="宋体"/>
                      <w:color w:val="000000"/>
                      <w:kern w:val="0"/>
                      <w:szCs w:val="21"/>
                    </w:rPr>
                  </w:pPr>
                  <w:r>
                    <w:rPr>
                      <w:rFonts w:hint="eastAsia" w:ascii="宋体" w:hAnsi="宋体" w:cs="宋体"/>
                      <w:color w:val="000000"/>
                      <w:kern w:val="0"/>
                      <w:szCs w:val="21"/>
                    </w:rPr>
                    <w:t>日期</w:t>
                  </w:r>
                </w:p>
              </w:tc>
              <w:tc>
                <w:tcPr>
                  <w:tcW w:w="1502" w:type="dxa"/>
                  <w:tcBorders>
                    <w:top w:val="single" w:color="000000" w:sz="4" w:space="0"/>
                    <w:left w:val="nil"/>
                    <w:bottom w:val="single" w:color="000000" w:sz="4" w:space="0"/>
                    <w:right w:val="single" w:color="000000" w:sz="4" w:space="0"/>
                  </w:tcBorders>
                  <w:shd w:val="clear" w:color="000000" w:fill="FFFFFF"/>
                  <w:vAlign w:val="center"/>
                </w:tcPr>
                <w:p w14:paraId="37AAC4D5">
                  <w:pPr>
                    <w:widowControl/>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rPr>
                    <w:t>2</w:t>
                  </w:r>
                  <w:r>
                    <w:rPr>
                      <w:rFonts w:ascii="Arial" w:hAnsi="Arial" w:eastAsia="等线" w:cs="Arial"/>
                      <w:color w:val="000000"/>
                      <w:kern w:val="0"/>
                      <w:szCs w:val="21"/>
                    </w:rPr>
                    <w:t>026</w:t>
                  </w:r>
                  <w:r>
                    <w:rPr>
                      <w:rFonts w:hint="eastAsia" w:ascii="Arial" w:hAnsi="Arial" w:eastAsia="等线" w:cs="Arial"/>
                      <w:color w:val="000000"/>
                      <w:kern w:val="0"/>
                      <w:szCs w:val="21"/>
                    </w:rPr>
                    <w:t>/</w:t>
                  </w:r>
                  <w:r>
                    <w:rPr>
                      <w:rFonts w:hint="eastAsia" w:ascii="Arial" w:hAnsi="Arial" w:eastAsia="等线" w:cs="Arial"/>
                      <w:color w:val="000000"/>
                      <w:kern w:val="0"/>
                      <w:szCs w:val="21"/>
                      <w:lang w:val="en-US" w:eastAsia="zh-CN"/>
                    </w:rPr>
                    <w:t>6/3</w:t>
                  </w:r>
                </w:p>
              </w:tc>
              <w:tc>
                <w:tcPr>
                  <w:tcW w:w="1276" w:type="dxa"/>
                  <w:tcBorders>
                    <w:top w:val="nil"/>
                    <w:left w:val="nil"/>
                    <w:bottom w:val="single" w:color="000000" w:sz="4" w:space="0"/>
                    <w:right w:val="single" w:color="000000" w:sz="4" w:space="0"/>
                  </w:tcBorders>
                  <w:shd w:val="clear" w:color="000000" w:fill="FFFFFF"/>
                  <w:vAlign w:val="center"/>
                </w:tcPr>
                <w:p w14:paraId="653992DB">
                  <w:pPr>
                    <w:widowControl/>
                    <w:jc w:val="center"/>
                    <w:rPr>
                      <w:rFonts w:ascii="宋体" w:hAnsi="宋体" w:cs="宋体"/>
                      <w:color w:val="000000"/>
                      <w:kern w:val="0"/>
                      <w:szCs w:val="21"/>
                    </w:rPr>
                  </w:pPr>
                  <w:r>
                    <w:rPr>
                      <w:rFonts w:hint="eastAsia" w:ascii="宋体" w:hAnsi="宋体" w:cs="宋体"/>
                      <w:color w:val="000000"/>
                      <w:kern w:val="0"/>
                      <w:szCs w:val="21"/>
                    </w:rPr>
                    <w:t>日期</w:t>
                  </w:r>
                </w:p>
              </w:tc>
              <w:tc>
                <w:tcPr>
                  <w:tcW w:w="1842" w:type="dxa"/>
                  <w:tcBorders>
                    <w:top w:val="single" w:color="000000" w:sz="4" w:space="0"/>
                    <w:left w:val="nil"/>
                    <w:bottom w:val="single" w:color="000000" w:sz="4" w:space="0"/>
                    <w:right w:val="single" w:color="000000" w:sz="4" w:space="0"/>
                  </w:tcBorders>
                  <w:shd w:val="clear" w:color="000000" w:fill="FFFFFF"/>
                  <w:vAlign w:val="center"/>
                </w:tcPr>
                <w:p w14:paraId="701B1771">
                  <w:pPr>
                    <w:widowControl/>
                    <w:jc w:val="center"/>
                    <w:rPr>
                      <w:rFonts w:ascii="Arial" w:hAnsi="Arial" w:eastAsia="等线" w:cs="Arial"/>
                      <w:color w:val="000000"/>
                      <w:kern w:val="0"/>
                      <w:szCs w:val="21"/>
                    </w:rPr>
                  </w:pPr>
                  <w:r>
                    <w:rPr>
                      <w:rFonts w:hint="eastAsia" w:ascii="Arial" w:hAnsi="Arial" w:eastAsia="等线" w:cs="Arial"/>
                      <w:color w:val="000000"/>
                      <w:kern w:val="0"/>
                      <w:szCs w:val="21"/>
                    </w:rPr>
                    <w:t>2</w:t>
                  </w:r>
                  <w:r>
                    <w:rPr>
                      <w:rFonts w:ascii="Arial" w:hAnsi="Arial" w:eastAsia="等线" w:cs="Arial"/>
                      <w:color w:val="000000"/>
                      <w:kern w:val="0"/>
                      <w:szCs w:val="21"/>
                    </w:rPr>
                    <w:t>026</w:t>
                  </w:r>
                  <w:r>
                    <w:rPr>
                      <w:rFonts w:hint="eastAsia" w:ascii="Arial" w:hAnsi="Arial" w:eastAsia="等线" w:cs="Arial"/>
                      <w:color w:val="000000"/>
                      <w:kern w:val="0"/>
                      <w:szCs w:val="21"/>
                    </w:rPr>
                    <w:t>/</w:t>
                  </w:r>
                  <w:r>
                    <w:rPr>
                      <w:rFonts w:hint="eastAsia" w:ascii="Arial" w:hAnsi="Arial" w:eastAsia="等线" w:cs="Arial"/>
                      <w:color w:val="000000"/>
                      <w:kern w:val="0"/>
                      <w:szCs w:val="21"/>
                      <w:lang w:val="en-US" w:eastAsia="zh-CN"/>
                    </w:rPr>
                    <w:t>6/3</w:t>
                  </w:r>
                </w:p>
              </w:tc>
              <w:tc>
                <w:tcPr>
                  <w:tcW w:w="1134" w:type="dxa"/>
                  <w:tcBorders>
                    <w:top w:val="nil"/>
                    <w:left w:val="nil"/>
                    <w:bottom w:val="single" w:color="000000" w:sz="4" w:space="0"/>
                    <w:right w:val="single" w:color="000000" w:sz="4" w:space="0"/>
                  </w:tcBorders>
                  <w:shd w:val="clear" w:color="000000" w:fill="FFFFFF"/>
                  <w:vAlign w:val="center"/>
                </w:tcPr>
                <w:p w14:paraId="17E4D796">
                  <w:pPr>
                    <w:widowControl/>
                    <w:jc w:val="center"/>
                    <w:rPr>
                      <w:rFonts w:ascii="宋体" w:hAnsi="宋体" w:cs="宋体"/>
                      <w:color w:val="000000"/>
                      <w:kern w:val="0"/>
                      <w:szCs w:val="21"/>
                    </w:rPr>
                  </w:pPr>
                  <w:r>
                    <w:rPr>
                      <w:rFonts w:hint="eastAsia" w:ascii="宋体" w:hAnsi="宋体" w:cs="宋体"/>
                      <w:color w:val="000000"/>
                      <w:kern w:val="0"/>
                      <w:szCs w:val="21"/>
                    </w:rPr>
                    <w:t>日期</w:t>
                  </w:r>
                </w:p>
              </w:tc>
              <w:tc>
                <w:tcPr>
                  <w:tcW w:w="2127" w:type="dxa"/>
                  <w:tcBorders>
                    <w:top w:val="nil"/>
                    <w:left w:val="nil"/>
                    <w:bottom w:val="single" w:color="000000" w:sz="4" w:space="0"/>
                    <w:right w:val="single" w:color="auto" w:sz="8" w:space="0"/>
                  </w:tcBorders>
                  <w:shd w:val="clear" w:color="000000" w:fill="FFFFFF"/>
                  <w:vAlign w:val="center"/>
                </w:tcPr>
                <w:p w14:paraId="51AC1BC9">
                  <w:pPr>
                    <w:widowControl/>
                    <w:jc w:val="center"/>
                    <w:rPr>
                      <w:rFonts w:ascii="Arial" w:hAnsi="Arial" w:eastAsia="等线" w:cs="Arial"/>
                      <w:color w:val="000000"/>
                      <w:kern w:val="0"/>
                      <w:szCs w:val="21"/>
                    </w:rPr>
                  </w:pPr>
                  <w:r>
                    <w:rPr>
                      <w:rFonts w:hint="eastAsia" w:ascii="Arial" w:hAnsi="Arial" w:eastAsia="等线" w:cs="Arial"/>
                      <w:color w:val="000000"/>
                      <w:kern w:val="0"/>
                      <w:szCs w:val="21"/>
                    </w:rPr>
                    <w:t>2</w:t>
                  </w:r>
                  <w:r>
                    <w:rPr>
                      <w:rFonts w:ascii="Arial" w:hAnsi="Arial" w:eastAsia="等线" w:cs="Arial"/>
                      <w:color w:val="000000"/>
                      <w:kern w:val="0"/>
                      <w:szCs w:val="21"/>
                    </w:rPr>
                    <w:t>026</w:t>
                  </w:r>
                  <w:r>
                    <w:rPr>
                      <w:rFonts w:hint="eastAsia" w:ascii="Arial" w:hAnsi="Arial" w:eastAsia="等线" w:cs="Arial"/>
                      <w:color w:val="000000"/>
                      <w:kern w:val="0"/>
                      <w:szCs w:val="21"/>
                    </w:rPr>
                    <w:t>/</w:t>
                  </w:r>
                  <w:r>
                    <w:rPr>
                      <w:rFonts w:hint="eastAsia" w:ascii="Arial" w:hAnsi="Arial" w:eastAsia="等线" w:cs="Arial"/>
                      <w:color w:val="000000"/>
                      <w:kern w:val="0"/>
                      <w:szCs w:val="21"/>
                      <w:lang w:val="en-US" w:eastAsia="zh-CN"/>
                    </w:rPr>
                    <w:t>6/3</w:t>
                  </w:r>
                </w:p>
              </w:tc>
            </w:tr>
          </w:tbl>
          <w:p w14:paraId="39FCAEAA">
            <w:pPr>
              <w:adjustRightInd w:val="0"/>
              <w:rPr>
                <w:sz w:val="18"/>
              </w:rPr>
            </w:pP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6"/>
              <w:gridCol w:w="1146"/>
              <w:gridCol w:w="2098"/>
              <w:gridCol w:w="1134"/>
              <w:gridCol w:w="850"/>
              <w:gridCol w:w="851"/>
              <w:gridCol w:w="797"/>
              <w:gridCol w:w="904"/>
            </w:tblGrid>
            <w:tr w14:paraId="07D2A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6" w:type="dxa"/>
                </w:tcPr>
                <w:p w14:paraId="3BA6F746">
                  <w:pPr>
                    <w:adjustRightInd w:val="0"/>
                    <w:rPr>
                      <w:sz w:val="18"/>
                    </w:rPr>
                  </w:pPr>
                  <w:r>
                    <w:rPr>
                      <w:rFonts w:hint="eastAsia"/>
                      <w:sz w:val="18"/>
                    </w:rPr>
                    <w:t>发行部门：</w:t>
                  </w:r>
                </w:p>
              </w:tc>
              <w:tc>
                <w:tcPr>
                  <w:tcW w:w="1146" w:type="dxa"/>
                </w:tcPr>
                <w:p w14:paraId="6D589F15">
                  <w:pPr>
                    <w:adjustRightInd w:val="0"/>
                    <w:rPr>
                      <w:sz w:val="18"/>
                    </w:rPr>
                  </w:pPr>
                  <w:r>
                    <w:rPr>
                      <w:rFonts w:hint="eastAsia"/>
                      <w:sz w:val="18"/>
                    </w:rPr>
                    <w:t>技术研究院</w:t>
                  </w:r>
                </w:p>
              </w:tc>
              <w:tc>
                <w:tcPr>
                  <w:tcW w:w="2098" w:type="dxa"/>
                </w:tcPr>
                <w:p w14:paraId="54D2621A">
                  <w:pPr>
                    <w:adjustRightInd w:val="0"/>
                    <w:rPr>
                      <w:sz w:val="18"/>
                    </w:rPr>
                  </w:pPr>
                </w:p>
              </w:tc>
              <w:tc>
                <w:tcPr>
                  <w:tcW w:w="1134" w:type="dxa"/>
                </w:tcPr>
                <w:p w14:paraId="059A60ED">
                  <w:pPr>
                    <w:adjustRightInd w:val="0"/>
                    <w:rPr>
                      <w:sz w:val="18"/>
                    </w:rPr>
                  </w:pPr>
                  <w:r>
                    <w:rPr>
                      <w:rFonts w:hint="eastAsia"/>
                      <w:sz w:val="18"/>
                    </w:rPr>
                    <w:t>保密等级：</w:t>
                  </w:r>
                </w:p>
              </w:tc>
              <w:tc>
                <w:tcPr>
                  <w:tcW w:w="850" w:type="dxa"/>
                </w:tcPr>
                <w:p w14:paraId="78E1C771">
                  <w:pPr>
                    <w:adjustRightInd w:val="0"/>
                    <w:rPr>
                      <w:sz w:val="18"/>
                    </w:rPr>
                  </w:pPr>
                  <w:r>
                    <w:rPr>
                      <w:rFonts w:ascii="Segoe UI Symbol" w:hAnsi="Segoe UI Symbol" w:cs="Segoe UI Symbol"/>
                      <w:sz w:val="18"/>
                    </w:rPr>
                    <w:t>☐</w:t>
                  </w:r>
                  <w:r>
                    <w:rPr>
                      <w:rFonts w:hint="eastAsia" w:ascii="Segoe UI Symbol" w:hAnsi="Segoe UI Symbol" w:cs="Segoe UI Symbol"/>
                      <w:sz w:val="18"/>
                    </w:rPr>
                    <w:t>绝密</w:t>
                  </w:r>
                </w:p>
              </w:tc>
              <w:tc>
                <w:tcPr>
                  <w:tcW w:w="851" w:type="dxa"/>
                </w:tcPr>
                <w:p w14:paraId="6FE66197">
                  <w:pPr>
                    <w:adjustRightInd w:val="0"/>
                    <w:rPr>
                      <w:sz w:val="18"/>
                    </w:rPr>
                  </w:pPr>
                  <w:r>
                    <w:rPr>
                      <w:rFonts w:ascii="Segoe UI Symbol" w:hAnsi="Segoe UI Symbol" w:cs="Segoe UI Symbol"/>
                      <w:sz w:val="18"/>
                    </w:rPr>
                    <w:t>☐</w:t>
                  </w:r>
                  <w:r>
                    <w:rPr>
                      <w:rFonts w:hint="eastAsia" w:ascii="Segoe UI Symbol" w:hAnsi="Segoe UI Symbol" w:cs="Segoe UI Symbol"/>
                      <w:sz w:val="18"/>
                    </w:rPr>
                    <w:t>机密</w:t>
                  </w:r>
                </w:p>
              </w:tc>
              <w:tc>
                <w:tcPr>
                  <w:tcW w:w="797" w:type="dxa"/>
                </w:tcPr>
                <w:p w14:paraId="106F0910">
                  <w:pPr>
                    <w:adjustRightInd w:val="0"/>
                    <w:rPr>
                      <w:sz w:val="18"/>
                    </w:rPr>
                  </w:pPr>
                  <w:r>
                    <w:rPr>
                      <w:rFonts w:ascii="Segoe UI Symbol" w:hAnsi="Segoe UI Symbol" w:cs="Segoe UI Symbol"/>
                      <w:sz w:val="18"/>
                    </w:rPr>
                    <w:t>☑</w:t>
                  </w:r>
                  <w:r>
                    <w:rPr>
                      <w:rFonts w:hint="eastAsia" w:ascii="Segoe UI Symbol" w:hAnsi="Segoe UI Symbol" w:cs="Segoe UI Symbol"/>
                      <w:sz w:val="18"/>
                    </w:rPr>
                    <w:t>秘密</w:t>
                  </w:r>
                </w:p>
              </w:tc>
              <w:tc>
                <w:tcPr>
                  <w:tcW w:w="904" w:type="dxa"/>
                </w:tcPr>
                <w:p w14:paraId="1C1E0304">
                  <w:pPr>
                    <w:adjustRightInd w:val="0"/>
                    <w:rPr>
                      <w:sz w:val="18"/>
                    </w:rPr>
                  </w:pPr>
                  <w:r>
                    <w:rPr>
                      <w:rFonts w:ascii="Segoe UI Symbol" w:hAnsi="Segoe UI Symbol" w:cs="Segoe UI Symbol"/>
                      <w:sz w:val="18"/>
                    </w:rPr>
                    <w:t>☐</w:t>
                  </w:r>
                  <w:r>
                    <w:rPr>
                      <w:rFonts w:hint="eastAsia" w:ascii="Segoe UI Symbol" w:hAnsi="Segoe UI Symbol" w:cs="Segoe UI Symbol"/>
                      <w:sz w:val="18"/>
                    </w:rPr>
                    <w:t>公开</w:t>
                  </w:r>
                </w:p>
              </w:tc>
            </w:tr>
          </w:tbl>
          <w:p w14:paraId="5604E91A">
            <w:pPr>
              <w:rPr>
                <w:sz w:val="18"/>
              </w:rPr>
            </w:pPr>
          </w:p>
          <w:p w14:paraId="5D890356">
            <w:pPr>
              <w:widowControl/>
              <w:jc w:val="left"/>
              <w:rPr>
                <w:sz w:val="18"/>
              </w:rPr>
            </w:pPr>
            <w:r>
              <w:rPr>
                <w:sz w:val="18"/>
              </w:rPr>
              <w:br w:type="page"/>
            </w:r>
          </w:p>
          <w:p w14:paraId="337A21A1">
            <w:pPr>
              <w:widowControl/>
              <w:jc w:val="left"/>
              <w:rPr>
                <w:sz w:val="18"/>
              </w:rPr>
            </w:pPr>
          </w:p>
          <w:p w14:paraId="4170224F">
            <w:pPr>
              <w:pStyle w:val="2"/>
              <w:keepLines w:val="0"/>
              <w:widowControl/>
              <w:numPr>
                <w:ilvl w:val="0"/>
                <w:numId w:val="0"/>
              </w:numPr>
              <w:spacing w:before="312" w:after="60" w:line="360" w:lineRule="auto"/>
              <w:ind w:left="432" w:right="210" w:hanging="432"/>
              <w:rPr>
                <w:color w:val="000000" w:themeColor="text1"/>
                <w14:textFill>
                  <w14:solidFill>
                    <w14:schemeClr w14:val="tx1"/>
                  </w14:solidFill>
                </w14:textFill>
              </w:rPr>
            </w:pPr>
            <w:bookmarkStart w:id="1" w:name="_Toc17533"/>
            <w:r>
              <w:rPr>
                <w:color w:val="000000" w:themeColor="text1"/>
                <w14:textFill>
                  <w14:solidFill>
                    <w14:schemeClr w14:val="tx1"/>
                  </w14:solidFill>
                </w14:textFill>
              </w:rPr>
              <w:t>Signatures签字</w:t>
            </w:r>
            <w:bookmarkEnd w:id="1"/>
          </w:p>
        </w:tc>
      </w:tr>
      <w:tr w14:paraId="14C2C899">
        <w:tblPrEx>
          <w:tblCellMar>
            <w:top w:w="0" w:type="dxa"/>
            <w:left w:w="108" w:type="dxa"/>
            <w:bottom w:w="0" w:type="dxa"/>
            <w:right w:w="108" w:type="dxa"/>
          </w:tblCellMar>
        </w:tblPrEx>
        <w:tc>
          <w:tcPr>
            <w:tcW w:w="2454" w:type="dxa"/>
            <w:tcBorders>
              <w:top w:val="single" w:color="auto" w:sz="4" w:space="0"/>
              <w:left w:val="single" w:color="auto" w:sz="4" w:space="0"/>
              <w:bottom w:val="single" w:color="auto" w:sz="4" w:space="0"/>
              <w:right w:val="single" w:color="auto" w:sz="4" w:space="0"/>
            </w:tcBorders>
          </w:tcPr>
          <w:p w14:paraId="44759A4D">
            <w:pPr>
              <w:ind w:left="420"/>
              <w:jc w:val="center"/>
              <w:rPr>
                <w:color w:val="000000" w:themeColor="text1"/>
                <w:sz w:val="22"/>
                <w:szCs w:val="22"/>
                <w14:textFill>
                  <w14:solidFill>
                    <w14:schemeClr w14:val="tx1"/>
                  </w14:solidFill>
                </w14:textFill>
              </w:rPr>
            </w:pPr>
            <w:r>
              <w:rPr>
                <w:b/>
                <w:color w:val="000000" w:themeColor="text1"/>
                <w:sz w:val="22"/>
                <w14:textFill>
                  <w14:solidFill>
                    <w14:schemeClr w14:val="tx1"/>
                  </w14:solidFill>
                </w14:textFill>
              </w:rPr>
              <w:t>Prepared by编制</w:t>
            </w:r>
          </w:p>
        </w:tc>
        <w:tc>
          <w:tcPr>
            <w:tcW w:w="4908" w:type="dxa"/>
            <w:gridSpan w:val="2"/>
            <w:tcBorders>
              <w:top w:val="single" w:color="auto" w:sz="4" w:space="0"/>
              <w:left w:val="single" w:color="auto" w:sz="4" w:space="0"/>
              <w:bottom w:val="single" w:color="auto" w:sz="4" w:space="0"/>
              <w:right w:val="single" w:color="auto" w:sz="4" w:space="0"/>
            </w:tcBorders>
          </w:tcPr>
          <w:p w14:paraId="2E7CE6E3">
            <w:pPr>
              <w:ind w:left="420"/>
              <w:jc w:val="center"/>
              <w:rPr>
                <w:color w:val="000000" w:themeColor="text1"/>
                <w:sz w:val="22"/>
                <w:szCs w:val="22"/>
                <w14:textFill>
                  <w14:solidFill>
                    <w14:schemeClr w14:val="tx1"/>
                  </w14:solidFill>
                </w14:textFill>
              </w:rPr>
            </w:pPr>
            <w:r>
              <w:rPr>
                <w:b/>
                <w:color w:val="000000" w:themeColor="text1"/>
                <w:sz w:val="22"/>
                <w14:textFill>
                  <w14:solidFill>
                    <w14:schemeClr w14:val="tx1"/>
                  </w14:solidFill>
                </w14:textFill>
              </w:rPr>
              <w:t>Reviewed by审核</w:t>
            </w:r>
          </w:p>
        </w:tc>
        <w:tc>
          <w:tcPr>
            <w:tcW w:w="2454" w:type="dxa"/>
            <w:tcBorders>
              <w:top w:val="single" w:color="auto" w:sz="4" w:space="0"/>
              <w:left w:val="single" w:color="auto" w:sz="4" w:space="0"/>
              <w:bottom w:val="single" w:color="auto" w:sz="4" w:space="0"/>
              <w:right w:val="single" w:color="auto" w:sz="4" w:space="0"/>
            </w:tcBorders>
          </w:tcPr>
          <w:p w14:paraId="7BB4A914">
            <w:pPr>
              <w:ind w:left="420"/>
              <w:jc w:val="center"/>
              <w:rPr>
                <w:b/>
                <w:color w:val="000000" w:themeColor="text1"/>
                <w:sz w:val="22"/>
                <w:szCs w:val="22"/>
                <w14:textFill>
                  <w14:solidFill>
                    <w14:schemeClr w14:val="tx1"/>
                  </w14:solidFill>
                </w14:textFill>
              </w:rPr>
            </w:pPr>
            <w:r>
              <w:rPr>
                <w:b/>
                <w:color w:val="000000" w:themeColor="text1"/>
                <w:sz w:val="22"/>
                <w14:textFill>
                  <w14:solidFill>
                    <w14:schemeClr w14:val="tx1"/>
                  </w14:solidFill>
                </w14:textFill>
              </w:rPr>
              <w:t>Approved by批准</w:t>
            </w:r>
          </w:p>
        </w:tc>
      </w:tr>
      <w:tr w14:paraId="069A28F1">
        <w:tblPrEx>
          <w:tblCellMar>
            <w:top w:w="0" w:type="dxa"/>
            <w:left w:w="108" w:type="dxa"/>
            <w:bottom w:w="0" w:type="dxa"/>
            <w:right w:w="108" w:type="dxa"/>
          </w:tblCellMar>
        </w:tblPrEx>
        <w:tc>
          <w:tcPr>
            <w:tcW w:w="2454" w:type="dxa"/>
            <w:tcBorders>
              <w:top w:val="single" w:color="auto" w:sz="4" w:space="0"/>
              <w:left w:val="single" w:color="auto" w:sz="4" w:space="0"/>
              <w:bottom w:val="single" w:color="auto" w:sz="4" w:space="0"/>
              <w:right w:val="single" w:color="auto" w:sz="4" w:space="0"/>
            </w:tcBorders>
          </w:tcPr>
          <w:p w14:paraId="2E3BEEE7">
            <w:pPr>
              <w:ind w:left="42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 xml:space="preserve">Name / Department </w:t>
            </w:r>
          </w:p>
          <w:p w14:paraId="67BA7AF1">
            <w:pPr>
              <w:ind w:left="420"/>
              <w:jc w:val="left"/>
              <w:rPr>
                <w:color w:val="000000" w:themeColor="text1"/>
                <w:sz w:val="22"/>
                <w:szCs w:val="22"/>
                <w14:textFill>
                  <w14:solidFill>
                    <w14:schemeClr w14:val="tx1"/>
                  </w14:solidFill>
                </w14:textFill>
              </w:rPr>
            </w:pPr>
            <w:r>
              <w:rPr>
                <w:color w:val="000000" w:themeColor="text1"/>
                <w:sz w:val="22"/>
                <w14:textFill>
                  <w14:solidFill>
                    <w14:schemeClr w14:val="tx1"/>
                  </w14:solidFill>
                </w14:textFill>
              </w:rPr>
              <w:t>姓名 / 部门</w:t>
            </w:r>
          </w:p>
        </w:tc>
        <w:tc>
          <w:tcPr>
            <w:tcW w:w="2454" w:type="dxa"/>
            <w:tcBorders>
              <w:top w:val="single" w:color="auto" w:sz="4" w:space="0"/>
              <w:left w:val="single" w:color="auto" w:sz="4" w:space="0"/>
              <w:bottom w:val="single" w:color="auto" w:sz="4" w:space="0"/>
              <w:right w:val="single" w:color="auto" w:sz="4" w:space="0"/>
            </w:tcBorders>
          </w:tcPr>
          <w:p w14:paraId="39AA0D58">
            <w:pPr>
              <w:ind w:left="420"/>
              <w:jc w:val="left"/>
            </w:pPr>
            <w:r>
              <w:t>Responsible leader</w:t>
            </w:r>
          </w:p>
          <w:p w14:paraId="1C7A9EE9">
            <w:pPr>
              <w:ind w:left="420"/>
              <w:jc w:val="left"/>
              <w:rPr>
                <w:color w:val="000000" w:themeColor="text1"/>
                <w:sz w:val="22"/>
                <w14:textFill>
                  <w14:solidFill>
                    <w14:schemeClr w14:val="tx1"/>
                  </w14:solidFill>
                </w14:textFill>
              </w:rPr>
            </w:pPr>
            <w:r>
              <w:rPr>
                <w:rFonts w:hint="eastAsia"/>
                <w:color w:val="000000" w:themeColor="text1"/>
                <w:sz w:val="22"/>
                <w14:textFill>
                  <w14:solidFill>
                    <w14:schemeClr w14:val="tx1"/>
                  </w14:solidFill>
                </w14:textFill>
              </w:rPr>
              <w:t>分管领导</w:t>
            </w:r>
          </w:p>
          <w:p w14:paraId="23F0FA6B">
            <w:pPr>
              <w:ind w:left="420"/>
              <w:jc w:val="left"/>
              <w:rPr>
                <w:color w:val="000000" w:themeColor="text1"/>
                <w:sz w:val="22"/>
                <w:szCs w:val="22"/>
                <w14:textFill>
                  <w14:solidFill>
                    <w14:schemeClr w14:val="tx1"/>
                  </w14:solidFill>
                </w14:textFill>
              </w:rPr>
            </w:pPr>
          </w:p>
          <w:p w14:paraId="5C94703A">
            <w:pPr>
              <w:ind w:left="420"/>
              <w:jc w:val="left"/>
              <w:rPr>
                <w:color w:val="000000" w:themeColor="text1"/>
                <w:sz w:val="22"/>
                <w:szCs w:val="22"/>
                <w14:textFill>
                  <w14:solidFill>
                    <w14:schemeClr w14:val="tx1"/>
                  </w14:solidFill>
                </w14:textFill>
              </w:rPr>
            </w:pPr>
          </w:p>
          <w:p w14:paraId="7DE1A880">
            <w:pPr>
              <w:ind w:left="420"/>
              <w:jc w:val="left"/>
              <w:rPr>
                <w:color w:val="000000" w:themeColor="text1"/>
                <w:sz w:val="22"/>
                <w:szCs w:val="22"/>
                <w14:textFill>
                  <w14:solidFill>
                    <w14:schemeClr w14:val="tx1"/>
                  </w14:solidFill>
                </w14:textFill>
              </w:rPr>
            </w:pPr>
          </w:p>
          <w:p w14:paraId="46131F4D">
            <w:pPr>
              <w:ind w:left="420"/>
              <w:jc w:val="left"/>
              <w:rPr>
                <w:color w:val="000000" w:themeColor="text1"/>
                <w:sz w:val="22"/>
                <w:szCs w:val="22"/>
                <w14:textFill>
                  <w14:solidFill>
                    <w14:schemeClr w14:val="tx1"/>
                  </w14:solidFill>
                </w14:textFill>
              </w:rPr>
            </w:pPr>
          </w:p>
          <w:p w14:paraId="0DE60569">
            <w:pPr>
              <w:ind w:left="420"/>
              <w:jc w:val="left"/>
              <w:rPr>
                <w:color w:val="000000" w:themeColor="text1"/>
                <w:sz w:val="22"/>
                <w:szCs w:val="22"/>
                <w14:textFill>
                  <w14:solidFill>
                    <w14:schemeClr w14:val="tx1"/>
                  </w14:solidFill>
                </w14:textFill>
              </w:rPr>
            </w:pPr>
          </w:p>
          <w:p w14:paraId="2E272D72">
            <w:pPr>
              <w:ind w:left="420"/>
              <w:jc w:val="left"/>
              <w:rPr>
                <w:color w:val="000000" w:themeColor="text1"/>
                <w:sz w:val="22"/>
                <w:szCs w:val="22"/>
                <w14:textFill>
                  <w14:solidFill>
                    <w14:schemeClr w14:val="tx1"/>
                  </w14:solidFill>
                </w14:textFill>
              </w:rPr>
            </w:pPr>
          </w:p>
        </w:tc>
        <w:tc>
          <w:tcPr>
            <w:tcW w:w="2454" w:type="dxa"/>
            <w:tcBorders>
              <w:top w:val="single" w:color="auto" w:sz="4" w:space="0"/>
              <w:left w:val="single" w:color="auto" w:sz="4" w:space="0"/>
              <w:bottom w:val="single" w:color="auto" w:sz="4" w:space="0"/>
              <w:right w:val="single" w:color="auto" w:sz="4" w:space="0"/>
            </w:tcBorders>
          </w:tcPr>
          <w:p w14:paraId="57C87CD3">
            <w:pPr>
              <w:ind w:left="420"/>
              <w:jc w:val="left"/>
              <w:rPr>
                <w:color w:val="000000" w:themeColor="text1"/>
                <w:sz w:val="22"/>
                <w14:textFill>
                  <w14:solidFill>
                    <w14:schemeClr w14:val="tx1"/>
                  </w14:solidFill>
                </w14:textFill>
              </w:rPr>
            </w:pPr>
            <w:r>
              <w:fldChar w:fldCharType="begin"/>
            </w:r>
            <w:r>
              <w:instrText xml:space="preserve"> HYPERLINK "https://cn.bing.com/dict/search?q=Department&amp;FORM=BDVSP6&amp;cc=cn" </w:instrText>
            </w:r>
            <w:r>
              <w:fldChar w:fldCharType="separate"/>
            </w:r>
            <w:r>
              <w:rPr>
                <w:color w:val="000000" w:themeColor="text1"/>
                <w:sz w:val="22"/>
                <w14:textFill>
                  <w14:solidFill>
                    <w14:schemeClr w14:val="tx1"/>
                  </w14:solidFill>
                </w14:textFill>
              </w:rPr>
              <w:t>Department</w:t>
            </w:r>
            <w:r>
              <w:rPr>
                <w:color w:val="000000" w:themeColor="text1"/>
                <w:sz w:val="22"/>
                <w14:textFill>
                  <w14:solidFill>
                    <w14:schemeClr w14:val="tx1"/>
                  </w14:solidFill>
                </w14:textFill>
              </w:rPr>
              <w:fldChar w:fldCharType="end"/>
            </w:r>
            <w:r>
              <w:rPr>
                <w:color w:val="000000" w:themeColor="text1"/>
                <w:sz w:val="22"/>
                <w14:textFill>
                  <w14:solidFill>
                    <w14:schemeClr w14:val="tx1"/>
                  </w14:solidFill>
                </w14:textFill>
              </w:rPr>
              <w:t> </w:t>
            </w:r>
            <w:r>
              <w:fldChar w:fldCharType="begin"/>
            </w:r>
            <w:r>
              <w:instrText xml:space="preserve"> HYPERLINK "https://cn.bing.com/dict/search?q=Head&amp;FORM=BDVSP6&amp;cc=cn" </w:instrText>
            </w:r>
            <w:r>
              <w:fldChar w:fldCharType="separate"/>
            </w:r>
            <w:r>
              <w:rPr>
                <w:color w:val="000000" w:themeColor="text1"/>
                <w:sz w:val="22"/>
                <w14:textFill>
                  <w14:solidFill>
                    <w14:schemeClr w14:val="tx1"/>
                  </w14:solidFill>
                </w14:textFill>
              </w:rPr>
              <w:t>head</w:t>
            </w:r>
            <w:r>
              <w:rPr>
                <w:color w:val="000000" w:themeColor="text1"/>
                <w:sz w:val="22"/>
                <w14:textFill>
                  <w14:solidFill>
                    <w14:schemeClr w14:val="tx1"/>
                  </w14:solidFill>
                </w14:textFill>
              </w:rPr>
              <w:fldChar w:fldCharType="end"/>
            </w:r>
          </w:p>
          <w:p w14:paraId="7D6E4D86">
            <w:pPr>
              <w:ind w:left="42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部门主管</w:t>
            </w:r>
          </w:p>
          <w:p w14:paraId="039FC6E6">
            <w:pPr>
              <w:ind w:left="420"/>
              <w:jc w:val="left"/>
              <w:rPr>
                <w:color w:val="000000" w:themeColor="text1"/>
                <w:sz w:val="22"/>
                <w:szCs w:val="22"/>
                <w14:textFill>
                  <w14:solidFill>
                    <w14:schemeClr w14:val="tx1"/>
                  </w14:solidFill>
                </w14:textFill>
              </w:rPr>
            </w:pPr>
          </w:p>
        </w:tc>
        <w:tc>
          <w:tcPr>
            <w:tcW w:w="2454" w:type="dxa"/>
            <w:tcBorders>
              <w:top w:val="single" w:color="auto" w:sz="4" w:space="0"/>
              <w:left w:val="single" w:color="auto" w:sz="4" w:space="0"/>
              <w:bottom w:val="single" w:color="auto" w:sz="4" w:space="0"/>
              <w:right w:val="single" w:color="auto" w:sz="4" w:space="0"/>
            </w:tcBorders>
          </w:tcPr>
          <w:p w14:paraId="23591A8E">
            <w:pPr>
              <w:ind w:left="42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(Vice) General manager</w:t>
            </w:r>
          </w:p>
          <w:p w14:paraId="79F2B869">
            <w:pPr>
              <w:ind w:left="420"/>
              <w:rPr>
                <w:color w:val="000000" w:themeColor="text1"/>
                <w:sz w:val="22"/>
                <w:szCs w:val="22"/>
                <w14:textFill>
                  <w14:solidFill>
                    <w14:schemeClr w14:val="tx1"/>
                  </w14:solidFill>
                </w14:textFill>
              </w:rPr>
            </w:pPr>
            <w:r>
              <w:rPr>
                <w:color w:val="000000" w:themeColor="text1"/>
                <w:sz w:val="22"/>
                <w14:textFill>
                  <w14:solidFill>
                    <w14:schemeClr w14:val="tx1"/>
                  </w14:solidFill>
                </w14:textFill>
              </w:rPr>
              <w:t>（副）总经理</w:t>
            </w:r>
          </w:p>
        </w:tc>
      </w:tr>
    </w:tbl>
    <w:p w14:paraId="596FE8AD">
      <w:pPr>
        <w:ind w:left="420"/>
        <w:rPr>
          <w:b/>
          <w:bCs/>
          <w:color w:val="000000" w:themeColor="text1"/>
          <w:lang w:val="zh-CN"/>
          <w14:textFill>
            <w14:solidFill>
              <w14:schemeClr w14:val="tx1"/>
            </w14:solidFill>
          </w14:textFill>
        </w:rPr>
      </w:pPr>
    </w:p>
    <w:p w14:paraId="453DB99A">
      <w:pPr>
        <w:widowControl/>
        <w:ind w:left="420"/>
        <w:jc w:val="left"/>
        <w:rPr>
          <w:b/>
          <w:bCs/>
          <w:color w:val="000000" w:themeColor="text1"/>
          <w:lang w:val="zh-CN"/>
          <w14:textFill>
            <w14:solidFill>
              <w14:schemeClr w14:val="tx1"/>
            </w14:solidFill>
          </w14:textFill>
        </w:rPr>
      </w:pPr>
      <w:r>
        <w:rPr>
          <w:b/>
          <w:bCs/>
          <w:color w:val="000000" w:themeColor="text1"/>
          <w:lang w:val="zh-CN"/>
          <w14:textFill>
            <w14:solidFill>
              <w14:schemeClr w14:val="tx1"/>
            </w14:solidFill>
          </w14:textFill>
        </w:rPr>
        <w:br w:type="page"/>
      </w:r>
    </w:p>
    <w:sdt>
      <w:sdtPr>
        <w:rPr>
          <w:rFonts w:ascii="Times New Roman" w:hAnsi="Times New Roman" w:eastAsia="宋体" w:cs="Times New Roman"/>
          <w:color w:val="000000" w:themeColor="text1"/>
          <w:kern w:val="2"/>
          <w:sz w:val="21"/>
          <w:szCs w:val="24"/>
          <w:lang w:val="zh-CN"/>
          <w14:textFill>
            <w14:solidFill>
              <w14:schemeClr w14:val="tx1"/>
            </w14:solidFill>
          </w14:textFill>
        </w:rPr>
        <w:id w:val="1261023796"/>
        <w:docPartObj>
          <w:docPartGallery w:val="Table of Contents"/>
          <w:docPartUnique/>
        </w:docPartObj>
      </w:sdtPr>
      <w:sdtEndPr>
        <w:rPr>
          <w:rFonts w:ascii="Times New Roman" w:hAnsi="Times New Roman" w:eastAsia="宋体" w:cs="Times New Roman"/>
          <w:b/>
          <w:bCs/>
          <w:color w:val="000000" w:themeColor="text1"/>
          <w:kern w:val="2"/>
          <w:sz w:val="21"/>
          <w:szCs w:val="24"/>
          <w:lang w:val="zh-CN"/>
          <w14:textFill>
            <w14:solidFill>
              <w14:schemeClr w14:val="tx1"/>
            </w14:solidFill>
          </w14:textFill>
        </w:rPr>
      </w:sdtEndPr>
      <w:sdtContent>
        <w:p w14:paraId="201103BF">
          <w:pPr>
            <w:pStyle w:val="68"/>
            <w:spacing w:before="312"/>
            <w:ind w:left="432" w:right="210"/>
            <w:jc w:val="center"/>
            <w:rPr>
              <w:rFonts w:ascii="Times New Roman" w:hAnsi="Times New Roman" w:cs="Times New Roman"/>
              <w:color w:val="000000" w:themeColor="text1"/>
              <w14:textFill>
                <w14:solidFill>
                  <w14:schemeClr w14:val="tx1"/>
                </w14:solidFill>
              </w14:textFill>
            </w:rPr>
          </w:pPr>
          <w:bookmarkStart w:id="30" w:name="_GoBack"/>
          <w:bookmarkEnd w:id="30"/>
          <w:r>
            <w:rPr>
              <w:rFonts w:ascii="Times New Roman" w:hAnsi="Times New Roman" w:eastAsia="宋体" w:cs="Times New Roman"/>
              <w:color w:val="000000" w:themeColor="text1"/>
              <w:kern w:val="2"/>
              <w:sz w:val="21"/>
              <w:szCs w:val="24"/>
              <w:lang w:val="zh-CN"/>
              <w14:textFill>
                <w14:solidFill>
                  <w14:schemeClr w14:val="tx1"/>
                </w14:solidFill>
              </w14:textFill>
            </w:rPr>
            <w:t xml:space="preserve">Contents </w:t>
          </w:r>
          <w:r>
            <w:rPr>
              <w:rFonts w:ascii="Times New Roman" w:hAnsi="Times New Roman" w:cs="Times New Roman"/>
              <w:color w:val="000000" w:themeColor="text1"/>
              <w:lang w:val="zh-CN"/>
              <w14:textFill>
                <w14:solidFill>
                  <w14:schemeClr w14:val="tx1"/>
                </w14:solidFill>
              </w14:textFill>
            </w:rPr>
            <w:t>目录</w:t>
          </w:r>
        </w:p>
        <w:p w14:paraId="6B3735D6">
          <w:pPr>
            <w:pStyle w:val="25"/>
            <w:tabs>
              <w:tab w:val="right" w:leader="dot" w:pos="9178"/>
            </w:tabs>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TOC \o "1-4" \h \z \u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instrText xml:space="preserve"> HYPERLINK \l _Toc17533 </w:instrText>
          </w:r>
          <w:r>
            <w:fldChar w:fldCharType="separate"/>
          </w:r>
          <w:r>
            <w:t>Signatures签字</w:t>
          </w:r>
          <w:r>
            <w:tab/>
          </w:r>
          <w:r>
            <w:fldChar w:fldCharType="begin"/>
          </w:r>
          <w:r>
            <w:instrText xml:space="preserve"> PAGEREF _Toc17533 \h </w:instrText>
          </w:r>
          <w:r>
            <w:fldChar w:fldCharType="separate"/>
          </w:r>
          <w:r>
            <w:t>2</w:t>
          </w:r>
          <w:r>
            <w:fldChar w:fldCharType="end"/>
          </w:r>
          <w:r>
            <w:rPr>
              <w:color w:val="000000" w:themeColor="text1"/>
              <w14:textFill>
                <w14:solidFill>
                  <w14:schemeClr w14:val="tx1"/>
                </w14:solidFill>
              </w14:textFill>
            </w:rPr>
            <w:fldChar w:fldCharType="end"/>
          </w:r>
        </w:p>
        <w:p w14:paraId="3F4614C2">
          <w:pPr>
            <w:pStyle w:val="25"/>
            <w:tabs>
              <w:tab w:val="right" w:leader="dot" w:pos="9178"/>
            </w:tabs>
          </w:pPr>
          <w:r>
            <w:rPr>
              <w:color w:val="000000" w:themeColor="text1"/>
              <w14:textFill>
                <w14:solidFill>
                  <w14:schemeClr w14:val="tx1"/>
                </w14:solidFill>
              </w14:textFill>
            </w:rPr>
            <w:fldChar w:fldCharType="begin"/>
          </w:r>
          <w:r>
            <w:instrText xml:space="preserve"> HYPERLINK \l _Toc11487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1 </w:t>
          </w:r>
          <w:r>
            <w:t>文档变更历史</w:t>
          </w:r>
          <w:r>
            <w:tab/>
          </w:r>
          <w:r>
            <w:fldChar w:fldCharType="begin"/>
          </w:r>
          <w:r>
            <w:instrText xml:space="preserve"> PAGEREF _Toc11487 \h </w:instrText>
          </w:r>
          <w:r>
            <w:fldChar w:fldCharType="separate"/>
          </w:r>
          <w:r>
            <w:t>4</w:t>
          </w:r>
          <w:r>
            <w:fldChar w:fldCharType="end"/>
          </w:r>
          <w:r>
            <w:rPr>
              <w:color w:val="000000" w:themeColor="text1"/>
              <w14:textFill>
                <w14:solidFill>
                  <w14:schemeClr w14:val="tx1"/>
                </w14:solidFill>
              </w14:textFill>
            </w:rPr>
            <w:fldChar w:fldCharType="end"/>
          </w:r>
        </w:p>
        <w:p w14:paraId="0A4069D4">
          <w:pPr>
            <w:pStyle w:val="25"/>
            <w:tabs>
              <w:tab w:val="right" w:leader="dot" w:pos="9178"/>
            </w:tabs>
          </w:pPr>
          <w:r>
            <w:rPr>
              <w:color w:val="000000" w:themeColor="text1"/>
              <w14:textFill>
                <w14:solidFill>
                  <w14:schemeClr w14:val="tx1"/>
                </w14:solidFill>
              </w14:textFill>
            </w:rPr>
            <w:fldChar w:fldCharType="begin"/>
          </w:r>
          <w:r>
            <w:instrText xml:space="preserve"> HYPERLINK \l _Toc9624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2 </w:t>
          </w:r>
          <w:r>
            <w:t>目的和范围</w:t>
          </w:r>
          <w:r>
            <w:tab/>
          </w:r>
          <w:r>
            <w:fldChar w:fldCharType="begin"/>
          </w:r>
          <w:r>
            <w:instrText xml:space="preserve"> PAGEREF _Toc9624 \h </w:instrText>
          </w:r>
          <w:r>
            <w:fldChar w:fldCharType="separate"/>
          </w:r>
          <w:r>
            <w:t>4</w:t>
          </w:r>
          <w:r>
            <w:fldChar w:fldCharType="end"/>
          </w:r>
          <w:r>
            <w:rPr>
              <w:color w:val="000000" w:themeColor="text1"/>
              <w14:textFill>
                <w14:solidFill>
                  <w14:schemeClr w14:val="tx1"/>
                </w14:solidFill>
              </w14:textFill>
            </w:rPr>
            <w:fldChar w:fldCharType="end"/>
          </w:r>
        </w:p>
        <w:p w14:paraId="1BF94A50">
          <w:pPr>
            <w:pStyle w:val="25"/>
            <w:tabs>
              <w:tab w:val="right" w:leader="dot" w:pos="9178"/>
            </w:tabs>
          </w:pPr>
          <w:r>
            <w:rPr>
              <w:color w:val="000000" w:themeColor="text1"/>
              <w14:textFill>
                <w14:solidFill>
                  <w14:schemeClr w14:val="tx1"/>
                </w14:solidFill>
              </w14:textFill>
            </w:rPr>
            <w:fldChar w:fldCharType="begin"/>
          </w:r>
          <w:r>
            <w:instrText xml:space="preserve"> HYPERLINK \l _Toc24383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3 </w:t>
          </w:r>
          <w:r>
            <w:t>术语和定义</w:t>
          </w:r>
          <w:r>
            <w:tab/>
          </w:r>
          <w:r>
            <w:fldChar w:fldCharType="begin"/>
          </w:r>
          <w:r>
            <w:instrText xml:space="preserve"> PAGEREF _Toc24383 \h </w:instrText>
          </w:r>
          <w:r>
            <w:fldChar w:fldCharType="separate"/>
          </w:r>
          <w:r>
            <w:t>4</w:t>
          </w:r>
          <w:r>
            <w:fldChar w:fldCharType="end"/>
          </w:r>
          <w:r>
            <w:rPr>
              <w:color w:val="000000" w:themeColor="text1"/>
              <w14:textFill>
                <w14:solidFill>
                  <w14:schemeClr w14:val="tx1"/>
                </w14:solidFill>
              </w14:textFill>
            </w:rPr>
            <w:fldChar w:fldCharType="end"/>
          </w:r>
        </w:p>
        <w:p w14:paraId="5C7363E8">
          <w:pPr>
            <w:pStyle w:val="25"/>
            <w:tabs>
              <w:tab w:val="right" w:leader="dot" w:pos="9178"/>
            </w:tabs>
          </w:pPr>
          <w:r>
            <w:rPr>
              <w:color w:val="000000" w:themeColor="text1"/>
              <w14:textFill>
                <w14:solidFill>
                  <w14:schemeClr w14:val="tx1"/>
                </w14:solidFill>
              </w14:textFill>
            </w:rPr>
            <w:fldChar w:fldCharType="begin"/>
          </w:r>
          <w:r>
            <w:instrText xml:space="preserve"> HYPERLINK \l _Toc23173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4 </w:t>
          </w:r>
          <w:r>
            <w:rPr>
              <w:rFonts w:hint="eastAsia"/>
            </w:rPr>
            <w:t>流程图</w:t>
          </w:r>
          <w:r>
            <w:tab/>
          </w:r>
          <w:r>
            <w:fldChar w:fldCharType="begin"/>
          </w:r>
          <w:r>
            <w:instrText xml:space="preserve"> PAGEREF _Toc23173 \h </w:instrText>
          </w:r>
          <w:r>
            <w:fldChar w:fldCharType="separate"/>
          </w:r>
          <w:r>
            <w:t>5</w:t>
          </w:r>
          <w:r>
            <w:fldChar w:fldCharType="end"/>
          </w:r>
          <w:r>
            <w:rPr>
              <w:color w:val="000000" w:themeColor="text1"/>
              <w14:textFill>
                <w14:solidFill>
                  <w14:schemeClr w14:val="tx1"/>
                </w14:solidFill>
              </w14:textFill>
            </w:rPr>
            <w:fldChar w:fldCharType="end"/>
          </w:r>
        </w:p>
        <w:p w14:paraId="1A0D5DE3">
          <w:pPr>
            <w:pStyle w:val="25"/>
            <w:tabs>
              <w:tab w:val="right" w:leader="dot" w:pos="9178"/>
            </w:tabs>
          </w:pPr>
          <w:r>
            <w:rPr>
              <w:color w:val="000000" w:themeColor="text1"/>
              <w14:textFill>
                <w14:solidFill>
                  <w14:schemeClr w14:val="tx1"/>
                </w14:solidFill>
              </w14:textFill>
            </w:rPr>
            <w:fldChar w:fldCharType="begin"/>
          </w:r>
          <w:r>
            <w:instrText xml:space="preserve"> HYPERLINK \l _Toc29934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5 </w:t>
          </w:r>
          <w:r>
            <w:rPr>
              <w:rFonts w:hint="eastAsia"/>
            </w:rPr>
            <w:t>流程详解</w:t>
          </w:r>
          <w:r>
            <w:tab/>
          </w:r>
          <w:r>
            <w:fldChar w:fldCharType="begin"/>
          </w:r>
          <w:r>
            <w:instrText xml:space="preserve"> PAGEREF _Toc29934 \h </w:instrText>
          </w:r>
          <w:r>
            <w:fldChar w:fldCharType="separate"/>
          </w:r>
          <w:r>
            <w:t>6</w:t>
          </w:r>
          <w:r>
            <w:fldChar w:fldCharType="end"/>
          </w:r>
          <w:r>
            <w:rPr>
              <w:color w:val="000000" w:themeColor="text1"/>
              <w14:textFill>
                <w14:solidFill>
                  <w14:schemeClr w14:val="tx1"/>
                </w14:solidFill>
              </w14:textFill>
            </w:rPr>
            <w:fldChar w:fldCharType="end"/>
          </w:r>
        </w:p>
        <w:p w14:paraId="1FCFF181">
          <w:pPr>
            <w:pStyle w:val="31"/>
            <w:tabs>
              <w:tab w:val="right" w:leader="dot" w:pos="9178"/>
            </w:tabs>
          </w:pPr>
          <w:r>
            <w:rPr>
              <w:color w:val="000000" w:themeColor="text1"/>
              <w14:textFill>
                <w14:solidFill>
                  <w14:schemeClr w14:val="tx1"/>
                </w14:solidFill>
              </w14:textFill>
            </w:rPr>
            <w:fldChar w:fldCharType="begin"/>
          </w:r>
          <w:r>
            <w:instrText xml:space="preserve"> HYPERLINK \l _Toc12851 </w:instrText>
          </w:r>
          <w:r>
            <w:fldChar w:fldCharType="separate"/>
          </w:r>
          <w:r>
            <w:rPr>
              <w:rFonts w:hint="eastAsia"/>
            </w:rPr>
            <w:t>5.1 制定</w:t>
          </w:r>
          <w:r>
            <w:rPr>
              <w:rFonts w:hint="eastAsia"/>
              <w:lang w:val="en-US" w:eastAsia="zh-CN"/>
            </w:rPr>
            <w:t>软件集成及集成</w:t>
          </w:r>
          <w:r>
            <w:rPr>
              <w:rFonts w:hint="eastAsia"/>
            </w:rPr>
            <w:t>测试策略</w:t>
          </w:r>
          <w:r>
            <w:tab/>
          </w:r>
          <w:r>
            <w:fldChar w:fldCharType="begin"/>
          </w:r>
          <w:r>
            <w:instrText xml:space="preserve"> PAGEREF _Toc12851 \h </w:instrText>
          </w:r>
          <w:r>
            <w:fldChar w:fldCharType="separate"/>
          </w:r>
          <w:r>
            <w:t>6</w:t>
          </w:r>
          <w:r>
            <w:fldChar w:fldCharType="end"/>
          </w:r>
          <w:r>
            <w:rPr>
              <w:color w:val="000000" w:themeColor="text1"/>
              <w14:textFill>
                <w14:solidFill>
                  <w14:schemeClr w14:val="tx1"/>
                </w14:solidFill>
              </w14:textFill>
            </w:rPr>
            <w:fldChar w:fldCharType="end"/>
          </w:r>
        </w:p>
        <w:p w14:paraId="0B015377">
          <w:pPr>
            <w:pStyle w:val="31"/>
            <w:tabs>
              <w:tab w:val="right" w:leader="dot" w:pos="9178"/>
            </w:tabs>
          </w:pPr>
          <w:r>
            <w:rPr>
              <w:color w:val="000000" w:themeColor="text1"/>
              <w14:textFill>
                <w14:solidFill>
                  <w14:schemeClr w14:val="tx1"/>
                </w14:solidFill>
              </w14:textFill>
            </w:rPr>
            <w:fldChar w:fldCharType="begin"/>
          </w:r>
          <w:r>
            <w:instrText xml:space="preserve"> HYPERLINK \l _Toc339 </w:instrText>
          </w:r>
          <w:r>
            <w:fldChar w:fldCharType="separate"/>
          </w:r>
          <w:r>
            <w:rPr>
              <w:rFonts w:hint="eastAsia"/>
            </w:rPr>
            <w:t>5.2 设计和编写软件集成测试用例</w:t>
          </w:r>
          <w:r>
            <w:tab/>
          </w:r>
          <w:r>
            <w:fldChar w:fldCharType="begin"/>
          </w:r>
          <w:r>
            <w:instrText xml:space="preserve"> PAGEREF _Toc339 \h </w:instrText>
          </w:r>
          <w:r>
            <w:fldChar w:fldCharType="separate"/>
          </w:r>
          <w:r>
            <w:t>6</w:t>
          </w:r>
          <w:r>
            <w:fldChar w:fldCharType="end"/>
          </w:r>
          <w:r>
            <w:rPr>
              <w:color w:val="000000" w:themeColor="text1"/>
              <w14:textFill>
                <w14:solidFill>
                  <w14:schemeClr w14:val="tx1"/>
                </w14:solidFill>
              </w14:textFill>
            </w:rPr>
            <w:fldChar w:fldCharType="end"/>
          </w:r>
        </w:p>
        <w:p w14:paraId="4A4EEE11">
          <w:pPr>
            <w:pStyle w:val="31"/>
            <w:tabs>
              <w:tab w:val="right" w:leader="dot" w:pos="9178"/>
            </w:tabs>
          </w:pPr>
          <w:r>
            <w:rPr>
              <w:color w:val="000000" w:themeColor="text1"/>
              <w14:textFill>
                <w14:solidFill>
                  <w14:schemeClr w14:val="tx1"/>
                </w14:solidFill>
              </w14:textFill>
            </w:rPr>
            <w:fldChar w:fldCharType="begin"/>
          </w:r>
          <w:r>
            <w:instrText xml:space="preserve"> HYPERLINK \l _Toc14808 </w:instrText>
          </w:r>
          <w:r>
            <w:fldChar w:fldCharType="separate"/>
          </w:r>
          <w:r>
            <w:rPr>
              <w:rFonts w:hint="eastAsia"/>
            </w:rPr>
            <w:t>5.3 追溯与一致性检查</w:t>
          </w:r>
          <w:r>
            <w:tab/>
          </w:r>
          <w:r>
            <w:fldChar w:fldCharType="begin"/>
          </w:r>
          <w:r>
            <w:instrText xml:space="preserve"> PAGEREF _Toc14808 \h </w:instrText>
          </w:r>
          <w:r>
            <w:fldChar w:fldCharType="separate"/>
          </w:r>
          <w:r>
            <w:t>7</w:t>
          </w:r>
          <w:r>
            <w:fldChar w:fldCharType="end"/>
          </w:r>
          <w:r>
            <w:rPr>
              <w:color w:val="000000" w:themeColor="text1"/>
              <w14:textFill>
                <w14:solidFill>
                  <w14:schemeClr w14:val="tx1"/>
                </w14:solidFill>
              </w14:textFill>
            </w:rPr>
            <w:fldChar w:fldCharType="end"/>
          </w:r>
        </w:p>
        <w:p w14:paraId="3795FF2A">
          <w:pPr>
            <w:pStyle w:val="31"/>
            <w:tabs>
              <w:tab w:val="right" w:leader="dot" w:pos="9178"/>
            </w:tabs>
          </w:pPr>
          <w:r>
            <w:rPr>
              <w:color w:val="000000" w:themeColor="text1"/>
              <w14:textFill>
                <w14:solidFill>
                  <w14:schemeClr w14:val="tx1"/>
                </w14:solidFill>
              </w14:textFill>
            </w:rPr>
            <w:fldChar w:fldCharType="begin"/>
          </w:r>
          <w:r>
            <w:instrText xml:space="preserve"> HYPERLINK \l _Toc11918 </w:instrText>
          </w:r>
          <w:r>
            <w:fldChar w:fldCharType="separate"/>
          </w:r>
          <w:r>
            <w:rPr>
              <w:rFonts w:hint="eastAsia"/>
            </w:rPr>
            <w:t>5.4 评审</w:t>
          </w:r>
          <w:r>
            <w:tab/>
          </w:r>
          <w:r>
            <w:fldChar w:fldCharType="begin"/>
          </w:r>
          <w:r>
            <w:instrText xml:space="preserve"> PAGEREF _Toc11918 \h </w:instrText>
          </w:r>
          <w:r>
            <w:fldChar w:fldCharType="separate"/>
          </w:r>
          <w:r>
            <w:t>7</w:t>
          </w:r>
          <w:r>
            <w:fldChar w:fldCharType="end"/>
          </w:r>
          <w:r>
            <w:rPr>
              <w:color w:val="000000" w:themeColor="text1"/>
              <w14:textFill>
                <w14:solidFill>
                  <w14:schemeClr w14:val="tx1"/>
                </w14:solidFill>
              </w14:textFill>
            </w:rPr>
            <w:fldChar w:fldCharType="end"/>
          </w:r>
        </w:p>
        <w:p w14:paraId="12B1AB9F">
          <w:pPr>
            <w:pStyle w:val="31"/>
            <w:tabs>
              <w:tab w:val="right" w:leader="dot" w:pos="9178"/>
            </w:tabs>
          </w:pPr>
          <w:r>
            <w:rPr>
              <w:color w:val="000000" w:themeColor="text1"/>
              <w14:textFill>
                <w14:solidFill>
                  <w14:schemeClr w14:val="tx1"/>
                </w14:solidFill>
              </w14:textFill>
            </w:rPr>
            <w:fldChar w:fldCharType="begin"/>
          </w:r>
          <w:r>
            <w:instrText xml:space="preserve"> HYPERLINK \l _Toc1481 </w:instrText>
          </w:r>
          <w:r>
            <w:fldChar w:fldCharType="separate"/>
          </w:r>
          <w:r>
            <w:rPr>
              <w:rFonts w:hint="eastAsia"/>
            </w:rPr>
            <w:t>5.5 测试用例发布</w:t>
          </w:r>
          <w:r>
            <w:tab/>
          </w:r>
          <w:r>
            <w:fldChar w:fldCharType="begin"/>
          </w:r>
          <w:r>
            <w:instrText xml:space="preserve"> PAGEREF _Toc1481 \h </w:instrText>
          </w:r>
          <w:r>
            <w:fldChar w:fldCharType="separate"/>
          </w:r>
          <w:r>
            <w:t>8</w:t>
          </w:r>
          <w:r>
            <w:fldChar w:fldCharType="end"/>
          </w:r>
          <w:r>
            <w:rPr>
              <w:color w:val="000000" w:themeColor="text1"/>
              <w14:textFill>
                <w14:solidFill>
                  <w14:schemeClr w14:val="tx1"/>
                </w14:solidFill>
              </w14:textFill>
            </w:rPr>
            <w:fldChar w:fldCharType="end"/>
          </w:r>
        </w:p>
        <w:p w14:paraId="2A9910CF">
          <w:pPr>
            <w:pStyle w:val="31"/>
            <w:tabs>
              <w:tab w:val="right" w:leader="dot" w:pos="9178"/>
            </w:tabs>
          </w:pPr>
          <w:r>
            <w:rPr>
              <w:color w:val="000000" w:themeColor="text1"/>
              <w14:textFill>
                <w14:solidFill>
                  <w14:schemeClr w14:val="tx1"/>
                </w14:solidFill>
              </w14:textFill>
            </w:rPr>
            <w:fldChar w:fldCharType="begin"/>
          </w:r>
          <w:r>
            <w:instrText xml:space="preserve"> HYPERLINK \l _Toc28529 </w:instrText>
          </w:r>
          <w:r>
            <w:fldChar w:fldCharType="separate"/>
          </w:r>
          <w:r>
            <w:rPr>
              <w:rFonts w:hint="eastAsia"/>
            </w:rPr>
            <w:t>5.6 部署测试环境</w:t>
          </w:r>
          <w:r>
            <w:tab/>
          </w:r>
          <w:r>
            <w:fldChar w:fldCharType="begin"/>
          </w:r>
          <w:r>
            <w:instrText xml:space="preserve"> PAGEREF _Toc28529 \h </w:instrText>
          </w:r>
          <w:r>
            <w:fldChar w:fldCharType="separate"/>
          </w:r>
          <w:r>
            <w:t>8</w:t>
          </w:r>
          <w:r>
            <w:fldChar w:fldCharType="end"/>
          </w:r>
          <w:r>
            <w:rPr>
              <w:color w:val="000000" w:themeColor="text1"/>
              <w14:textFill>
                <w14:solidFill>
                  <w14:schemeClr w14:val="tx1"/>
                </w14:solidFill>
              </w14:textFill>
            </w:rPr>
            <w:fldChar w:fldCharType="end"/>
          </w:r>
        </w:p>
        <w:p w14:paraId="455220AD">
          <w:pPr>
            <w:pStyle w:val="31"/>
            <w:tabs>
              <w:tab w:val="right" w:leader="dot" w:pos="9178"/>
            </w:tabs>
          </w:pPr>
          <w:r>
            <w:rPr>
              <w:color w:val="000000" w:themeColor="text1"/>
              <w14:textFill>
                <w14:solidFill>
                  <w14:schemeClr w14:val="tx1"/>
                </w14:solidFill>
              </w14:textFill>
            </w:rPr>
            <w:fldChar w:fldCharType="begin"/>
          </w:r>
          <w:r>
            <w:instrText xml:space="preserve"> HYPERLINK \l _Toc30238 </w:instrText>
          </w:r>
          <w:r>
            <w:fldChar w:fldCharType="separate"/>
          </w:r>
          <w:r>
            <w:rPr>
              <w:rFonts w:hint="eastAsia"/>
            </w:rPr>
            <w:t>5.7 集成与执行测试（含缺陷整改与回归测试）</w:t>
          </w:r>
          <w:r>
            <w:tab/>
          </w:r>
          <w:r>
            <w:fldChar w:fldCharType="begin"/>
          </w:r>
          <w:r>
            <w:instrText xml:space="preserve"> PAGEREF _Toc30238 \h </w:instrText>
          </w:r>
          <w:r>
            <w:fldChar w:fldCharType="separate"/>
          </w:r>
          <w:r>
            <w:t>9</w:t>
          </w:r>
          <w:r>
            <w:fldChar w:fldCharType="end"/>
          </w:r>
          <w:r>
            <w:rPr>
              <w:color w:val="000000" w:themeColor="text1"/>
              <w14:textFill>
                <w14:solidFill>
                  <w14:schemeClr w14:val="tx1"/>
                </w14:solidFill>
              </w14:textFill>
            </w:rPr>
            <w:fldChar w:fldCharType="end"/>
          </w:r>
        </w:p>
        <w:p w14:paraId="4DE200C6">
          <w:pPr>
            <w:pStyle w:val="31"/>
            <w:tabs>
              <w:tab w:val="right" w:leader="dot" w:pos="9178"/>
            </w:tabs>
          </w:pPr>
          <w:r>
            <w:rPr>
              <w:color w:val="000000" w:themeColor="text1"/>
              <w14:textFill>
                <w14:solidFill>
                  <w14:schemeClr w14:val="tx1"/>
                </w14:solidFill>
              </w14:textFill>
            </w:rPr>
            <w:fldChar w:fldCharType="begin"/>
          </w:r>
          <w:r>
            <w:instrText xml:space="preserve"> HYPERLINK \l _Toc8726 </w:instrText>
          </w:r>
          <w:r>
            <w:fldChar w:fldCharType="separate"/>
          </w:r>
          <w:r>
            <w:rPr>
              <w:rFonts w:hint="eastAsia"/>
            </w:rPr>
            <w:t>5.8 编写测试报告</w:t>
          </w:r>
          <w:r>
            <w:tab/>
          </w:r>
          <w:r>
            <w:fldChar w:fldCharType="begin"/>
          </w:r>
          <w:r>
            <w:instrText xml:space="preserve"> PAGEREF _Toc8726 \h </w:instrText>
          </w:r>
          <w:r>
            <w:fldChar w:fldCharType="separate"/>
          </w:r>
          <w:r>
            <w:t>10</w:t>
          </w:r>
          <w:r>
            <w:fldChar w:fldCharType="end"/>
          </w:r>
          <w:r>
            <w:rPr>
              <w:color w:val="000000" w:themeColor="text1"/>
              <w14:textFill>
                <w14:solidFill>
                  <w14:schemeClr w14:val="tx1"/>
                </w14:solidFill>
              </w14:textFill>
            </w:rPr>
            <w:fldChar w:fldCharType="end"/>
          </w:r>
        </w:p>
        <w:p w14:paraId="68997F37">
          <w:pPr>
            <w:pStyle w:val="31"/>
            <w:tabs>
              <w:tab w:val="right" w:leader="dot" w:pos="9178"/>
            </w:tabs>
          </w:pPr>
          <w:r>
            <w:rPr>
              <w:color w:val="000000" w:themeColor="text1"/>
              <w14:textFill>
                <w14:solidFill>
                  <w14:schemeClr w14:val="tx1"/>
                </w14:solidFill>
              </w14:textFill>
            </w:rPr>
            <w:fldChar w:fldCharType="begin"/>
          </w:r>
          <w:r>
            <w:instrText xml:space="preserve"> HYPERLINK \l _Toc32102 </w:instrText>
          </w:r>
          <w:r>
            <w:fldChar w:fldCharType="separate"/>
          </w:r>
          <w:r>
            <w:rPr>
              <w:rFonts w:hint="eastAsia"/>
            </w:rPr>
            <w:t>5.9 测试成果物发布</w:t>
          </w:r>
          <w:r>
            <w:tab/>
          </w:r>
          <w:r>
            <w:fldChar w:fldCharType="begin"/>
          </w:r>
          <w:r>
            <w:instrText xml:space="preserve"> PAGEREF _Toc32102 \h </w:instrText>
          </w:r>
          <w:r>
            <w:fldChar w:fldCharType="separate"/>
          </w:r>
          <w:r>
            <w:t>10</w:t>
          </w:r>
          <w:r>
            <w:fldChar w:fldCharType="end"/>
          </w:r>
          <w:r>
            <w:rPr>
              <w:color w:val="000000" w:themeColor="text1"/>
              <w14:textFill>
                <w14:solidFill>
                  <w14:schemeClr w14:val="tx1"/>
                </w14:solidFill>
              </w14:textFill>
            </w:rPr>
            <w:fldChar w:fldCharType="end"/>
          </w:r>
        </w:p>
        <w:p w14:paraId="09D02728">
          <w:pPr>
            <w:ind w:left="420"/>
            <w:rPr>
              <w:b/>
              <w:bCs/>
              <w:color w:val="000000" w:themeColor="text1"/>
              <w:lang w:val="zh-CN"/>
              <w14:textFill>
                <w14:solidFill>
                  <w14:schemeClr w14:val="tx1"/>
                </w14:solidFill>
              </w14:textFill>
            </w:rPr>
          </w:pPr>
          <w:r>
            <w:rPr>
              <w:color w:val="000000" w:themeColor="text1"/>
              <w14:textFill>
                <w14:solidFill>
                  <w14:schemeClr w14:val="tx1"/>
                </w14:solidFill>
              </w14:textFill>
            </w:rPr>
            <w:fldChar w:fldCharType="end"/>
          </w:r>
        </w:p>
      </w:sdtContent>
    </w:sdt>
    <w:p w14:paraId="6B8E895B">
      <w:pPr>
        <w:ind w:left="420"/>
        <w:rPr>
          <w:b/>
          <w:bCs/>
          <w:color w:val="000000" w:themeColor="text1"/>
          <w:lang w:val="zh-CN"/>
          <w14:textFill>
            <w14:solidFill>
              <w14:schemeClr w14:val="tx1"/>
            </w14:solidFill>
          </w14:textFill>
        </w:rPr>
      </w:pPr>
    </w:p>
    <w:p w14:paraId="128A86FB">
      <w:pPr>
        <w:ind w:left="420"/>
        <w:rPr>
          <w:color w:val="000000" w:themeColor="text1"/>
          <w:lang w:val="zh-CN"/>
          <w14:textFill>
            <w14:solidFill>
              <w14:schemeClr w14:val="tx1"/>
            </w14:solidFill>
          </w14:textFill>
        </w:rPr>
      </w:pPr>
      <w:r>
        <w:rPr>
          <w:color w:val="000000" w:themeColor="text1"/>
          <w:lang w:val="zh-CN"/>
          <w14:textFill>
            <w14:solidFill>
              <w14:schemeClr w14:val="tx1"/>
            </w14:solidFill>
          </w14:textFill>
        </w:rPr>
        <w:br w:type="page"/>
      </w:r>
    </w:p>
    <w:p w14:paraId="50A5A7E5">
      <w:pPr>
        <w:pStyle w:val="2"/>
        <w:spacing w:before="312"/>
      </w:pPr>
      <w:bookmarkStart w:id="2" w:name="_Toc229474927"/>
      <w:bookmarkStart w:id="3" w:name="_Toc11487"/>
      <w:r>
        <w:t>文档变更历史</w:t>
      </w:r>
      <w:bookmarkEnd w:id="2"/>
      <w:bookmarkEnd w:id="3"/>
    </w:p>
    <w:tbl>
      <w:tblPr>
        <w:tblStyle w:val="38"/>
        <w:tblW w:w="494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1142"/>
        <w:gridCol w:w="1398"/>
        <w:gridCol w:w="1293"/>
        <w:gridCol w:w="1228"/>
        <w:gridCol w:w="1328"/>
        <w:gridCol w:w="2825"/>
      </w:tblGrid>
      <w:tr w14:paraId="0CBA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257" w:hRule="atLeast"/>
        </w:trPr>
        <w:tc>
          <w:tcPr>
            <w:tcW w:w="619"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634D5D4">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版本</w:t>
            </w:r>
          </w:p>
        </w:tc>
        <w:tc>
          <w:tcPr>
            <w:tcW w:w="758"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2BDB31D7">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作者</w:t>
            </w:r>
          </w:p>
        </w:tc>
        <w:tc>
          <w:tcPr>
            <w:tcW w:w="701"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A35D55D">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时间</w:t>
            </w:r>
          </w:p>
        </w:tc>
        <w:tc>
          <w:tcPr>
            <w:tcW w:w="66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FBC4922">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状态</w:t>
            </w:r>
          </w:p>
        </w:tc>
        <w:tc>
          <w:tcPr>
            <w:tcW w:w="720"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2EE44B1E">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批准人</w:t>
            </w:r>
          </w:p>
        </w:tc>
        <w:tc>
          <w:tcPr>
            <w:tcW w:w="1532"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BC73970">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变更描述</w:t>
            </w:r>
          </w:p>
        </w:tc>
      </w:tr>
      <w:tr w14:paraId="7A3F6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257" w:hRule="atLeast"/>
        </w:trPr>
        <w:tc>
          <w:tcPr>
            <w:tcW w:w="61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5B04ED3">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V0.01</w:t>
            </w:r>
          </w:p>
        </w:tc>
        <w:tc>
          <w:tcPr>
            <w:tcW w:w="75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A4C2851">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王君亦</w:t>
            </w:r>
          </w:p>
        </w:tc>
        <w:tc>
          <w:tcPr>
            <w:tcW w:w="70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A780F0">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2026/4/30</w:t>
            </w:r>
          </w:p>
        </w:tc>
        <w:tc>
          <w:tcPr>
            <w:tcW w:w="666"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B89FF04">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草稿</w:t>
            </w:r>
          </w:p>
        </w:tc>
        <w:tc>
          <w:tcPr>
            <w:tcW w:w="72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9333619">
            <w:pPr>
              <w:jc w:val="center"/>
              <w:rPr>
                <w:color w:val="000000" w:themeColor="text1"/>
                <w:sz w:val="18"/>
                <w:szCs w:val="18"/>
                <w14:textFill>
                  <w14:solidFill>
                    <w14:schemeClr w14:val="tx1"/>
                  </w14:solidFill>
                </w14:textFill>
              </w:rPr>
            </w:pPr>
          </w:p>
        </w:tc>
        <w:tc>
          <w:tcPr>
            <w:tcW w:w="153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8766FD">
            <w:pP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初始版本</w:t>
            </w:r>
          </w:p>
        </w:tc>
      </w:tr>
      <w:tr w14:paraId="3DD9E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257" w:hRule="atLeast"/>
        </w:trPr>
        <w:tc>
          <w:tcPr>
            <w:tcW w:w="61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2FFD720">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V1.0</w:t>
            </w:r>
          </w:p>
        </w:tc>
        <w:tc>
          <w:tcPr>
            <w:tcW w:w="75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E5DB330">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王君亦</w:t>
            </w:r>
          </w:p>
        </w:tc>
        <w:tc>
          <w:tcPr>
            <w:tcW w:w="70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7BE1102">
            <w:pPr>
              <w:jc w:val="center"/>
              <w:rPr>
                <w:rFonts w:hint="default" w:eastAsia="宋体"/>
                <w:color w:val="000000" w:themeColor="text1"/>
                <w:sz w:val="18"/>
                <w:szCs w:val="18"/>
                <w:lang w:val="en-US" w:eastAsia="zh-CN"/>
                <w14:textFill>
                  <w14:solidFill>
                    <w14:schemeClr w14:val="tx1"/>
                  </w14:solidFill>
                </w14:textFill>
              </w:rPr>
            </w:pPr>
            <w:r>
              <w:rPr>
                <w:color w:val="000000" w:themeColor="text1"/>
                <w:sz w:val="18"/>
                <w:szCs w:val="18"/>
                <w14:textFill>
                  <w14:solidFill>
                    <w14:schemeClr w14:val="tx1"/>
                  </w14:solidFill>
                </w14:textFill>
              </w:rPr>
              <w:t>2026</w:t>
            </w:r>
            <w:r>
              <w:rPr>
                <w:rFonts w:hint="eastAsia"/>
                <w:color w:val="000000" w:themeColor="text1"/>
                <w:sz w:val="18"/>
                <w:szCs w:val="18"/>
                <w:lang w:val="en-US" w:eastAsia="zh-CN"/>
                <w14:textFill>
                  <w14:solidFill>
                    <w14:schemeClr w14:val="tx1"/>
                  </w14:solidFill>
                </w14:textFill>
              </w:rPr>
              <w:t>/6/3</w:t>
            </w:r>
          </w:p>
        </w:tc>
        <w:tc>
          <w:tcPr>
            <w:tcW w:w="666"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140C4BD">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发布</w:t>
            </w:r>
          </w:p>
        </w:tc>
        <w:tc>
          <w:tcPr>
            <w:tcW w:w="72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4EC079F">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王永强</w:t>
            </w:r>
          </w:p>
          <w:p w14:paraId="232C1784">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张晓峰</w:t>
            </w:r>
          </w:p>
        </w:tc>
        <w:tc>
          <w:tcPr>
            <w:tcW w:w="153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9A3A123">
            <w:pP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在E</w:t>
            </w:r>
            <w:r>
              <w:rPr>
                <w:color w:val="000000" w:themeColor="text1"/>
                <w:sz w:val="18"/>
                <w:szCs w:val="18"/>
                <w14:textFill>
                  <w14:solidFill>
                    <w14:schemeClr w14:val="tx1"/>
                  </w14:solidFill>
                </w14:textFill>
              </w:rPr>
              <w:t>LM</w:t>
            </w:r>
            <w:r>
              <w:rPr>
                <w:rFonts w:hint="eastAsia"/>
                <w:color w:val="000000" w:themeColor="text1"/>
                <w:sz w:val="18"/>
                <w:szCs w:val="18"/>
                <w14:textFill>
                  <w14:solidFill>
                    <w14:schemeClr w14:val="tx1"/>
                  </w14:solidFill>
                </w14:textFill>
              </w:rPr>
              <w:t>中发布</w:t>
            </w:r>
          </w:p>
        </w:tc>
      </w:tr>
    </w:tbl>
    <w:p w14:paraId="4068633D">
      <w:pPr>
        <w:pStyle w:val="2"/>
        <w:spacing w:before="312"/>
        <w:ind w:right="210"/>
      </w:pPr>
      <w:bookmarkStart w:id="4" w:name="_Toc226712598"/>
      <w:bookmarkStart w:id="5" w:name="_Toc229474928"/>
      <w:bookmarkStart w:id="6" w:name="_Toc9624"/>
      <w:r>
        <w:t>目的和范围</w:t>
      </w:r>
      <w:bookmarkEnd w:id="4"/>
      <w:bookmarkEnd w:id="5"/>
      <w:bookmarkEnd w:id="6"/>
    </w:p>
    <w:p w14:paraId="77F9DA72">
      <w:pPr>
        <w:ind w:firstLine="420"/>
      </w:pPr>
      <w:bookmarkStart w:id="7" w:name="_Toc229474929"/>
      <w:r>
        <w:rPr>
          <w:rFonts w:hint="eastAsia"/>
        </w:rPr>
        <w:t>软件集成和集成测试是软件模块进行集成，然后进行的验证活动。其主要目的如下：</w:t>
      </w:r>
    </w:p>
    <w:p w14:paraId="21FDBF1A">
      <w:pPr>
        <w:ind w:left="420" w:leftChars="200"/>
      </w:pPr>
      <w:r>
        <w:rPr>
          <w:rFonts w:hint="eastAsia"/>
        </w:rPr>
        <w:t>1</w:t>
      </w:r>
      <w:r>
        <w:t xml:space="preserve">. </w:t>
      </w:r>
      <w:r>
        <w:rPr>
          <w:rFonts w:hint="eastAsia"/>
        </w:rPr>
        <w:t>提供证据验证软件集成设计满足分配的软件要求且适合于实施。</w:t>
      </w:r>
    </w:p>
    <w:p w14:paraId="6F332B62">
      <w:pPr>
        <w:ind w:left="420" w:leftChars="200"/>
      </w:pPr>
      <w:r>
        <w:rPr>
          <w:rFonts w:hint="eastAsia"/>
        </w:rPr>
        <w:t>2</w:t>
      </w:r>
      <w:r>
        <w:t xml:space="preserve">. </w:t>
      </w:r>
      <w:r>
        <w:rPr>
          <w:rFonts w:hint="eastAsia"/>
        </w:rPr>
        <w:t xml:space="preserve">验证由软件架构层面的安全分析得出的已定义的安全措施得到适当实施。 </w:t>
      </w:r>
    </w:p>
    <w:p w14:paraId="7E987849">
      <w:pPr>
        <w:ind w:left="420" w:leftChars="200"/>
      </w:pPr>
      <w:r>
        <w:rPr>
          <w:rFonts w:hint="eastAsia"/>
        </w:rPr>
        <w:t>3</w:t>
      </w:r>
      <w:r>
        <w:t xml:space="preserve">. </w:t>
      </w:r>
      <w:r>
        <w:rPr>
          <w:rFonts w:hint="eastAsia"/>
        </w:rPr>
        <w:t>提供证据证明集成的软件单元和集成的软件组件符合软件架构设计的要求。</w:t>
      </w:r>
    </w:p>
    <w:p w14:paraId="71995008">
      <w:pPr>
        <w:ind w:left="420" w:leftChars="200"/>
      </w:pPr>
      <w:r>
        <w:rPr>
          <w:rFonts w:hint="eastAsia"/>
        </w:rPr>
        <w:t>4</w:t>
      </w:r>
      <w:r>
        <w:t xml:space="preserve">. </w:t>
      </w:r>
      <w:r>
        <w:rPr>
          <w:rFonts w:hint="eastAsia"/>
        </w:rPr>
        <w:t>提供充分证据，证明集成软件不包含与功能安全相关的非预期功能和特性。</w:t>
      </w:r>
    </w:p>
    <w:p w14:paraId="10E280FD">
      <w:pPr>
        <w:ind w:firstLine="420"/>
      </w:pPr>
      <w:r>
        <w:rPr>
          <w:rFonts w:hint="eastAsia"/>
        </w:rPr>
        <w:t>根据项目开发方式，软件集成测试的范围具体如下：</w:t>
      </w:r>
    </w:p>
    <w:p w14:paraId="35ADA2AB">
      <w:pPr>
        <w:ind w:left="420" w:leftChars="200"/>
      </w:pPr>
      <w:r>
        <w:t xml:space="preserve">1. </w:t>
      </w:r>
      <w:r>
        <w:rPr>
          <w:rFonts w:hint="eastAsia"/>
        </w:rPr>
        <w:t>软件架构设计。</w:t>
      </w:r>
    </w:p>
    <w:p w14:paraId="0BC47DB6">
      <w:pPr>
        <w:ind w:left="420" w:leftChars="200"/>
      </w:pPr>
      <w:r>
        <w:t xml:space="preserve">2. </w:t>
      </w:r>
      <w:r>
        <w:rPr>
          <w:rFonts w:hint="eastAsia"/>
        </w:rPr>
        <w:t>手写代码集成：根据架构设计文档，针对函数进行集成。</w:t>
      </w:r>
    </w:p>
    <w:p w14:paraId="362F536F">
      <w:pPr>
        <w:pStyle w:val="2"/>
        <w:spacing w:before="312"/>
        <w:ind w:right="210"/>
      </w:pPr>
      <w:bookmarkStart w:id="8" w:name="_Toc24383"/>
      <w:r>
        <w:t>术语和定义</w:t>
      </w:r>
      <w:bookmarkEnd w:id="7"/>
      <w:bookmarkEnd w:id="8"/>
    </w:p>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7"/>
        <w:gridCol w:w="6657"/>
      </w:tblGrid>
      <w:tr w14:paraId="16F20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57"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142795B2">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术语/缩写</w:t>
            </w:r>
          </w:p>
        </w:tc>
        <w:tc>
          <w:tcPr>
            <w:tcW w:w="6657"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1AB89E58">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含义/解释</w:t>
            </w:r>
          </w:p>
        </w:tc>
      </w:tr>
      <w:tr w14:paraId="1D5F4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7F9613C9">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DNG</w:t>
            </w:r>
          </w:p>
        </w:tc>
        <w:tc>
          <w:tcPr>
            <w:tcW w:w="66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773E0662">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Doors Next Generation</w:t>
            </w:r>
          </w:p>
        </w:tc>
      </w:tr>
      <w:tr w14:paraId="5C9F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756E8BEC">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ASIL</w:t>
            </w:r>
          </w:p>
        </w:tc>
        <w:tc>
          <w:tcPr>
            <w:tcW w:w="66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64F9E305">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Automotive Safety Integrity Level</w:t>
            </w:r>
          </w:p>
        </w:tc>
      </w:tr>
      <w:tr w14:paraId="02C6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092765B">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PO</w:t>
            </w:r>
          </w:p>
        </w:tc>
        <w:tc>
          <w:tcPr>
            <w:tcW w:w="66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64FB20D1">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P</w:t>
            </w:r>
            <w:r>
              <w:rPr>
                <w:rFonts w:hint="eastAsia"/>
                <w:color w:val="000000" w:themeColor="text1"/>
                <w:sz w:val="18"/>
                <w:szCs w:val="18"/>
                <w14:textFill>
                  <w14:solidFill>
                    <w14:schemeClr w14:val="tx1"/>
                  </w14:solidFill>
                </w14:textFill>
              </w:rPr>
              <w:t>roduct</w:t>
            </w:r>
            <w:r>
              <w:rPr>
                <w:color w:val="000000" w:themeColor="text1"/>
                <w:sz w:val="18"/>
                <w:szCs w:val="18"/>
                <w14:textFill>
                  <w14:solidFill>
                    <w14:schemeClr w14:val="tx1"/>
                  </w14:solidFill>
                </w14:textFill>
              </w:rPr>
              <w:t xml:space="preserve"> O</w:t>
            </w:r>
            <w:r>
              <w:rPr>
                <w:rFonts w:hint="eastAsia"/>
                <w:color w:val="000000" w:themeColor="text1"/>
                <w:sz w:val="18"/>
                <w:szCs w:val="18"/>
                <w14:textFill>
                  <w14:solidFill>
                    <w14:schemeClr w14:val="tx1"/>
                  </w14:solidFill>
                </w14:textFill>
              </w:rPr>
              <w:t>wner</w:t>
            </w:r>
          </w:p>
        </w:tc>
      </w:tr>
    </w:tbl>
    <w:p w14:paraId="268EF5FB">
      <w:pPr>
        <w:pStyle w:val="2"/>
        <w:spacing w:before="312"/>
      </w:pPr>
      <w:bookmarkStart w:id="9" w:name="_Toc23173"/>
      <w:r>
        <w:rPr>
          <w:rFonts w:hint="eastAsia"/>
        </w:rPr>
        <w:t>流程图</w:t>
      </w:r>
      <w:bookmarkEnd w:id="9"/>
    </w:p>
    <w:p w14:paraId="376395EC">
      <w:r>
        <w:drawing>
          <wp:inline distT="0" distB="0" distL="114300" distR="114300">
            <wp:extent cx="5626735" cy="7853045"/>
            <wp:effectExtent l="0" t="0" r="1206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626735" cy="7853045"/>
                    </a:xfrm>
                    <a:prstGeom prst="rect">
                      <a:avLst/>
                    </a:prstGeom>
                    <a:noFill/>
                    <a:ln>
                      <a:noFill/>
                    </a:ln>
                  </pic:spPr>
                </pic:pic>
              </a:graphicData>
            </a:graphic>
          </wp:inline>
        </w:drawing>
      </w:r>
    </w:p>
    <w:p w14:paraId="2250F94B">
      <w:pPr>
        <w:pStyle w:val="2"/>
        <w:spacing w:before="312"/>
      </w:pPr>
      <w:bookmarkStart w:id="10" w:name="_Toc229474902"/>
      <w:bookmarkStart w:id="11" w:name="_Toc226966061"/>
      <w:bookmarkStart w:id="12" w:name="_Toc29934"/>
      <w:r>
        <w:rPr>
          <w:rFonts w:hint="eastAsia"/>
        </w:rPr>
        <w:t>流程详解</w:t>
      </w:r>
      <w:bookmarkEnd w:id="10"/>
      <w:bookmarkEnd w:id="11"/>
      <w:bookmarkEnd w:id="12"/>
    </w:p>
    <w:p w14:paraId="082E8901">
      <w:pPr>
        <w:pStyle w:val="3"/>
      </w:pPr>
      <w:bookmarkStart w:id="13" w:name="_Toc12851"/>
      <w:bookmarkStart w:id="14" w:name="_Toc217302872"/>
      <w:r>
        <w:rPr>
          <w:rFonts w:hint="eastAsia"/>
        </w:rPr>
        <w:t>制定</w:t>
      </w:r>
      <w:r>
        <w:rPr>
          <w:rFonts w:hint="eastAsia"/>
          <w:lang w:val="en-US" w:eastAsia="zh-CN"/>
        </w:rPr>
        <w:t>软件集成及集成</w:t>
      </w:r>
      <w:r>
        <w:rPr>
          <w:rFonts w:hint="eastAsia"/>
        </w:rPr>
        <w:t>测试策略</w:t>
      </w:r>
      <w:bookmarkEnd w:id="13"/>
    </w:p>
    <w:p w14:paraId="6479FB8E"/>
    <w:p w14:paraId="5EF89A76">
      <w:pPr>
        <w:pStyle w:val="67"/>
        <w:numPr>
          <w:ilvl w:val="0"/>
          <w:numId w:val="9"/>
        </w:numPr>
        <w:ind w:firstLineChars="0"/>
        <w:rPr>
          <w:b/>
        </w:rPr>
      </w:pPr>
      <w:r>
        <w:rPr>
          <w:rFonts w:hint="eastAsia"/>
          <w:b/>
        </w:rPr>
        <w:t>概述</w:t>
      </w:r>
    </w:p>
    <w:p w14:paraId="3E264C1E">
      <w:r>
        <w:tab/>
      </w:r>
      <w:r>
        <w:rPr>
          <w:rFonts w:hint="eastAsia"/>
        </w:rPr>
        <w:t>本阶段是集成测试的顶层设计与规划环节。主要任务是根据软件架构设计等文档明确集成与集成测试的总体目标、范围（包括纳入与排除的模块）、集成顺序以及所需的技术资源与环境要求。</w:t>
      </w:r>
    </w:p>
    <w:p w14:paraId="0CEE924E"/>
    <w:p w14:paraId="24AD9FBC">
      <w:pPr>
        <w:pStyle w:val="67"/>
        <w:numPr>
          <w:ilvl w:val="0"/>
          <w:numId w:val="9"/>
        </w:numPr>
        <w:ind w:firstLineChars="0"/>
        <w:rPr>
          <w:b/>
        </w:rPr>
      </w:pPr>
      <w:r>
        <w:rPr>
          <w:rFonts w:hint="eastAsia"/>
          <w:b/>
        </w:rPr>
        <w:t>参与角色及职责</w:t>
      </w:r>
    </w:p>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961"/>
      </w:tblGrid>
      <w:tr w14:paraId="67A8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2CB1EE87">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ole</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角色</w:t>
            </w:r>
            <w:r>
              <w:rPr>
                <w:b/>
                <w:color w:val="000000" w:themeColor="text1"/>
                <w:sz w:val="18"/>
                <w:szCs w:val="18"/>
                <w14:textFill>
                  <w14:solidFill>
                    <w14:schemeClr w14:val="tx1"/>
                  </w14:solidFill>
                </w14:textFill>
              </w:rPr>
              <w:t xml:space="preserve"> </w:t>
            </w:r>
          </w:p>
        </w:tc>
        <w:tc>
          <w:tcPr>
            <w:tcW w:w="49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23F172F7">
            <w:pPr>
              <w:ind w:left="420"/>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esponsibility</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职责</w:t>
            </w:r>
          </w:p>
        </w:tc>
      </w:tr>
      <w:tr w14:paraId="6F01B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1901EC63">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P</w:t>
            </w:r>
            <w:r>
              <w:rPr>
                <w:rFonts w:hint="eastAsia"/>
                <w:color w:val="000000" w:themeColor="text1"/>
                <w:sz w:val="18"/>
                <w:szCs w:val="18"/>
                <w14:textFill>
                  <w14:solidFill>
                    <w14:schemeClr w14:val="tx1"/>
                  </w14:solidFill>
                </w14:textFill>
              </w:rPr>
              <w:t>roduct</w:t>
            </w:r>
            <w:r>
              <w:rPr>
                <w:color w:val="000000" w:themeColor="text1"/>
                <w:sz w:val="18"/>
                <w:szCs w:val="18"/>
                <w14:textFill>
                  <w14:solidFill>
                    <w14:schemeClr w14:val="tx1"/>
                  </w14:solidFill>
                </w14:textFill>
              </w:rPr>
              <w:t xml:space="preserve"> O</w:t>
            </w:r>
            <w:r>
              <w:rPr>
                <w:rFonts w:hint="eastAsia"/>
                <w:color w:val="000000" w:themeColor="text1"/>
                <w:sz w:val="18"/>
                <w:szCs w:val="18"/>
                <w14:textFill>
                  <w14:solidFill>
                    <w14:schemeClr w14:val="tx1"/>
                  </w14:solidFill>
                </w14:textFill>
              </w:rPr>
              <w:t>wner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软件P</w:t>
            </w:r>
            <w:r>
              <w:rPr>
                <w:color w:val="000000" w:themeColor="text1"/>
                <w:sz w:val="18"/>
                <w:szCs w:val="18"/>
                <w14:textFill>
                  <w14:solidFill>
                    <w14:schemeClr w14:val="tx1"/>
                  </w14:solidFill>
                </w14:textFill>
              </w:rPr>
              <w:t>O</w:t>
            </w:r>
          </w:p>
          <w:p w14:paraId="49AD3F7D">
            <w:pPr>
              <w:ind w:left="420"/>
              <w:jc w:val="left"/>
              <w:rPr>
                <w:color w:val="000000" w:themeColor="text1"/>
                <w:sz w:val="18"/>
                <w:szCs w:val="18"/>
                <w14:textFill>
                  <w14:solidFill>
                    <w14:schemeClr w14:val="tx1"/>
                  </w14:solidFill>
                </w14:textFill>
              </w:rPr>
            </w:pP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CC6128F">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主导制定</w:t>
            </w:r>
            <w:r>
              <w:rPr>
                <w:rFonts w:hint="eastAsia"/>
                <w:color w:val="000000" w:themeColor="text1"/>
                <w:sz w:val="18"/>
                <w:szCs w:val="18"/>
                <w:lang w:val="en-US" w:eastAsia="zh-CN"/>
                <w14:textFill>
                  <w14:solidFill>
                    <w14:schemeClr w14:val="tx1"/>
                  </w14:solidFill>
                </w14:textFill>
              </w:rPr>
              <w:t>软件集成与集成</w:t>
            </w:r>
            <w:r>
              <w:rPr>
                <w:rFonts w:hint="eastAsia"/>
                <w:color w:val="000000" w:themeColor="text1"/>
                <w:sz w:val="18"/>
                <w:szCs w:val="18"/>
                <w14:textFill>
                  <w14:solidFill>
                    <w14:schemeClr w14:val="tx1"/>
                  </w14:solidFill>
                </w14:textFill>
              </w:rPr>
              <w:t>测试策略与计划，评估风险，协调跨部门资源。</w:t>
            </w:r>
          </w:p>
        </w:tc>
      </w:tr>
      <w:tr w14:paraId="526F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105F8F52">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Integration and Integration Test Engineer </w:t>
            </w:r>
            <w:r>
              <w:rPr>
                <w:rFonts w:hint="eastAsia"/>
                <w:color w:val="000000" w:themeColor="text1"/>
                <w:sz w:val="18"/>
                <w:szCs w:val="18"/>
                <w14:textFill>
                  <w14:solidFill>
                    <w14:schemeClr w14:val="tx1"/>
                  </w14:solidFill>
                </w14:textFill>
              </w:rPr>
              <w:t>软件集成与集成测试工程师</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3AF682CB">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协助划定测试边界，确认集成的技术可行性与依赖关系。</w:t>
            </w:r>
          </w:p>
        </w:tc>
      </w:tr>
      <w:tr w14:paraId="3048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67F4962E">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Q</w:t>
            </w:r>
            <w:r>
              <w:rPr>
                <w:rFonts w:hint="eastAsia"/>
                <w:color w:val="000000" w:themeColor="text1"/>
                <w:sz w:val="18"/>
                <w:szCs w:val="18"/>
                <w14:textFill>
                  <w14:solidFill>
                    <w14:schemeClr w14:val="tx1"/>
                  </w14:solidFill>
                </w14:textFill>
              </w:rPr>
              <w:t>uality</w:t>
            </w:r>
            <w:r>
              <w:rPr>
                <w:color w:val="000000" w:themeColor="text1"/>
                <w:sz w:val="18"/>
                <w:szCs w:val="18"/>
                <w14:textFill>
                  <w14:solidFill>
                    <w14:schemeClr w14:val="tx1"/>
                  </w14:solidFill>
                </w14:textFill>
              </w:rPr>
              <w:t xml:space="preserve"> A</w:t>
            </w:r>
            <w:r>
              <w:rPr>
                <w:rFonts w:hint="eastAsia"/>
                <w:color w:val="000000" w:themeColor="text1"/>
                <w:sz w:val="18"/>
                <w:szCs w:val="18"/>
                <w14:textFill>
                  <w14:solidFill>
                    <w14:schemeClr w14:val="tx1"/>
                  </w14:solidFill>
                </w14:textFill>
              </w:rPr>
              <w:t>ssurance</w:t>
            </w:r>
            <w:r>
              <w:rPr>
                <w:color w:val="000000" w:themeColor="text1"/>
                <w:sz w:val="18"/>
                <w:szCs w:val="18"/>
                <w14:textFill>
                  <w14:solidFill>
                    <w14:schemeClr w14:val="tx1"/>
                  </w14:solidFill>
                </w14:textFill>
              </w:rPr>
              <w:t xml:space="preserve"> E</w:t>
            </w:r>
            <w:r>
              <w:rPr>
                <w:rFonts w:hint="eastAsia"/>
                <w:color w:val="000000" w:themeColor="text1"/>
                <w:sz w:val="18"/>
                <w:szCs w:val="18"/>
                <w14:textFill>
                  <w14:solidFill>
                    <w14:schemeClr w14:val="tx1"/>
                  </w14:solidFill>
                </w14:textFill>
              </w:rPr>
              <w:t>ngineer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质量保证工程师</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6035AFCB">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审核测试策略是否符合整体项目质量规范。</w:t>
            </w:r>
          </w:p>
        </w:tc>
      </w:tr>
      <w:bookmarkEnd w:id="14"/>
    </w:tbl>
    <w:p w14:paraId="15823770">
      <w:bookmarkStart w:id="15" w:name="_Toc217302873"/>
    </w:p>
    <w:p w14:paraId="232C97D1">
      <w:pPr>
        <w:pStyle w:val="67"/>
        <w:numPr>
          <w:ilvl w:val="0"/>
          <w:numId w:val="9"/>
        </w:numPr>
        <w:ind w:firstLineChars="0"/>
        <w:rPr>
          <w:b/>
        </w:rPr>
      </w:pPr>
      <w:r>
        <w:rPr>
          <w:rFonts w:hint="eastAsia"/>
          <w:b/>
        </w:rPr>
        <w:t>流程工作内容</w:t>
      </w:r>
    </w:p>
    <w:p w14:paraId="533DE19B">
      <w:pPr>
        <w:ind w:firstLine="420"/>
      </w:pPr>
      <w:r>
        <w:rPr>
          <w:rFonts w:hint="eastAsia"/>
        </w:rPr>
        <w:t>软件P</w:t>
      </w:r>
      <w:r>
        <w:t>O</w:t>
      </w:r>
      <w:r>
        <w:rPr>
          <w:rFonts w:hint="eastAsia"/>
        </w:rPr>
        <w:t>需要按照以下流程制定</w:t>
      </w:r>
      <w:r>
        <w:rPr>
          <w:rFonts w:hint="eastAsia"/>
          <w:lang w:val="en-US" w:eastAsia="zh-CN"/>
        </w:rPr>
        <w:t>软件集成及集成</w:t>
      </w:r>
      <w:r>
        <w:rPr>
          <w:rFonts w:hint="eastAsia"/>
        </w:rPr>
        <w:t>测试策略：</w:t>
      </w:r>
    </w:p>
    <w:p w14:paraId="47285C79">
      <w:pPr>
        <w:pStyle w:val="67"/>
        <w:numPr>
          <w:ilvl w:val="0"/>
          <w:numId w:val="10"/>
        </w:numPr>
        <w:ind w:firstLineChars="0"/>
      </w:pPr>
      <w:r>
        <w:rPr>
          <w:rFonts w:hint="eastAsia"/>
        </w:rPr>
        <w:t>确认输入《软件架构设计规范》已评审通过并正式发布。</w:t>
      </w:r>
    </w:p>
    <w:p w14:paraId="78BEEAE6">
      <w:pPr>
        <w:pStyle w:val="67"/>
        <w:numPr>
          <w:ilvl w:val="0"/>
          <w:numId w:val="10"/>
        </w:numPr>
        <w:ind w:leftChars="200" w:firstLineChars="0"/>
      </w:pPr>
      <w:r>
        <w:rPr>
          <w:rFonts w:hint="eastAsia"/>
        </w:rPr>
        <w:t>明确集成策略、测试范围、测试目标、测试类型、测试阶段、测试方法。</w:t>
      </w:r>
    </w:p>
    <w:p w14:paraId="6CCCB5CB">
      <w:pPr>
        <w:pStyle w:val="67"/>
        <w:numPr>
          <w:ilvl w:val="0"/>
          <w:numId w:val="10"/>
        </w:numPr>
        <w:ind w:leftChars="200" w:firstLineChars="0"/>
      </w:pPr>
      <w:r>
        <w:rPr>
          <w:rFonts w:hint="eastAsia"/>
        </w:rPr>
        <w:t>确定测试环境、资源配置与进度计划。</w:t>
      </w:r>
    </w:p>
    <w:p w14:paraId="1D10F42E">
      <w:pPr>
        <w:pStyle w:val="67"/>
        <w:numPr>
          <w:ilvl w:val="0"/>
          <w:numId w:val="10"/>
        </w:numPr>
        <w:ind w:leftChars="200" w:firstLineChars="0"/>
      </w:pPr>
      <w:r>
        <w:rPr>
          <w:rFonts w:hint="eastAsia"/>
        </w:rPr>
        <w:t>定义测试准入条件、准出标准与风险控制措施。</w:t>
      </w:r>
    </w:p>
    <w:p w14:paraId="70DFDD89">
      <w:pPr>
        <w:pStyle w:val="67"/>
        <w:numPr>
          <w:ilvl w:val="0"/>
          <w:numId w:val="10"/>
        </w:numPr>
        <w:ind w:leftChars="200" w:firstLineChars="0"/>
      </w:pPr>
      <w:r>
        <w:rPr>
          <w:rFonts w:hint="eastAsia"/>
        </w:rPr>
        <w:t>编写并整理《软件测试计划》中的软件集成与集成测试相关内容，确保内容完整、规范。</w:t>
      </w:r>
    </w:p>
    <w:p w14:paraId="111B3D48"/>
    <w:bookmarkEnd w:id="15"/>
    <w:p w14:paraId="2B9EFFEA">
      <w:pPr>
        <w:pStyle w:val="3"/>
      </w:pPr>
      <w:bookmarkStart w:id="16" w:name="_Toc339"/>
      <w:r>
        <w:rPr>
          <w:rFonts w:hint="eastAsia"/>
        </w:rPr>
        <w:t>设计和编写软件集成测试用例</w:t>
      </w:r>
      <w:bookmarkEnd w:id="16"/>
    </w:p>
    <w:p w14:paraId="1D24C481"/>
    <w:p w14:paraId="6C33C2FC">
      <w:pPr>
        <w:pStyle w:val="67"/>
        <w:numPr>
          <w:ilvl w:val="0"/>
          <w:numId w:val="9"/>
        </w:numPr>
        <w:ind w:firstLineChars="0"/>
        <w:rPr>
          <w:b/>
        </w:rPr>
      </w:pPr>
      <w:bookmarkStart w:id="17" w:name="_Toc217302877"/>
      <w:r>
        <w:rPr>
          <w:rFonts w:hint="eastAsia"/>
          <w:b/>
        </w:rPr>
        <w:t>概述</w:t>
      </w:r>
    </w:p>
    <w:p w14:paraId="35125F48">
      <w:r>
        <w:tab/>
      </w:r>
      <w:r>
        <w:rPr>
          <w:rFonts w:hint="eastAsia"/>
        </w:rPr>
        <w:t>基于模块间的接口定义、数据流向图及业务流程，运用场景法、等价类划分、边界值分析等方法设计详细的测试用例。重点在于验证模块间接口的数据传递正确性、异常处理机制、时序依赖以及跨模块的功能交互。</w:t>
      </w:r>
    </w:p>
    <w:p w14:paraId="049E1D7F"/>
    <w:p w14:paraId="7E711672">
      <w:pPr>
        <w:pStyle w:val="67"/>
        <w:numPr>
          <w:ilvl w:val="0"/>
          <w:numId w:val="9"/>
        </w:numPr>
        <w:ind w:firstLineChars="0"/>
        <w:rPr>
          <w:b/>
        </w:rPr>
      </w:pPr>
      <w:r>
        <w:rPr>
          <w:rFonts w:hint="eastAsia"/>
          <w:b/>
        </w:rPr>
        <w:t>参与角色及职责</w:t>
      </w:r>
    </w:p>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961"/>
      </w:tblGrid>
      <w:tr w14:paraId="2330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3B2B1411">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ole</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角色</w:t>
            </w:r>
            <w:r>
              <w:rPr>
                <w:b/>
                <w:color w:val="000000" w:themeColor="text1"/>
                <w:sz w:val="18"/>
                <w:szCs w:val="18"/>
                <w14:textFill>
                  <w14:solidFill>
                    <w14:schemeClr w14:val="tx1"/>
                  </w14:solidFill>
                </w14:textFill>
              </w:rPr>
              <w:t xml:space="preserve"> </w:t>
            </w:r>
          </w:p>
        </w:tc>
        <w:tc>
          <w:tcPr>
            <w:tcW w:w="49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0C0F3E6C">
            <w:pPr>
              <w:ind w:left="420"/>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esponsibility</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职责</w:t>
            </w:r>
          </w:p>
        </w:tc>
      </w:tr>
      <w:tr w14:paraId="11E46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41A2C46E">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Integration and Integration Test Engineer </w:t>
            </w:r>
            <w:r>
              <w:rPr>
                <w:rFonts w:hint="eastAsia"/>
                <w:color w:val="000000" w:themeColor="text1"/>
                <w:sz w:val="18"/>
                <w:szCs w:val="18"/>
                <w14:textFill>
                  <w14:solidFill>
                    <w14:schemeClr w14:val="tx1"/>
                  </w14:solidFill>
                </w14:textFill>
              </w:rPr>
              <w:t>软件集成与集成测试工程师</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D1A7FBB">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负责具体测试用例的设计与脚本编写，构造测试数据，确保用例覆盖正向流程与异常分支。</w:t>
            </w:r>
          </w:p>
        </w:tc>
      </w:tr>
      <w:tr w14:paraId="5AB07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3E06217">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D</w:t>
            </w:r>
            <w:r>
              <w:rPr>
                <w:rFonts w:hint="eastAsia"/>
                <w:color w:val="000000" w:themeColor="text1"/>
                <w:sz w:val="18"/>
                <w:szCs w:val="18"/>
                <w14:textFill>
                  <w14:solidFill>
                    <w14:schemeClr w14:val="tx1"/>
                  </w14:solidFill>
                </w14:textFill>
              </w:rPr>
              <w:t>eveloper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软件开发人员</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3E178E17">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提供接口文档与底层逻辑说明，必要时协助开发用于隔离外部依赖的桩模块（Stub）或驱动模块（Driver）。</w:t>
            </w:r>
          </w:p>
        </w:tc>
      </w:tr>
    </w:tbl>
    <w:p w14:paraId="148576CF"/>
    <w:p w14:paraId="42DA954E">
      <w:pPr>
        <w:pStyle w:val="67"/>
        <w:numPr>
          <w:ilvl w:val="0"/>
          <w:numId w:val="9"/>
        </w:numPr>
        <w:ind w:firstLineChars="0"/>
        <w:rPr>
          <w:b/>
        </w:rPr>
      </w:pPr>
      <w:r>
        <w:rPr>
          <w:rFonts w:hint="eastAsia"/>
          <w:b/>
        </w:rPr>
        <w:t>流程工作内容</w:t>
      </w:r>
    </w:p>
    <w:p w14:paraId="00682541">
      <w:pPr>
        <w:ind w:left="420"/>
      </w:pPr>
      <w:r>
        <w:rPr>
          <w:rFonts w:hint="eastAsia"/>
        </w:rPr>
        <w:t>软件集成与集成测试工程师需要按照以下流程设计和编写测试用例：</w:t>
      </w:r>
    </w:p>
    <w:p w14:paraId="58B1C128">
      <w:pPr>
        <w:ind w:left="420" w:leftChars="200"/>
      </w:pPr>
      <w:r>
        <w:rPr>
          <w:rFonts w:hint="eastAsia"/>
        </w:rPr>
        <w:t>1. 依据《软件测试计划》中的软件集成与集成测试相关内容与《软件架构设计规范》开展用例设计。</w:t>
      </w:r>
    </w:p>
    <w:p w14:paraId="39DCBAA6">
      <w:pPr>
        <w:ind w:left="420" w:leftChars="200"/>
      </w:pPr>
      <w:r>
        <w:rPr>
          <w:rFonts w:hint="eastAsia"/>
        </w:rPr>
        <w:t>2. 在 ELM 系统中创建测试计划。</w:t>
      </w:r>
    </w:p>
    <w:p w14:paraId="53142A84">
      <w:pPr>
        <w:ind w:left="420" w:leftChars="200"/>
      </w:pPr>
      <w:r>
        <w:rPr>
          <w:rFonts w:hint="eastAsia"/>
        </w:rPr>
        <w:t>3. 将测试用例导入 ELM 系统，与《软件架构设计规范》建立初步关联。</w:t>
      </w:r>
    </w:p>
    <w:p w14:paraId="623CFB3F">
      <w:pPr>
        <w:ind w:left="420" w:leftChars="200"/>
      </w:pPr>
      <w:r>
        <w:rPr>
          <w:rFonts w:hint="eastAsia"/>
        </w:rPr>
        <w:t>4. 按规范完成用例属性填写，确保必填字段完整有效。</w:t>
      </w:r>
    </w:p>
    <w:p w14:paraId="6C70B813">
      <w:pPr>
        <w:ind w:left="420" w:leftChars="200"/>
      </w:pPr>
      <w:r>
        <w:rPr>
          <w:rFonts w:hint="eastAsia"/>
        </w:rPr>
        <w:t>5. 完成用例自查，保证无语法错误、无逻辑矛盾、无描述模糊。</w:t>
      </w:r>
    </w:p>
    <w:p w14:paraId="3A07882A">
      <w:pPr>
        <w:ind w:left="420" w:leftChars="200"/>
      </w:pPr>
    </w:p>
    <w:bookmarkEnd w:id="17"/>
    <w:p w14:paraId="24D765C6">
      <w:pPr>
        <w:pStyle w:val="3"/>
      </w:pPr>
      <w:bookmarkStart w:id="18" w:name="_Toc14808"/>
      <w:r>
        <w:rPr>
          <w:rFonts w:hint="eastAsia"/>
        </w:rPr>
        <w:t>追溯与一致性检查</w:t>
      </w:r>
      <w:bookmarkEnd w:id="18"/>
    </w:p>
    <w:p w14:paraId="3E143A38"/>
    <w:p w14:paraId="66CD42C9">
      <w:pPr>
        <w:pStyle w:val="67"/>
        <w:numPr>
          <w:ilvl w:val="0"/>
          <w:numId w:val="9"/>
        </w:numPr>
        <w:ind w:firstLineChars="0"/>
        <w:rPr>
          <w:b/>
        </w:rPr>
      </w:pPr>
      <w:r>
        <w:rPr>
          <w:rFonts w:hint="eastAsia"/>
          <w:b/>
        </w:rPr>
        <w:t>概述</w:t>
      </w:r>
    </w:p>
    <w:p w14:paraId="2917DC86">
      <w:r>
        <w:tab/>
      </w:r>
      <w:r>
        <w:rPr>
          <w:rFonts w:hint="eastAsia"/>
        </w:rPr>
        <w:t>本步骤针对已完成的测试用例开展核查，实现每个测试用例到软件架构设计的双向追溯，检查测试用例与软件架构设计之间的追溯性和一致性，排查测试用例遗漏、冗余、冲突及与需求/设计脱节等问题。</w:t>
      </w:r>
    </w:p>
    <w:p w14:paraId="1B113DD5">
      <w:pPr>
        <w:ind w:firstLine="420"/>
      </w:pPr>
    </w:p>
    <w:p w14:paraId="0C8F04A5">
      <w:pPr>
        <w:pStyle w:val="67"/>
        <w:numPr>
          <w:ilvl w:val="0"/>
          <w:numId w:val="9"/>
        </w:numPr>
        <w:ind w:firstLineChars="0"/>
        <w:rPr>
          <w:b/>
        </w:rPr>
      </w:pPr>
      <w:r>
        <w:rPr>
          <w:rFonts w:hint="eastAsia"/>
          <w:b/>
        </w:rPr>
        <w:t>参与角色及职责</w:t>
      </w:r>
    </w:p>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961"/>
      </w:tblGrid>
      <w:tr w14:paraId="4D916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75EB2192">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ole</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角色</w:t>
            </w:r>
            <w:r>
              <w:rPr>
                <w:b/>
                <w:color w:val="000000" w:themeColor="text1"/>
                <w:sz w:val="18"/>
                <w:szCs w:val="18"/>
                <w14:textFill>
                  <w14:solidFill>
                    <w14:schemeClr w14:val="tx1"/>
                  </w14:solidFill>
                </w14:textFill>
              </w:rPr>
              <w:t xml:space="preserve"> </w:t>
            </w:r>
          </w:p>
        </w:tc>
        <w:tc>
          <w:tcPr>
            <w:tcW w:w="49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46F69709">
            <w:pPr>
              <w:ind w:left="420"/>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esponsibility</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职责</w:t>
            </w:r>
          </w:p>
        </w:tc>
      </w:tr>
      <w:tr w14:paraId="68FE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4FCFB1A9">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Integration and Integration Test Engineer </w:t>
            </w:r>
            <w:r>
              <w:rPr>
                <w:rFonts w:hint="eastAsia"/>
                <w:color w:val="000000" w:themeColor="text1"/>
                <w:sz w:val="18"/>
                <w:szCs w:val="18"/>
                <w14:textFill>
                  <w14:solidFill>
                    <w14:schemeClr w14:val="tx1"/>
                  </w14:solidFill>
                </w14:textFill>
              </w:rPr>
              <w:t>软件集成与集成测试工程师</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5A19E204">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主导追溯性与一致性检查，建立测试用例与架构设计的追溯报告，核查每个测试用例的可追溯性，检查测试用例内部、测试用例之间的冲突、遗漏问题。</w:t>
            </w:r>
          </w:p>
        </w:tc>
      </w:tr>
    </w:tbl>
    <w:p w14:paraId="2B0BED2C">
      <w:pPr>
        <w:pStyle w:val="67"/>
        <w:ind w:left="420" w:firstLine="0" w:firstLineChars="0"/>
        <w:rPr>
          <w:b/>
        </w:rPr>
      </w:pPr>
    </w:p>
    <w:p w14:paraId="378635EA">
      <w:pPr>
        <w:pStyle w:val="67"/>
        <w:numPr>
          <w:ilvl w:val="0"/>
          <w:numId w:val="9"/>
        </w:numPr>
        <w:ind w:firstLineChars="0"/>
        <w:rPr>
          <w:b/>
        </w:rPr>
      </w:pPr>
      <w:r>
        <w:rPr>
          <w:rFonts w:hint="eastAsia"/>
          <w:b/>
        </w:rPr>
        <w:t>流程工作内容</w:t>
      </w:r>
    </w:p>
    <w:p w14:paraId="746D1353">
      <w:r>
        <w:tab/>
      </w:r>
      <w:r>
        <w:rPr>
          <w:rFonts w:hint="eastAsia"/>
        </w:rPr>
        <w:t>软件集成与集成测试工程师需要按照以下流程完成追溯性与一致性检查：</w:t>
      </w:r>
    </w:p>
    <w:p w14:paraId="54720E94">
      <w:pPr>
        <w:pStyle w:val="67"/>
        <w:numPr>
          <w:ilvl w:val="0"/>
          <w:numId w:val="11"/>
        </w:numPr>
        <w:ind w:firstLineChars="0"/>
        <w:rPr>
          <w:szCs w:val="21"/>
        </w:rPr>
      </w:pPr>
      <w:r>
        <w:rPr>
          <w:rFonts w:hint="eastAsia" w:ascii="宋体" w:hAnsi="宋体"/>
        </w:rPr>
        <w:t>建立用例与</w:t>
      </w:r>
      <w:r>
        <w:rPr>
          <w:rFonts w:hint="eastAsia"/>
        </w:rPr>
        <w:t>《软件架构设计规范》</w:t>
      </w:r>
      <w:r>
        <w:rPr>
          <w:rFonts w:hint="eastAsia" w:ascii="宋体" w:hAnsi="宋体"/>
        </w:rPr>
        <w:t>双向追溯关系。</w:t>
      </w:r>
    </w:p>
    <w:p w14:paraId="32C90449">
      <w:pPr>
        <w:pStyle w:val="67"/>
        <w:numPr>
          <w:ilvl w:val="0"/>
          <w:numId w:val="11"/>
        </w:numPr>
        <w:ind w:firstLineChars="0"/>
      </w:pPr>
      <w:r>
        <w:rPr>
          <w:rFonts w:hint="eastAsia"/>
        </w:rPr>
        <w:t>输出ELM系统中的《软件集成测试用例》与《软件架构设计规范》的双向追溯报告，要求软件架构设计覆盖率达到100%，每条测试用例均追溯了软件架构设计。</w:t>
      </w:r>
    </w:p>
    <w:p w14:paraId="4F97C7EA">
      <w:pPr>
        <w:pStyle w:val="67"/>
        <w:numPr>
          <w:ilvl w:val="0"/>
          <w:numId w:val="11"/>
        </w:numPr>
        <w:ind w:firstLineChars="0"/>
      </w:pPr>
      <w:r>
        <w:rPr>
          <w:rFonts w:hint="eastAsia" w:ascii="宋体" w:hAnsi="宋体"/>
        </w:rPr>
        <w:t>修正遗漏、冲突、冗余问题，完成闭环。</w:t>
      </w:r>
    </w:p>
    <w:p w14:paraId="64AEA380">
      <w:pPr>
        <w:pStyle w:val="67"/>
        <w:ind w:left="780" w:firstLine="0" w:firstLineChars="0"/>
      </w:pPr>
    </w:p>
    <w:p w14:paraId="22307D15">
      <w:pPr>
        <w:pStyle w:val="3"/>
      </w:pPr>
      <w:bookmarkStart w:id="19" w:name="_Toc11918"/>
      <w:r>
        <w:rPr>
          <w:rFonts w:hint="eastAsia"/>
        </w:rPr>
        <w:t>评审</w:t>
      </w:r>
      <w:bookmarkEnd w:id="19"/>
    </w:p>
    <w:p w14:paraId="0D8DCC4E"/>
    <w:p w14:paraId="3CA8295B">
      <w:pPr>
        <w:pStyle w:val="67"/>
        <w:numPr>
          <w:ilvl w:val="0"/>
          <w:numId w:val="9"/>
        </w:numPr>
        <w:ind w:firstLineChars="0"/>
        <w:rPr>
          <w:b/>
        </w:rPr>
      </w:pPr>
      <w:r>
        <w:rPr>
          <w:rFonts w:hint="eastAsia"/>
          <w:b/>
        </w:rPr>
        <w:t>概述</w:t>
      </w:r>
    </w:p>
    <w:p w14:paraId="64C11A31">
      <w:pPr>
        <w:ind w:firstLine="420"/>
      </w:pPr>
      <w:r>
        <w:rPr>
          <w:rFonts w:hint="eastAsia"/>
        </w:rPr>
        <w:t>本步骤组织多方对测试用例文档、追溯报告等成果进行评审，核查测试用例的完整性、合理性、可执行性、全覆盖性及一致性，收集各方意见并推动整改，使测试用例符合项目标准、架构设计要求及相关规范。</w:t>
      </w:r>
    </w:p>
    <w:p w14:paraId="739C2895"/>
    <w:p w14:paraId="0733683B">
      <w:pPr>
        <w:pStyle w:val="67"/>
        <w:numPr>
          <w:ilvl w:val="0"/>
          <w:numId w:val="9"/>
        </w:numPr>
        <w:ind w:firstLineChars="0"/>
        <w:rPr>
          <w:b/>
        </w:rPr>
      </w:pPr>
      <w:r>
        <w:rPr>
          <w:rFonts w:hint="eastAsia"/>
          <w:b/>
        </w:rPr>
        <w:t>参与角色及职责</w:t>
      </w:r>
    </w:p>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961"/>
      </w:tblGrid>
      <w:tr w14:paraId="173EA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311D9DAE">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ole</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角色</w:t>
            </w:r>
            <w:r>
              <w:rPr>
                <w:b/>
                <w:color w:val="000000" w:themeColor="text1"/>
                <w:sz w:val="18"/>
                <w:szCs w:val="18"/>
                <w14:textFill>
                  <w14:solidFill>
                    <w14:schemeClr w14:val="tx1"/>
                  </w14:solidFill>
                </w14:textFill>
              </w:rPr>
              <w:t xml:space="preserve"> </w:t>
            </w:r>
          </w:p>
        </w:tc>
        <w:tc>
          <w:tcPr>
            <w:tcW w:w="49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248768B9">
            <w:pPr>
              <w:ind w:left="420"/>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esponsibility</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职责</w:t>
            </w:r>
          </w:p>
        </w:tc>
      </w:tr>
      <w:tr w14:paraId="31CD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A9FAE3A">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Integration and Integration Test Engineer </w:t>
            </w:r>
            <w:r>
              <w:rPr>
                <w:rFonts w:hint="eastAsia"/>
                <w:color w:val="000000" w:themeColor="text1"/>
                <w:sz w:val="18"/>
                <w:szCs w:val="18"/>
                <w14:textFill>
                  <w14:solidFill>
                    <w14:schemeClr w14:val="tx1"/>
                  </w14:solidFill>
                </w14:textFill>
              </w:rPr>
              <w:t>软件集成与集成测试工程师</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34FF9091">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汇报测试设计方案，记录评审中发现的问题，并根据反馈意见修正测试文档。</w:t>
            </w:r>
          </w:p>
        </w:tc>
      </w:tr>
      <w:tr w14:paraId="4ED54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12573D28">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P</w:t>
            </w:r>
            <w:r>
              <w:rPr>
                <w:rFonts w:hint="eastAsia"/>
                <w:color w:val="000000" w:themeColor="text1"/>
                <w:sz w:val="18"/>
                <w:szCs w:val="18"/>
                <w14:textFill>
                  <w14:solidFill>
                    <w14:schemeClr w14:val="tx1"/>
                  </w14:solidFill>
                </w14:textFill>
              </w:rPr>
              <w:t>roduct</w:t>
            </w:r>
            <w:r>
              <w:rPr>
                <w:color w:val="000000" w:themeColor="text1"/>
                <w:sz w:val="18"/>
                <w:szCs w:val="18"/>
                <w14:textFill>
                  <w14:solidFill>
                    <w14:schemeClr w14:val="tx1"/>
                  </w14:solidFill>
                </w14:textFill>
              </w:rPr>
              <w:t xml:space="preserve"> O</w:t>
            </w:r>
            <w:r>
              <w:rPr>
                <w:rFonts w:hint="eastAsia"/>
                <w:color w:val="000000" w:themeColor="text1"/>
                <w:sz w:val="18"/>
                <w:szCs w:val="18"/>
                <w14:textFill>
                  <w14:solidFill>
                    <w14:schemeClr w14:val="tx1"/>
                  </w14:solidFill>
                </w14:textFill>
              </w:rPr>
              <w:t>wner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软件P</w:t>
            </w:r>
            <w:r>
              <w:rPr>
                <w:color w:val="000000" w:themeColor="text1"/>
                <w:sz w:val="18"/>
                <w:szCs w:val="18"/>
                <w14:textFill>
                  <w14:solidFill>
                    <w14:schemeClr w14:val="tx1"/>
                  </w14:solidFill>
                </w14:textFill>
              </w:rPr>
              <w:t>O</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966D733">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主导评审会议，制定评审议程，组织各方参与评审，跟踪评审问题的整改，确保评审工作有序推进。</w:t>
            </w:r>
          </w:p>
        </w:tc>
      </w:tr>
      <w:tr w14:paraId="5D3F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3A2DB8E7">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D</w:t>
            </w:r>
            <w:r>
              <w:rPr>
                <w:rFonts w:hint="eastAsia"/>
                <w:color w:val="000000" w:themeColor="text1"/>
                <w:sz w:val="18"/>
                <w:szCs w:val="18"/>
                <w14:textFill>
                  <w14:solidFill>
                    <w14:schemeClr w14:val="tx1"/>
                  </w14:solidFill>
                </w14:textFill>
              </w:rPr>
              <w:t>eveloper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软件开发人员</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4E93C8F2">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参与测试用例及策略的评审，从代码实现逻辑、边界条件及技术细节角度提供专业反馈。</w:t>
            </w:r>
          </w:p>
        </w:tc>
      </w:tr>
      <w:tr w14:paraId="0921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3ACBE19">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A</w:t>
            </w:r>
            <w:r>
              <w:rPr>
                <w:rFonts w:hint="eastAsia"/>
                <w:color w:val="000000" w:themeColor="text1"/>
                <w:sz w:val="18"/>
                <w:szCs w:val="18"/>
                <w14:textFill>
                  <w14:solidFill>
                    <w14:schemeClr w14:val="tx1"/>
                  </w14:solidFill>
                </w14:textFill>
              </w:rPr>
              <w:t>rchitecture</w:t>
            </w:r>
            <w:r>
              <w:rPr>
                <w:color w:val="000000" w:themeColor="text1"/>
                <w:sz w:val="18"/>
                <w:szCs w:val="18"/>
                <w14:textFill>
                  <w14:solidFill>
                    <w14:schemeClr w14:val="tx1"/>
                  </w14:solidFill>
                </w14:textFill>
              </w:rPr>
              <w:t xml:space="preserve"> D</w:t>
            </w:r>
            <w:r>
              <w:rPr>
                <w:rFonts w:hint="eastAsia"/>
                <w:color w:val="000000" w:themeColor="text1"/>
                <w:sz w:val="18"/>
                <w:szCs w:val="18"/>
                <w14:textFill>
                  <w14:solidFill>
                    <w14:schemeClr w14:val="tx1"/>
                  </w14:solidFill>
                </w14:textFill>
              </w:rPr>
              <w:t>esign</w:t>
            </w:r>
            <w:r>
              <w:rPr>
                <w:color w:val="000000" w:themeColor="text1"/>
                <w:sz w:val="18"/>
                <w:szCs w:val="18"/>
                <w14:textFill>
                  <w14:solidFill>
                    <w14:schemeClr w14:val="tx1"/>
                  </w14:solidFill>
                </w14:textFill>
              </w:rPr>
              <w:t xml:space="preserve"> E</w:t>
            </w:r>
            <w:r>
              <w:rPr>
                <w:rFonts w:hint="eastAsia"/>
                <w:color w:val="000000" w:themeColor="text1"/>
                <w:sz w:val="18"/>
                <w:szCs w:val="18"/>
                <w14:textFill>
                  <w14:solidFill>
                    <w14:schemeClr w14:val="tx1"/>
                  </w14:solidFill>
                </w14:textFill>
              </w:rPr>
              <w:t>ngineer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软件架构设计师</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1FAC44A3">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重点审查测试方案是否符合既定的架构设计规范，评估测试用例对容错机制及安全边界的覆盖程度</w:t>
            </w:r>
          </w:p>
        </w:tc>
      </w:tr>
      <w:tr w14:paraId="0BBC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3F96FE60">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Q</w:t>
            </w:r>
            <w:r>
              <w:rPr>
                <w:rFonts w:hint="eastAsia"/>
                <w:color w:val="000000" w:themeColor="text1"/>
                <w:sz w:val="18"/>
                <w:szCs w:val="18"/>
                <w14:textFill>
                  <w14:solidFill>
                    <w14:schemeClr w14:val="tx1"/>
                  </w14:solidFill>
                </w14:textFill>
              </w:rPr>
              <w:t>uality</w:t>
            </w:r>
            <w:r>
              <w:rPr>
                <w:color w:val="000000" w:themeColor="text1"/>
                <w:sz w:val="18"/>
                <w:szCs w:val="18"/>
                <w14:textFill>
                  <w14:solidFill>
                    <w14:schemeClr w14:val="tx1"/>
                  </w14:solidFill>
                </w14:textFill>
              </w:rPr>
              <w:t xml:space="preserve"> A</w:t>
            </w:r>
            <w:r>
              <w:rPr>
                <w:rFonts w:hint="eastAsia"/>
                <w:color w:val="000000" w:themeColor="text1"/>
                <w:sz w:val="18"/>
                <w:szCs w:val="18"/>
                <w14:textFill>
                  <w14:solidFill>
                    <w14:schemeClr w14:val="tx1"/>
                  </w14:solidFill>
                </w14:textFill>
              </w:rPr>
              <w:t>ssurance</w:t>
            </w:r>
            <w:r>
              <w:rPr>
                <w:color w:val="000000" w:themeColor="text1"/>
                <w:sz w:val="18"/>
                <w:szCs w:val="18"/>
                <w14:textFill>
                  <w14:solidFill>
                    <w14:schemeClr w14:val="tx1"/>
                  </w14:solidFill>
                </w14:textFill>
              </w:rPr>
              <w:t xml:space="preserve"> E</w:t>
            </w:r>
            <w:r>
              <w:rPr>
                <w:rFonts w:hint="eastAsia"/>
                <w:color w:val="000000" w:themeColor="text1"/>
                <w:sz w:val="18"/>
                <w:szCs w:val="18"/>
                <w14:textFill>
                  <w14:solidFill>
                    <w14:schemeClr w14:val="tx1"/>
                  </w14:solidFill>
                </w14:textFill>
              </w:rPr>
              <w:t>ngineer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质量保证工程师</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47D35B63">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检查测试用例的编写格式、优先级划分是否符合质量规范和测试策略要求。</w:t>
            </w:r>
          </w:p>
        </w:tc>
      </w:tr>
    </w:tbl>
    <w:p w14:paraId="4223D974"/>
    <w:p w14:paraId="413E6176">
      <w:pPr>
        <w:pStyle w:val="67"/>
        <w:numPr>
          <w:ilvl w:val="0"/>
          <w:numId w:val="9"/>
        </w:numPr>
        <w:ind w:firstLineChars="0"/>
        <w:rPr>
          <w:b/>
        </w:rPr>
      </w:pPr>
      <w:r>
        <w:rPr>
          <w:rFonts w:hint="eastAsia"/>
          <w:b/>
        </w:rPr>
        <w:t>流程工作内容</w:t>
      </w:r>
    </w:p>
    <w:p w14:paraId="76A339E1">
      <w:pPr>
        <w:ind w:left="420"/>
      </w:pPr>
      <w:r>
        <w:rPr>
          <w:rFonts w:hint="eastAsia"/>
        </w:rPr>
        <w:t>软件集成与集成测试工程师需要按照以下流程完成评审：</w:t>
      </w:r>
      <w:r>
        <w:t xml:space="preserve"> </w:t>
      </w:r>
    </w:p>
    <w:p w14:paraId="467FDF84">
      <w:pPr>
        <w:pStyle w:val="67"/>
        <w:numPr>
          <w:ilvl w:val="0"/>
          <w:numId w:val="12"/>
        </w:numPr>
        <w:ind w:firstLineChars="0"/>
      </w:pPr>
      <w:r>
        <w:rPr>
          <w:rFonts w:hint="eastAsia"/>
        </w:rPr>
        <w:t>评审过程中需要对照《软件集成测试用例评审报告》中的“SWE.</w:t>
      </w:r>
      <w:r>
        <w:t>5</w:t>
      </w:r>
      <w:r>
        <w:rPr>
          <w:rFonts w:hint="eastAsia"/>
        </w:rPr>
        <w:t xml:space="preserve"> 软件集成测试用例评审检查单”逐条进行评审。</w:t>
      </w:r>
    </w:p>
    <w:p w14:paraId="118DF08F">
      <w:pPr>
        <w:pStyle w:val="67"/>
        <w:numPr>
          <w:ilvl w:val="0"/>
          <w:numId w:val="12"/>
        </w:numPr>
        <w:ind w:firstLineChars="0"/>
      </w:pPr>
      <w:r>
        <w:rPr>
          <w:rFonts w:hint="eastAsia"/>
        </w:rPr>
        <w:t>记录评审过程中的缺陷和评审结论（评审通过、需要修改通过、评审不通过）。评审不通过的需修改后再次组织评审，直至评审通过。</w:t>
      </w:r>
    </w:p>
    <w:p w14:paraId="41ACF4EC">
      <w:pPr>
        <w:pStyle w:val="67"/>
        <w:numPr>
          <w:ilvl w:val="0"/>
          <w:numId w:val="12"/>
        </w:numPr>
        <w:ind w:firstLineChars="0"/>
      </w:pPr>
      <w:r>
        <w:rPr>
          <w:rFonts w:hint="eastAsia"/>
        </w:rPr>
        <w:t>评审结束后输出《软件集成测试用例评审报告》，明确评审结果及后续改进要求（若有）。</w:t>
      </w:r>
    </w:p>
    <w:p w14:paraId="7C57235B">
      <w:pPr>
        <w:pStyle w:val="67"/>
        <w:ind w:left="570" w:firstLine="0" w:firstLineChars="0"/>
      </w:pPr>
    </w:p>
    <w:p w14:paraId="3AF8D950">
      <w:pPr>
        <w:pStyle w:val="3"/>
      </w:pPr>
      <w:bookmarkStart w:id="20" w:name="_Toc1481"/>
      <w:r>
        <w:rPr>
          <w:rFonts w:hint="eastAsia"/>
        </w:rPr>
        <w:t>测试用例发布</w:t>
      </w:r>
      <w:bookmarkEnd w:id="20"/>
    </w:p>
    <w:p w14:paraId="06D8F15E"/>
    <w:p w14:paraId="79DF15EE">
      <w:pPr>
        <w:pStyle w:val="67"/>
        <w:numPr>
          <w:ilvl w:val="0"/>
          <w:numId w:val="9"/>
        </w:numPr>
        <w:ind w:firstLineChars="0"/>
        <w:rPr>
          <w:b/>
        </w:rPr>
      </w:pPr>
      <w:r>
        <w:rPr>
          <w:rFonts w:hint="eastAsia"/>
          <w:b/>
        </w:rPr>
        <w:t>概述</w:t>
      </w:r>
    </w:p>
    <w:p w14:paraId="3AF38B31">
      <w:r>
        <w:tab/>
      </w:r>
      <w:r>
        <w:rPr>
          <w:rFonts w:hint="eastAsia"/>
        </w:rPr>
        <w:t>本步骤是测试用例设计工作的收尾环节，将评审通过的测试用例文档、追溯报告等成果正式发布，同步给测试、开发等相关执行团队，明确测试用例基线，统一各方使用的测试用例版本。</w:t>
      </w:r>
    </w:p>
    <w:p w14:paraId="5E462E7F"/>
    <w:p w14:paraId="1EBF69D9">
      <w:pPr>
        <w:pStyle w:val="67"/>
        <w:numPr>
          <w:ilvl w:val="0"/>
          <w:numId w:val="9"/>
        </w:numPr>
        <w:ind w:firstLineChars="0"/>
        <w:rPr>
          <w:b/>
        </w:rPr>
      </w:pPr>
      <w:r>
        <w:rPr>
          <w:rFonts w:hint="eastAsia"/>
          <w:b/>
        </w:rPr>
        <w:t>参与角色及职责</w:t>
      </w:r>
    </w:p>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961"/>
      </w:tblGrid>
      <w:tr w14:paraId="19B23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1A5E442B">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ole</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角色</w:t>
            </w:r>
            <w:r>
              <w:rPr>
                <w:b/>
                <w:color w:val="000000" w:themeColor="text1"/>
                <w:sz w:val="18"/>
                <w:szCs w:val="18"/>
                <w14:textFill>
                  <w14:solidFill>
                    <w14:schemeClr w14:val="tx1"/>
                  </w14:solidFill>
                </w14:textFill>
              </w:rPr>
              <w:t xml:space="preserve"> </w:t>
            </w:r>
          </w:p>
        </w:tc>
        <w:tc>
          <w:tcPr>
            <w:tcW w:w="49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27BEABC4">
            <w:pPr>
              <w:ind w:left="420"/>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esponsibility</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职责</w:t>
            </w:r>
          </w:p>
        </w:tc>
      </w:tr>
      <w:tr w14:paraId="629AA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9FABACA">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Integration and Integration Test Engineer </w:t>
            </w:r>
            <w:r>
              <w:rPr>
                <w:rFonts w:hint="eastAsia"/>
                <w:color w:val="000000" w:themeColor="text1"/>
                <w:sz w:val="18"/>
                <w:szCs w:val="18"/>
                <w14:textFill>
                  <w14:solidFill>
                    <w14:schemeClr w14:val="tx1"/>
                  </w14:solidFill>
                </w14:textFill>
              </w:rPr>
              <w:t>软件集成与集成测试工程师</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1DE8C358">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整理最终版测试用例文档、追溯报告等成果，规范文档格式、完善内容细节，解答各方关于测试用例的疑问。</w:t>
            </w:r>
          </w:p>
        </w:tc>
      </w:tr>
      <w:tr w14:paraId="3159B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481862FA">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P</w:t>
            </w:r>
            <w:r>
              <w:rPr>
                <w:rFonts w:hint="eastAsia"/>
                <w:color w:val="000000" w:themeColor="text1"/>
                <w:sz w:val="18"/>
                <w:szCs w:val="18"/>
                <w14:textFill>
                  <w14:solidFill>
                    <w14:schemeClr w14:val="tx1"/>
                  </w14:solidFill>
                </w14:textFill>
              </w:rPr>
              <w:t>roduct</w:t>
            </w:r>
            <w:r>
              <w:rPr>
                <w:color w:val="000000" w:themeColor="text1"/>
                <w:sz w:val="18"/>
                <w:szCs w:val="18"/>
                <w14:textFill>
                  <w14:solidFill>
                    <w14:schemeClr w14:val="tx1"/>
                  </w14:solidFill>
                </w14:textFill>
              </w:rPr>
              <w:t xml:space="preserve"> O</w:t>
            </w:r>
            <w:r>
              <w:rPr>
                <w:rFonts w:hint="eastAsia"/>
                <w:color w:val="000000" w:themeColor="text1"/>
                <w:sz w:val="18"/>
                <w:szCs w:val="18"/>
                <w14:textFill>
                  <w14:solidFill>
                    <w14:schemeClr w14:val="tx1"/>
                  </w14:solidFill>
                </w14:textFill>
              </w:rPr>
              <w:t>wner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软件P</w:t>
            </w:r>
            <w:r>
              <w:rPr>
                <w:color w:val="000000" w:themeColor="text1"/>
                <w:sz w:val="18"/>
                <w:szCs w:val="18"/>
                <w14:textFill>
                  <w14:solidFill>
                    <w14:schemeClr w14:val="tx1"/>
                  </w14:solidFill>
                </w14:textFill>
              </w:rPr>
              <w:t>O</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71D79CB1">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确认测试用例评审整改完成，主导测试用例发布工作，明确发布范围、发布版本及使用要求，同步发布通知给相关团队。</w:t>
            </w:r>
          </w:p>
        </w:tc>
      </w:tr>
      <w:tr w14:paraId="4574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3A84178">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P</w:t>
            </w:r>
            <w:r>
              <w:rPr>
                <w:rFonts w:hint="eastAsia"/>
                <w:color w:val="000000" w:themeColor="text1"/>
                <w:sz w:val="18"/>
                <w:szCs w:val="18"/>
                <w14:textFill>
                  <w14:solidFill>
                    <w14:schemeClr w14:val="tx1"/>
                  </w14:solidFill>
                </w14:textFill>
              </w:rPr>
              <w:t>roject</w:t>
            </w:r>
            <w:r>
              <w:rPr>
                <w:color w:val="000000" w:themeColor="text1"/>
                <w:sz w:val="18"/>
                <w:szCs w:val="18"/>
                <w14:textFill>
                  <w14:solidFill>
                    <w14:schemeClr w14:val="tx1"/>
                  </w14:solidFill>
                </w14:textFill>
              </w:rPr>
              <w:t xml:space="preserve"> M</w:t>
            </w:r>
            <w:r>
              <w:rPr>
                <w:rFonts w:hint="eastAsia"/>
                <w:color w:val="000000" w:themeColor="text1"/>
                <w:sz w:val="18"/>
                <w:szCs w:val="18"/>
                <w14:textFill>
                  <w14:solidFill>
                    <w14:schemeClr w14:val="tx1"/>
                  </w14:solidFill>
                </w14:textFill>
              </w:rPr>
              <w:t>anager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项目经理</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CB42304">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审核测试用例发布成果，核查发布流程的合规性，协调相关团队接收测试用例成果，明确后续测试执行与测试用例的衔接要求，推动项目进入测试执行阶段。</w:t>
            </w:r>
          </w:p>
        </w:tc>
      </w:tr>
    </w:tbl>
    <w:p w14:paraId="385182CE"/>
    <w:p w14:paraId="515CDDFF">
      <w:pPr>
        <w:pStyle w:val="67"/>
        <w:numPr>
          <w:ilvl w:val="0"/>
          <w:numId w:val="9"/>
        </w:numPr>
        <w:ind w:firstLineChars="0"/>
        <w:rPr>
          <w:b/>
        </w:rPr>
      </w:pPr>
      <w:r>
        <w:rPr>
          <w:rFonts w:hint="eastAsia"/>
          <w:b/>
        </w:rPr>
        <w:t>流程工作内容</w:t>
      </w:r>
    </w:p>
    <w:p w14:paraId="79D6C67B">
      <w:pPr>
        <w:ind w:firstLine="420"/>
      </w:pPr>
      <w:r>
        <w:rPr>
          <w:rFonts w:hint="eastAsia"/>
        </w:rPr>
        <w:t>需要按照以下流程完成发布：</w:t>
      </w:r>
    </w:p>
    <w:p w14:paraId="1E614C8A">
      <w:pPr>
        <w:pStyle w:val="67"/>
        <w:numPr>
          <w:ilvl w:val="0"/>
          <w:numId w:val="13"/>
        </w:numPr>
        <w:ind w:firstLineChars="0"/>
      </w:pPr>
      <w:r>
        <w:rPr>
          <w:rFonts w:hint="eastAsia"/>
        </w:rPr>
        <w:t>软件集成与集成测试工程师确认评审全部通过，参与角色需确认《软件集成测试用例评审报告》；或者由软件集成测试工程师在ELM系统中发起复审，参与角色在E</w:t>
      </w:r>
      <w:r>
        <w:t>LM</w:t>
      </w:r>
      <w:r>
        <w:rPr>
          <w:rFonts w:hint="eastAsia"/>
        </w:rPr>
        <w:t>系统中确认。</w:t>
      </w:r>
    </w:p>
    <w:p w14:paraId="634C2785">
      <w:pPr>
        <w:pStyle w:val="67"/>
        <w:numPr>
          <w:ilvl w:val="0"/>
          <w:numId w:val="13"/>
        </w:numPr>
        <w:ind w:firstLineChars="0"/>
      </w:pPr>
      <w:r>
        <w:rPr>
          <w:rFonts w:hint="eastAsia"/>
        </w:rPr>
        <w:t>《软件集成测试用例》正式发布，软件P</w:t>
      </w:r>
      <w:r>
        <w:t>O</w:t>
      </w:r>
      <w:r>
        <w:rPr>
          <w:rFonts w:hint="eastAsia"/>
        </w:rPr>
        <w:t>以邮件的形式通知到相关干系人。</w:t>
      </w:r>
    </w:p>
    <w:p w14:paraId="2CA8CC29">
      <w:pPr>
        <w:pStyle w:val="67"/>
        <w:ind w:left="780" w:firstLine="0" w:firstLineChars="0"/>
      </w:pPr>
    </w:p>
    <w:p w14:paraId="13B162AF">
      <w:pPr>
        <w:pStyle w:val="3"/>
      </w:pPr>
      <w:bookmarkStart w:id="21" w:name="_Toc229474907"/>
      <w:bookmarkStart w:id="22" w:name="_Toc28529"/>
      <w:r>
        <w:rPr>
          <w:rFonts w:hint="eastAsia"/>
        </w:rPr>
        <w:t>部署测试环境</w:t>
      </w:r>
      <w:bookmarkEnd w:id="21"/>
      <w:bookmarkEnd w:id="22"/>
    </w:p>
    <w:p w14:paraId="0F5C92CD"/>
    <w:p w14:paraId="439C598D">
      <w:pPr>
        <w:pStyle w:val="67"/>
        <w:numPr>
          <w:ilvl w:val="0"/>
          <w:numId w:val="9"/>
        </w:numPr>
        <w:ind w:firstLineChars="0"/>
        <w:rPr>
          <w:b/>
        </w:rPr>
      </w:pPr>
      <w:r>
        <w:rPr>
          <w:rFonts w:hint="eastAsia"/>
          <w:b/>
        </w:rPr>
        <w:t>概述</w:t>
      </w:r>
    </w:p>
    <w:p w14:paraId="70A102D3">
      <w:r>
        <w:tab/>
      </w:r>
      <w:r>
        <w:rPr>
          <w:rFonts w:hint="eastAsia"/>
        </w:rPr>
        <w:t>本步骤是测试执行的前置准备环节，根据测试用例要求、软件运行环境需求，搭建符合测试标准的测试环境（含硬件环境、软件环境、网络环境、测试工具等），配置测试所需的依赖、数据及权限，完成环境调试与验证。</w:t>
      </w:r>
    </w:p>
    <w:p w14:paraId="390E2BF5"/>
    <w:p w14:paraId="3569E143">
      <w:pPr>
        <w:pStyle w:val="67"/>
        <w:numPr>
          <w:ilvl w:val="0"/>
          <w:numId w:val="9"/>
        </w:numPr>
        <w:ind w:firstLineChars="0"/>
        <w:rPr>
          <w:b/>
        </w:rPr>
      </w:pPr>
      <w:r>
        <w:rPr>
          <w:rFonts w:hint="eastAsia"/>
          <w:b/>
        </w:rPr>
        <w:t>参与角色及职责</w:t>
      </w:r>
    </w:p>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961"/>
      </w:tblGrid>
      <w:tr w14:paraId="1D97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57FFF196">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ole</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角色</w:t>
            </w:r>
            <w:r>
              <w:rPr>
                <w:b/>
                <w:color w:val="000000" w:themeColor="text1"/>
                <w:sz w:val="18"/>
                <w:szCs w:val="18"/>
                <w14:textFill>
                  <w14:solidFill>
                    <w14:schemeClr w14:val="tx1"/>
                  </w14:solidFill>
                </w14:textFill>
              </w:rPr>
              <w:t xml:space="preserve"> </w:t>
            </w:r>
          </w:p>
        </w:tc>
        <w:tc>
          <w:tcPr>
            <w:tcW w:w="49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14B80E43">
            <w:pPr>
              <w:ind w:left="420"/>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esponsibility</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职责</w:t>
            </w:r>
          </w:p>
        </w:tc>
      </w:tr>
      <w:tr w14:paraId="1E83D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4A30778C">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Integration and Integration Test Engineer </w:t>
            </w:r>
            <w:r>
              <w:rPr>
                <w:rFonts w:hint="eastAsia"/>
                <w:color w:val="000000" w:themeColor="text1"/>
                <w:sz w:val="18"/>
                <w:szCs w:val="18"/>
                <w14:textFill>
                  <w14:solidFill>
                    <w14:schemeClr w14:val="tx1"/>
                  </w14:solidFill>
                </w14:textFill>
              </w:rPr>
              <w:t>软件集成与集成测试工程师</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57E1D1F">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负责基础环境的搭建与维护，验证测试环境是否满足测试执行要求。</w:t>
            </w:r>
          </w:p>
        </w:tc>
      </w:tr>
      <w:tr w14:paraId="01105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7A80636">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D</w:t>
            </w:r>
            <w:r>
              <w:rPr>
                <w:rFonts w:hint="eastAsia"/>
                <w:color w:val="000000" w:themeColor="text1"/>
                <w:sz w:val="18"/>
                <w:szCs w:val="18"/>
                <w14:textFill>
                  <w14:solidFill>
                    <w14:schemeClr w14:val="tx1"/>
                  </w14:solidFill>
                </w14:textFill>
              </w:rPr>
              <w:t>eveloper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软件开发人员</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3155B4D">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确认测试环境的拓扑结构、中间件版本及配置参数与开发要求保持一致。</w:t>
            </w:r>
          </w:p>
        </w:tc>
      </w:tr>
    </w:tbl>
    <w:p w14:paraId="7164E50D"/>
    <w:p w14:paraId="7046F786">
      <w:pPr>
        <w:pStyle w:val="3"/>
      </w:pPr>
      <w:bookmarkStart w:id="23" w:name="_Toc30238"/>
      <w:r>
        <w:rPr>
          <w:rFonts w:hint="eastAsia"/>
        </w:rPr>
        <w:t>集成与执行测试（含缺陷整改与回归测试）</w:t>
      </w:r>
      <w:bookmarkEnd w:id="23"/>
    </w:p>
    <w:p w14:paraId="75A43F1B"/>
    <w:p w14:paraId="3215DCA8">
      <w:pPr>
        <w:pStyle w:val="67"/>
        <w:numPr>
          <w:ilvl w:val="0"/>
          <w:numId w:val="9"/>
        </w:numPr>
        <w:ind w:firstLineChars="0"/>
        <w:rPr>
          <w:b/>
        </w:rPr>
      </w:pPr>
      <w:r>
        <w:rPr>
          <w:rFonts w:hint="eastAsia"/>
          <w:b/>
        </w:rPr>
        <w:t>概述</w:t>
      </w:r>
    </w:p>
    <w:p w14:paraId="2E97D415">
      <w:r>
        <w:tab/>
      </w:r>
      <w:r>
        <w:rPr>
          <w:rFonts w:hint="eastAsia"/>
        </w:rPr>
        <w:t>这是核心的实施阶段。按照既定的集成顺序（如增量集成）逐步集成软件单元，并执行测试用例。过程中需详细记录测试结果，对发现的缺陷进行提交、跟踪与管理。当开发人员修复缺陷后，测试人员需进行回归测试，以验证缺陷已解决且未引入新的问题，直至达到测试准出标准。</w:t>
      </w:r>
    </w:p>
    <w:p w14:paraId="6AFADB27"/>
    <w:p w14:paraId="1FA015EE">
      <w:pPr>
        <w:pStyle w:val="67"/>
        <w:numPr>
          <w:ilvl w:val="0"/>
          <w:numId w:val="9"/>
        </w:numPr>
        <w:ind w:firstLineChars="0"/>
        <w:rPr>
          <w:b/>
        </w:rPr>
      </w:pPr>
      <w:r>
        <w:rPr>
          <w:rFonts w:hint="eastAsia"/>
          <w:b/>
        </w:rPr>
        <w:t>参与角色及职责</w:t>
      </w:r>
    </w:p>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961"/>
      </w:tblGrid>
      <w:tr w14:paraId="3276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51FCF771">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ole</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角色</w:t>
            </w:r>
            <w:r>
              <w:rPr>
                <w:b/>
                <w:color w:val="000000" w:themeColor="text1"/>
                <w:sz w:val="18"/>
                <w:szCs w:val="18"/>
                <w14:textFill>
                  <w14:solidFill>
                    <w14:schemeClr w14:val="tx1"/>
                  </w14:solidFill>
                </w14:textFill>
              </w:rPr>
              <w:t xml:space="preserve"> </w:t>
            </w:r>
          </w:p>
        </w:tc>
        <w:tc>
          <w:tcPr>
            <w:tcW w:w="49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3772D7C4">
            <w:pPr>
              <w:ind w:left="420"/>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esponsibility</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职责</w:t>
            </w:r>
          </w:p>
        </w:tc>
      </w:tr>
      <w:tr w14:paraId="0A71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68CDD5D6">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Integration and Integration Test Engineer </w:t>
            </w:r>
            <w:r>
              <w:rPr>
                <w:rFonts w:hint="eastAsia"/>
                <w:color w:val="000000" w:themeColor="text1"/>
                <w:sz w:val="18"/>
                <w:szCs w:val="18"/>
                <w14:textFill>
                  <w14:solidFill>
                    <w14:schemeClr w14:val="tx1"/>
                  </w14:solidFill>
                </w14:textFill>
              </w:rPr>
              <w:t>软件集成与集成测试工程师</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1532C4AB">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严格按照测试策略中制定的集成策略集成软件单元，严格按照测试用例执行测试，详细记录测试过程、测试数据及测试结果（通过/失败），及时发现并上报测试缺陷。在缺陷整改完成后，进行回归测试。</w:t>
            </w:r>
          </w:p>
        </w:tc>
      </w:tr>
      <w:tr w14:paraId="6F4ED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37DC712">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P</w:t>
            </w:r>
            <w:r>
              <w:rPr>
                <w:rFonts w:hint="eastAsia"/>
                <w:color w:val="000000" w:themeColor="text1"/>
                <w:sz w:val="18"/>
                <w:szCs w:val="18"/>
                <w14:textFill>
                  <w14:solidFill>
                    <w14:schemeClr w14:val="tx1"/>
                  </w14:solidFill>
                </w14:textFill>
              </w:rPr>
              <w:t>roduct</w:t>
            </w:r>
            <w:r>
              <w:rPr>
                <w:color w:val="000000" w:themeColor="text1"/>
                <w:sz w:val="18"/>
                <w:szCs w:val="18"/>
                <w14:textFill>
                  <w14:solidFill>
                    <w14:schemeClr w14:val="tx1"/>
                  </w14:solidFill>
                </w14:textFill>
              </w:rPr>
              <w:t xml:space="preserve"> O</w:t>
            </w:r>
            <w:r>
              <w:rPr>
                <w:rFonts w:hint="eastAsia"/>
                <w:color w:val="000000" w:themeColor="text1"/>
                <w:sz w:val="18"/>
                <w:szCs w:val="18"/>
                <w14:textFill>
                  <w14:solidFill>
                    <w14:schemeClr w14:val="tx1"/>
                  </w14:solidFill>
                </w14:textFill>
              </w:rPr>
              <w:t>wner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软件P</w:t>
            </w:r>
            <w:r>
              <w:rPr>
                <w:color w:val="000000" w:themeColor="text1"/>
                <w:sz w:val="18"/>
                <w:szCs w:val="18"/>
                <w14:textFill>
                  <w14:solidFill>
                    <w14:schemeClr w14:val="tx1"/>
                  </w14:solidFill>
                </w14:textFill>
              </w:rPr>
              <w:t>O</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562D63AF">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统筹测试执行工作，分配测试任务，监控测试进度，协调测试过程中的资源冲突。</w:t>
            </w:r>
          </w:p>
        </w:tc>
      </w:tr>
      <w:tr w14:paraId="4F06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68D6A9B4">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D</w:t>
            </w:r>
            <w:r>
              <w:rPr>
                <w:rFonts w:hint="eastAsia"/>
                <w:color w:val="000000" w:themeColor="text1"/>
                <w:sz w:val="18"/>
                <w:szCs w:val="18"/>
                <w14:textFill>
                  <w14:solidFill>
                    <w14:schemeClr w14:val="tx1"/>
                  </w14:solidFill>
                </w14:textFill>
              </w:rPr>
              <w:t>eveloper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软件开发人员</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138E3B90">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接收测试缺陷，分析缺陷原因，整改缺陷，整改完成后反馈给测试工程师进行缺陷验证，配合测试工程师定位复杂缺陷。</w:t>
            </w:r>
          </w:p>
        </w:tc>
      </w:tr>
      <w:tr w14:paraId="45113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1EB165F">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A</w:t>
            </w:r>
            <w:r>
              <w:rPr>
                <w:rFonts w:hint="eastAsia"/>
                <w:color w:val="000000" w:themeColor="text1"/>
                <w:sz w:val="18"/>
                <w:szCs w:val="18"/>
                <w14:textFill>
                  <w14:solidFill>
                    <w14:schemeClr w14:val="tx1"/>
                  </w14:solidFill>
                </w14:textFill>
              </w:rPr>
              <w:t>rchitecture</w:t>
            </w:r>
            <w:r>
              <w:rPr>
                <w:color w:val="000000" w:themeColor="text1"/>
                <w:sz w:val="18"/>
                <w:szCs w:val="18"/>
                <w14:textFill>
                  <w14:solidFill>
                    <w14:schemeClr w14:val="tx1"/>
                  </w14:solidFill>
                </w14:textFill>
              </w:rPr>
              <w:t xml:space="preserve"> D</w:t>
            </w:r>
            <w:r>
              <w:rPr>
                <w:rFonts w:hint="eastAsia"/>
                <w:color w:val="000000" w:themeColor="text1"/>
                <w:sz w:val="18"/>
                <w:szCs w:val="18"/>
                <w14:textFill>
                  <w14:solidFill>
                    <w14:schemeClr w14:val="tx1"/>
                  </w14:solidFill>
                </w14:textFill>
              </w:rPr>
              <w:t>esign</w:t>
            </w:r>
            <w:r>
              <w:rPr>
                <w:color w:val="000000" w:themeColor="text1"/>
                <w:sz w:val="18"/>
                <w:szCs w:val="18"/>
                <w14:textFill>
                  <w14:solidFill>
                    <w14:schemeClr w14:val="tx1"/>
                  </w14:solidFill>
                </w14:textFill>
              </w:rPr>
              <w:t xml:space="preserve"> E</w:t>
            </w:r>
            <w:r>
              <w:rPr>
                <w:rFonts w:hint="eastAsia"/>
                <w:color w:val="000000" w:themeColor="text1"/>
                <w:sz w:val="18"/>
                <w:szCs w:val="18"/>
                <w14:textFill>
                  <w14:solidFill>
                    <w14:schemeClr w14:val="tx1"/>
                  </w14:solidFill>
                </w14:textFill>
              </w:rPr>
              <w:t>ngineer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软件架构设计师</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CF0AE90">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针对测试中出现的复杂技术难题、性能瓶颈或跨模块的严重缺陷，提供根因分析与技术指导，协助开发团队快速定位并解决问题。</w:t>
            </w:r>
          </w:p>
        </w:tc>
      </w:tr>
      <w:tr w14:paraId="450D8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3F852B81">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P</w:t>
            </w:r>
            <w:r>
              <w:rPr>
                <w:rFonts w:hint="eastAsia"/>
                <w:color w:val="000000" w:themeColor="text1"/>
                <w:sz w:val="18"/>
                <w:szCs w:val="18"/>
                <w14:textFill>
                  <w14:solidFill>
                    <w14:schemeClr w14:val="tx1"/>
                  </w14:solidFill>
                </w14:textFill>
              </w:rPr>
              <w:t>roject</w:t>
            </w:r>
            <w:r>
              <w:rPr>
                <w:color w:val="000000" w:themeColor="text1"/>
                <w:sz w:val="18"/>
                <w:szCs w:val="18"/>
                <w14:textFill>
                  <w14:solidFill>
                    <w14:schemeClr w14:val="tx1"/>
                  </w14:solidFill>
                </w14:textFill>
              </w:rPr>
              <w:t xml:space="preserve"> M</w:t>
            </w:r>
            <w:r>
              <w:rPr>
                <w:rFonts w:hint="eastAsia"/>
                <w:color w:val="000000" w:themeColor="text1"/>
                <w:sz w:val="18"/>
                <w:szCs w:val="18"/>
                <w14:textFill>
                  <w14:solidFill>
                    <w14:schemeClr w14:val="tx1"/>
                  </w14:solidFill>
                </w14:textFill>
              </w:rPr>
              <w:t>anager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项目经理</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38364B96">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监控测试执行整体进度，协调项目层面的资源冲突，同步测试执行状态给相关干系人，把控测试执行与项目整体节点的进度。</w:t>
            </w:r>
          </w:p>
        </w:tc>
      </w:tr>
    </w:tbl>
    <w:p w14:paraId="774BB725">
      <w:pPr>
        <w:tabs>
          <w:tab w:val="left" w:pos="6644"/>
        </w:tabs>
      </w:pPr>
    </w:p>
    <w:p w14:paraId="7C6C63E1">
      <w:pPr>
        <w:pStyle w:val="67"/>
        <w:numPr>
          <w:ilvl w:val="0"/>
          <w:numId w:val="9"/>
        </w:numPr>
        <w:ind w:firstLineChars="0"/>
        <w:rPr>
          <w:b/>
        </w:rPr>
      </w:pPr>
      <w:r>
        <w:rPr>
          <w:rFonts w:hint="eastAsia"/>
          <w:b/>
        </w:rPr>
        <w:t>流程工作内容</w:t>
      </w:r>
    </w:p>
    <w:p w14:paraId="508DB63A">
      <w:pPr>
        <w:ind w:left="420" w:leftChars="200"/>
      </w:pPr>
      <w:r>
        <w:rPr>
          <w:rFonts w:hint="eastAsia"/>
        </w:rPr>
        <w:t>软件集成与集成测试工程师需要按照以下流程完成缺陷整改与回归测试：</w:t>
      </w:r>
    </w:p>
    <w:p w14:paraId="46C71E0D">
      <w:pPr>
        <w:pStyle w:val="67"/>
        <w:numPr>
          <w:ilvl w:val="0"/>
          <w:numId w:val="14"/>
        </w:numPr>
        <w:ind w:firstLineChars="0"/>
      </w:pPr>
      <w:r>
        <w:rPr>
          <w:rFonts w:hint="eastAsia"/>
        </w:rPr>
        <w:t>测试不通过 → 提交缺陷清单给软件开发人员。</w:t>
      </w:r>
    </w:p>
    <w:p w14:paraId="59C50B16">
      <w:pPr>
        <w:pStyle w:val="67"/>
        <w:numPr>
          <w:ilvl w:val="0"/>
          <w:numId w:val="14"/>
        </w:numPr>
        <w:ind w:firstLineChars="0"/>
      </w:pPr>
      <w:r>
        <w:rPr>
          <w:rFonts w:hint="eastAsia"/>
        </w:rPr>
        <w:t>开发完成修复后提交新版本。</w:t>
      </w:r>
    </w:p>
    <w:p w14:paraId="3B497E44">
      <w:pPr>
        <w:pStyle w:val="67"/>
        <w:numPr>
          <w:ilvl w:val="0"/>
          <w:numId w:val="14"/>
        </w:numPr>
        <w:ind w:firstLineChars="0"/>
      </w:pPr>
      <w:r>
        <w:rPr>
          <w:rFonts w:hint="eastAsia" w:ascii="宋体" w:hAnsi="宋体"/>
        </w:rPr>
        <w:t>执行对应用例与关联用例回归。</w:t>
      </w:r>
    </w:p>
    <w:p w14:paraId="7BB4C4DD">
      <w:pPr>
        <w:pStyle w:val="67"/>
        <w:numPr>
          <w:ilvl w:val="0"/>
          <w:numId w:val="14"/>
        </w:numPr>
        <w:ind w:leftChars="200" w:firstLineChars="0"/>
      </w:pPr>
      <w:r>
        <w:rPr>
          <w:rFonts w:hint="eastAsia"/>
        </w:rPr>
        <w:t>判定测试结果。</w:t>
      </w:r>
    </w:p>
    <w:p w14:paraId="6249CDF5">
      <w:pPr>
        <w:pStyle w:val="67"/>
        <w:numPr>
          <w:ilvl w:val="0"/>
          <w:numId w:val="14"/>
        </w:numPr>
        <w:ind w:leftChars="200" w:firstLineChars="0"/>
      </w:pPr>
      <w:r>
        <w:rPr>
          <w:rFonts w:hint="eastAsia"/>
        </w:rPr>
        <w:t>循环直至所有用例全部通过。</w:t>
      </w:r>
    </w:p>
    <w:p w14:paraId="3FADCD9F">
      <w:pPr>
        <w:pStyle w:val="67"/>
        <w:ind w:left="780" w:firstLine="0" w:firstLineChars="0"/>
      </w:pPr>
    </w:p>
    <w:p w14:paraId="5D99BA03">
      <w:pPr>
        <w:pStyle w:val="3"/>
      </w:pPr>
      <w:bookmarkStart w:id="24" w:name="_Toc229474910"/>
      <w:bookmarkStart w:id="25" w:name="_Toc8726"/>
      <w:r>
        <w:rPr>
          <w:rFonts w:hint="eastAsia"/>
        </w:rPr>
        <w:t>编写测试报告</w:t>
      </w:r>
      <w:bookmarkEnd w:id="24"/>
      <w:bookmarkEnd w:id="25"/>
    </w:p>
    <w:p w14:paraId="1E8999D0"/>
    <w:p w14:paraId="1840C2AF">
      <w:pPr>
        <w:pStyle w:val="67"/>
        <w:numPr>
          <w:ilvl w:val="0"/>
          <w:numId w:val="9"/>
        </w:numPr>
        <w:ind w:firstLineChars="0"/>
        <w:rPr>
          <w:b/>
        </w:rPr>
      </w:pPr>
      <w:r>
        <w:rPr>
          <w:rFonts w:hint="eastAsia"/>
          <w:b/>
        </w:rPr>
        <w:t>概述</w:t>
      </w:r>
    </w:p>
    <w:p w14:paraId="3C97E9FB">
      <w:r>
        <w:tab/>
      </w:r>
      <w:r>
        <w:rPr>
          <w:rFonts w:hint="eastAsia"/>
        </w:rPr>
        <w:t>收集并分析测试过程中的各项度量指标（如用例通过率、缺陷密度、缺陷分布、收敛趋势等），客观评价软件的质量状况。</w:t>
      </w:r>
    </w:p>
    <w:p w14:paraId="3649E420"/>
    <w:p w14:paraId="3D49C94D">
      <w:pPr>
        <w:pStyle w:val="67"/>
        <w:numPr>
          <w:ilvl w:val="0"/>
          <w:numId w:val="9"/>
        </w:numPr>
        <w:ind w:firstLineChars="0"/>
        <w:rPr>
          <w:b/>
        </w:rPr>
      </w:pPr>
      <w:r>
        <w:rPr>
          <w:rFonts w:hint="eastAsia"/>
          <w:b/>
        </w:rPr>
        <w:t>参与角色及职责</w:t>
      </w:r>
    </w:p>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961"/>
      </w:tblGrid>
      <w:tr w14:paraId="3D4E4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65275DA5">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ole</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角色</w:t>
            </w:r>
            <w:r>
              <w:rPr>
                <w:b/>
                <w:color w:val="000000" w:themeColor="text1"/>
                <w:sz w:val="18"/>
                <w:szCs w:val="18"/>
                <w14:textFill>
                  <w14:solidFill>
                    <w14:schemeClr w14:val="tx1"/>
                  </w14:solidFill>
                </w14:textFill>
              </w:rPr>
              <w:t xml:space="preserve"> </w:t>
            </w:r>
          </w:p>
        </w:tc>
        <w:tc>
          <w:tcPr>
            <w:tcW w:w="49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019C7572">
            <w:pPr>
              <w:ind w:left="420"/>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esponsibility</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职责</w:t>
            </w:r>
          </w:p>
        </w:tc>
      </w:tr>
      <w:tr w14:paraId="71E7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58896154">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Integration and Integration Test Engineer </w:t>
            </w:r>
            <w:r>
              <w:rPr>
                <w:rFonts w:hint="eastAsia"/>
                <w:color w:val="000000" w:themeColor="text1"/>
                <w:sz w:val="18"/>
                <w:szCs w:val="18"/>
                <w14:textFill>
                  <w14:solidFill>
                    <w14:schemeClr w14:val="tx1"/>
                  </w14:solidFill>
                </w14:textFill>
              </w:rPr>
              <w:t>软件集成与集成测试工程师</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920552C">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整理测试执行记录、缺陷统计数据、回归测试结果等资料，编写测试报告，确保报告中数据准确、内容完整。</w:t>
            </w:r>
          </w:p>
        </w:tc>
      </w:tr>
      <w:tr w14:paraId="440EF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B466B1F">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P</w:t>
            </w:r>
            <w:r>
              <w:rPr>
                <w:rFonts w:hint="eastAsia"/>
                <w:color w:val="000000" w:themeColor="text1"/>
                <w:sz w:val="18"/>
                <w:szCs w:val="18"/>
                <w14:textFill>
                  <w14:solidFill>
                    <w14:schemeClr w14:val="tx1"/>
                  </w14:solidFill>
                </w14:textFill>
              </w:rPr>
              <w:t>roduct</w:t>
            </w:r>
            <w:r>
              <w:rPr>
                <w:color w:val="000000" w:themeColor="text1"/>
                <w:sz w:val="18"/>
                <w:szCs w:val="18"/>
                <w14:textFill>
                  <w14:solidFill>
                    <w14:schemeClr w14:val="tx1"/>
                  </w14:solidFill>
                </w14:textFill>
              </w:rPr>
              <w:t xml:space="preserve"> O</w:t>
            </w:r>
            <w:r>
              <w:rPr>
                <w:rFonts w:hint="eastAsia"/>
                <w:color w:val="000000" w:themeColor="text1"/>
                <w:sz w:val="18"/>
                <w:szCs w:val="18"/>
                <w14:textFill>
                  <w14:solidFill>
                    <w14:schemeClr w14:val="tx1"/>
                  </w14:solidFill>
                </w14:textFill>
              </w:rPr>
              <w:t>wner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软件P</w:t>
            </w:r>
            <w:r>
              <w:rPr>
                <w:color w:val="000000" w:themeColor="text1"/>
                <w:sz w:val="18"/>
                <w:szCs w:val="18"/>
                <w14:textFill>
                  <w14:solidFill>
                    <w14:schemeClr w14:val="tx1"/>
                  </w14:solidFill>
                </w14:textFill>
              </w:rPr>
              <w:t>O</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4534AD53">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审核测试报告的规范性、准确性，确保报告贴合项目实际。</w:t>
            </w:r>
          </w:p>
        </w:tc>
      </w:tr>
      <w:tr w14:paraId="2EE13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37B68564">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Q</w:t>
            </w:r>
            <w:r>
              <w:rPr>
                <w:rFonts w:hint="eastAsia"/>
                <w:color w:val="000000" w:themeColor="text1"/>
                <w:sz w:val="18"/>
                <w:szCs w:val="18"/>
                <w14:textFill>
                  <w14:solidFill>
                    <w14:schemeClr w14:val="tx1"/>
                  </w14:solidFill>
                </w14:textFill>
              </w:rPr>
              <w:t>uality</w:t>
            </w:r>
            <w:r>
              <w:rPr>
                <w:color w:val="000000" w:themeColor="text1"/>
                <w:sz w:val="18"/>
                <w:szCs w:val="18"/>
                <w14:textFill>
                  <w14:solidFill>
                    <w14:schemeClr w14:val="tx1"/>
                  </w14:solidFill>
                </w14:textFill>
              </w:rPr>
              <w:t xml:space="preserve"> A</w:t>
            </w:r>
            <w:r>
              <w:rPr>
                <w:rFonts w:hint="eastAsia"/>
                <w:color w:val="000000" w:themeColor="text1"/>
                <w:sz w:val="18"/>
                <w:szCs w:val="18"/>
                <w14:textFill>
                  <w14:solidFill>
                    <w14:schemeClr w14:val="tx1"/>
                  </w14:solidFill>
                </w14:textFill>
              </w:rPr>
              <w:t>ssurance</w:t>
            </w:r>
            <w:r>
              <w:rPr>
                <w:color w:val="000000" w:themeColor="text1"/>
                <w:sz w:val="18"/>
                <w:szCs w:val="18"/>
                <w14:textFill>
                  <w14:solidFill>
                    <w14:schemeClr w14:val="tx1"/>
                  </w14:solidFill>
                </w14:textFill>
              </w:rPr>
              <w:t xml:space="preserve"> E</w:t>
            </w:r>
            <w:r>
              <w:rPr>
                <w:rFonts w:hint="eastAsia"/>
                <w:color w:val="000000" w:themeColor="text1"/>
                <w:sz w:val="18"/>
                <w:szCs w:val="18"/>
                <w14:textFill>
                  <w14:solidFill>
                    <w14:schemeClr w14:val="tx1"/>
                  </w14:solidFill>
                </w14:textFill>
              </w:rPr>
              <w:t>ngineer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质量保证工程师</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CD2BA23">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审核测试报告的规范性、合规性，核查报告中数据的准确性、测试结论的合理性，提出报告优化建议，确保测试报告符合项目质量标准。</w:t>
            </w:r>
          </w:p>
        </w:tc>
      </w:tr>
    </w:tbl>
    <w:p w14:paraId="29D173F8"/>
    <w:p w14:paraId="53A6AD67">
      <w:pPr>
        <w:pStyle w:val="67"/>
        <w:numPr>
          <w:ilvl w:val="0"/>
          <w:numId w:val="9"/>
        </w:numPr>
        <w:ind w:firstLineChars="0"/>
        <w:rPr>
          <w:b/>
        </w:rPr>
      </w:pPr>
      <w:r>
        <w:rPr>
          <w:rFonts w:hint="eastAsia"/>
          <w:b/>
        </w:rPr>
        <w:t>流程工作内容</w:t>
      </w:r>
    </w:p>
    <w:p w14:paraId="02FE60F6">
      <w:pPr>
        <w:pStyle w:val="67"/>
        <w:numPr>
          <w:ilvl w:val="0"/>
          <w:numId w:val="15"/>
        </w:numPr>
        <w:ind w:firstLineChars="0"/>
      </w:pPr>
      <w:r>
        <w:rPr>
          <w:rFonts w:hint="eastAsia"/>
        </w:rPr>
        <w:t>软件集成与集成测试工程师编写《软件测试报告》中的软件集成测试相关内容，需要包含测试环境、测试结果、缺陷情况及测试覆盖率。</w:t>
      </w:r>
    </w:p>
    <w:p w14:paraId="4C64564C">
      <w:pPr>
        <w:pStyle w:val="67"/>
        <w:numPr>
          <w:ilvl w:val="0"/>
          <w:numId w:val="15"/>
        </w:numPr>
        <w:ind w:firstLineChars="0"/>
      </w:pPr>
      <w:r>
        <w:rPr>
          <w:rFonts w:hint="eastAsia"/>
        </w:rPr>
        <w:t>软件集成测试工程师基于缺陷解决情况、用例执行覆盖率等指标，明确给出“通过/不通过”的测试结论。</w:t>
      </w:r>
    </w:p>
    <w:p w14:paraId="24239324"/>
    <w:p w14:paraId="79A31772">
      <w:pPr>
        <w:pStyle w:val="3"/>
      </w:pPr>
      <w:bookmarkStart w:id="26" w:name="_Toc229474911"/>
      <w:bookmarkStart w:id="27" w:name="_Toc32102"/>
      <w:r>
        <w:rPr>
          <w:rFonts w:hint="eastAsia"/>
        </w:rPr>
        <w:t>测试成果物发布</w:t>
      </w:r>
      <w:bookmarkEnd w:id="26"/>
      <w:bookmarkEnd w:id="27"/>
    </w:p>
    <w:p w14:paraId="7985C306"/>
    <w:p w14:paraId="12E30585">
      <w:pPr>
        <w:pStyle w:val="67"/>
        <w:numPr>
          <w:ilvl w:val="0"/>
          <w:numId w:val="9"/>
        </w:numPr>
        <w:ind w:firstLineChars="0"/>
        <w:rPr>
          <w:b/>
        </w:rPr>
      </w:pPr>
      <w:r>
        <w:rPr>
          <w:rFonts w:hint="eastAsia"/>
          <w:b/>
        </w:rPr>
        <w:t>概述</w:t>
      </w:r>
    </w:p>
    <w:p w14:paraId="04389215">
      <w:r>
        <w:tab/>
      </w:r>
      <w:r>
        <w:rPr>
          <w:rFonts w:hint="eastAsia"/>
        </w:rPr>
        <w:t>将最终的测试报告、测试脚本、测试数据及通过验证的代码版本进行归档和发布。</w:t>
      </w:r>
    </w:p>
    <w:p w14:paraId="767DC703"/>
    <w:p w14:paraId="6EDE3091">
      <w:pPr>
        <w:pStyle w:val="67"/>
        <w:numPr>
          <w:ilvl w:val="0"/>
          <w:numId w:val="9"/>
        </w:numPr>
        <w:ind w:firstLineChars="0"/>
        <w:rPr>
          <w:b/>
        </w:rPr>
      </w:pPr>
      <w:r>
        <w:rPr>
          <w:rFonts w:hint="eastAsia"/>
          <w:b/>
        </w:rPr>
        <w:t>参与角色及职责</w:t>
      </w:r>
    </w:p>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961"/>
      </w:tblGrid>
      <w:tr w14:paraId="1798E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11437EF4">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ole</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角色</w:t>
            </w:r>
            <w:r>
              <w:rPr>
                <w:b/>
                <w:color w:val="000000" w:themeColor="text1"/>
                <w:sz w:val="18"/>
                <w:szCs w:val="18"/>
                <w14:textFill>
                  <w14:solidFill>
                    <w14:schemeClr w14:val="tx1"/>
                  </w14:solidFill>
                </w14:textFill>
              </w:rPr>
              <w:t xml:space="preserve"> </w:t>
            </w:r>
          </w:p>
        </w:tc>
        <w:tc>
          <w:tcPr>
            <w:tcW w:w="49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1C38BD84">
            <w:pPr>
              <w:ind w:left="420"/>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R</w:t>
            </w:r>
            <w:r>
              <w:rPr>
                <w:rFonts w:hint="eastAsia"/>
                <w:b/>
                <w:color w:val="000000" w:themeColor="text1"/>
                <w:sz w:val="18"/>
                <w:szCs w:val="18"/>
                <w14:textFill>
                  <w14:solidFill>
                    <w14:schemeClr w14:val="tx1"/>
                  </w14:solidFill>
                </w14:textFill>
              </w:rPr>
              <w:t>esponsibility</w:t>
            </w:r>
            <w:r>
              <w:rPr>
                <w:b/>
                <w:color w:val="000000" w:themeColor="text1"/>
                <w:sz w:val="18"/>
                <w:szCs w:val="18"/>
                <w14:textFill>
                  <w14:solidFill>
                    <w14:schemeClr w14:val="tx1"/>
                  </w14:solidFill>
                </w14:textFill>
              </w:rPr>
              <w:t xml:space="preserve"> </w:t>
            </w:r>
            <w:r>
              <w:rPr>
                <w:rFonts w:hint="eastAsia"/>
                <w:b/>
                <w:color w:val="000000" w:themeColor="text1"/>
                <w:sz w:val="18"/>
                <w:szCs w:val="18"/>
                <w14:textFill>
                  <w14:solidFill>
                    <w14:schemeClr w14:val="tx1"/>
                  </w14:solidFill>
                </w14:textFill>
              </w:rPr>
              <w:t>职责</w:t>
            </w:r>
          </w:p>
        </w:tc>
      </w:tr>
      <w:tr w14:paraId="092F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5BE89C6">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Integration and Integration Test Engineer </w:t>
            </w:r>
            <w:r>
              <w:rPr>
                <w:rFonts w:hint="eastAsia"/>
                <w:color w:val="000000" w:themeColor="text1"/>
                <w:sz w:val="18"/>
                <w:szCs w:val="18"/>
                <w14:textFill>
                  <w14:solidFill>
                    <w14:schemeClr w14:val="tx1"/>
                  </w14:solidFill>
                </w14:textFill>
              </w:rPr>
              <w:t>软件集成与集成测试工程师</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35EC0E42">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整理并打包所有过程文档与脚本资产，规范成果物格式、完善内容细节，配合配置管理员完成归档。</w:t>
            </w:r>
          </w:p>
        </w:tc>
      </w:tr>
      <w:tr w14:paraId="66E2B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6D76782B">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oftware</w:t>
            </w:r>
            <w:r>
              <w:rPr>
                <w:color w:val="000000" w:themeColor="text1"/>
                <w:sz w:val="18"/>
                <w:szCs w:val="18"/>
                <w14:textFill>
                  <w14:solidFill>
                    <w14:schemeClr w14:val="tx1"/>
                  </w14:solidFill>
                </w14:textFill>
              </w:rPr>
              <w:t xml:space="preserve"> P</w:t>
            </w:r>
            <w:r>
              <w:rPr>
                <w:rFonts w:hint="eastAsia"/>
                <w:color w:val="000000" w:themeColor="text1"/>
                <w:sz w:val="18"/>
                <w:szCs w:val="18"/>
                <w14:textFill>
                  <w14:solidFill>
                    <w14:schemeClr w14:val="tx1"/>
                  </w14:solidFill>
                </w14:textFill>
              </w:rPr>
              <w:t>roduct</w:t>
            </w:r>
            <w:r>
              <w:rPr>
                <w:color w:val="000000" w:themeColor="text1"/>
                <w:sz w:val="18"/>
                <w:szCs w:val="18"/>
                <w14:textFill>
                  <w14:solidFill>
                    <w14:schemeClr w14:val="tx1"/>
                  </w14:solidFill>
                </w14:textFill>
              </w:rPr>
              <w:t xml:space="preserve"> O</w:t>
            </w:r>
            <w:r>
              <w:rPr>
                <w:rFonts w:hint="eastAsia"/>
                <w:color w:val="000000" w:themeColor="text1"/>
                <w:sz w:val="18"/>
                <w:szCs w:val="18"/>
                <w14:textFill>
                  <w14:solidFill>
                    <w14:schemeClr w14:val="tx1"/>
                  </w14:solidFill>
                </w14:textFill>
              </w:rPr>
              <w:t>wner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软件P</w:t>
            </w:r>
            <w:r>
              <w:rPr>
                <w:color w:val="000000" w:themeColor="text1"/>
                <w:sz w:val="18"/>
                <w:szCs w:val="18"/>
                <w14:textFill>
                  <w14:solidFill>
                    <w14:schemeClr w14:val="tx1"/>
                  </w14:solidFill>
                </w14:textFill>
              </w:rPr>
              <w:t>O</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0FA540C">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确认所有测试成果物完整、规范，明确发布范围、发布版本及使用要求，同步发布通知给相关团队。</w:t>
            </w:r>
          </w:p>
        </w:tc>
      </w:tr>
      <w:tr w14:paraId="2699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3C5CA4C0">
            <w:pPr>
              <w:ind w:left="42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P</w:t>
            </w:r>
            <w:r>
              <w:rPr>
                <w:rFonts w:hint="eastAsia"/>
                <w:color w:val="000000" w:themeColor="text1"/>
                <w:sz w:val="18"/>
                <w:szCs w:val="18"/>
                <w14:textFill>
                  <w14:solidFill>
                    <w14:schemeClr w14:val="tx1"/>
                  </w14:solidFill>
                </w14:textFill>
              </w:rPr>
              <w:t>roject</w:t>
            </w:r>
            <w:r>
              <w:rPr>
                <w:color w:val="000000" w:themeColor="text1"/>
                <w:sz w:val="18"/>
                <w:szCs w:val="18"/>
                <w14:textFill>
                  <w14:solidFill>
                    <w14:schemeClr w14:val="tx1"/>
                  </w14:solidFill>
                </w14:textFill>
              </w:rPr>
              <w:t xml:space="preserve"> M</w:t>
            </w:r>
            <w:r>
              <w:rPr>
                <w:rFonts w:hint="eastAsia"/>
                <w:color w:val="000000" w:themeColor="text1"/>
                <w:sz w:val="18"/>
                <w:szCs w:val="18"/>
                <w14:textFill>
                  <w14:solidFill>
                    <w14:schemeClr w14:val="tx1"/>
                  </w14:solidFill>
                </w14:textFill>
              </w:rPr>
              <w:t>anager</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项目经理</w:t>
            </w:r>
          </w:p>
        </w:tc>
        <w:tc>
          <w:tcPr>
            <w:tcW w:w="496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476F8EE1">
            <w:pPr>
              <w:ind w:left="42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审核测试成果物发布内容，确认发布流程合规，协调相关团队接收测试成果物，明确测试成果物的使用要求。</w:t>
            </w:r>
          </w:p>
        </w:tc>
      </w:tr>
    </w:tbl>
    <w:p w14:paraId="53E5C951">
      <w:pPr>
        <w:pStyle w:val="3"/>
        <w:numPr>
          <w:ilvl w:val="0"/>
          <w:numId w:val="0"/>
        </w:numPr>
      </w:pPr>
    </w:p>
    <w:p w14:paraId="139549D9">
      <w:pPr>
        <w:pStyle w:val="67"/>
        <w:numPr>
          <w:ilvl w:val="0"/>
          <w:numId w:val="9"/>
        </w:numPr>
        <w:ind w:firstLineChars="0"/>
        <w:rPr>
          <w:b/>
        </w:rPr>
      </w:pPr>
      <w:r>
        <w:rPr>
          <w:rFonts w:hint="eastAsia"/>
          <w:b/>
        </w:rPr>
        <w:t>流程工作内容</w:t>
      </w:r>
    </w:p>
    <w:p w14:paraId="3AD89F84">
      <w:pPr>
        <w:ind w:firstLine="420"/>
      </w:pPr>
      <w:r>
        <w:rPr>
          <w:rFonts w:hint="eastAsia"/>
        </w:rPr>
        <w:t>需要按照以下流程完成发布：</w:t>
      </w:r>
    </w:p>
    <w:p w14:paraId="04A5EDE8">
      <w:pPr>
        <w:pStyle w:val="67"/>
        <w:numPr>
          <w:ilvl w:val="0"/>
          <w:numId w:val="16"/>
        </w:numPr>
        <w:ind w:firstLineChars="0"/>
      </w:pPr>
      <w:r>
        <w:rPr>
          <w:rFonts w:hint="eastAsia"/>
        </w:rPr>
        <w:t>软件集成与集成测试工程师确认测试用例、测试报告中的软件集成测试相关内容、缺陷报告、回归测试记录、测试过程数据与日志均完成且齐全，参与角色需确认《软件测试报告》；或者由软件集成与集成测试工程师在ELM系统中发起复审，参与角色在E</w:t>
      </w:r>
      <w:r>
        <w:t>LM</w:t>
      </w:r>
      <w:r>
        <w:rPr>
          <w:rFonts w:hint="eastAsia"/>
        </w:rPr>
        <w:t>系统中确认。</w:t>
      </w:r>
    </w:p>
    <w:p w14:paraId="543FD046">
      <w:pPr>
        <w:pStyle w:val="67"/>
        <w:numPr>
          <w:ilvl w:val="0"/>
          <w:numId w:val="16"/>
        </w:numPr>
        <w:tabs>
          <w:tab w:val="left" w:pos="6644"/>
        </w:tabs>
        <w:ind w:firstLineChars="0"/>
      </w:pPr>
      <w:r>
        <w:rPr>
          <w:rFonts w:hint="eastAsia"/>
        </w:rPr>
        <w:t>测试成果物正式发布，软件P</w:t>
      </w:r>
      <w:r>
        <w:t>O</w:t>
      </w:r>
      <w:r>
        <w:rPr>
          <w:rFonts w:hint="eastAsia"/>
        </w:rPr>
        <w:t>以邮件的形式通知到相关干系人。</w:t>
      </w:r>
    </w:p>
    <w:sectPr>
      <w:headerReference r:id="rId3" w:type="default"/>
      <w:footerReference r:id="rId4" w:type="default"/>
      <w:pgSz w:w="11906" w:h="16838"/>
      <w:pgMar w:top="1440" w:right="1106" w:bottom="1077" w:left="1622"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Arial Unicode MS">
    <w:altName w:val="宋体"/>
    <w:panose1 w:val="020B0604020202020204"/>
    <w:charset w:val="86"/>
    <w:family w:val="swiss"/>
    <w:pitch w:val="default"/>
    <w:sig w:usb0="00000000" w:usb1="00000000" w:usb2="0000003F" w:usb3="00000000" w:csb0="003F01FF" w:csb1="00000000"/>
  </w:font>
  <w:font w:name="Comic Sans MS">
    <w:panose1 w:val="030F0702030302020204"/>
    <w:charset w:val="00"/>
    <w:family w:val="script"/>
    <w:pitch w:val="default"/>
    <w:sig w:usb0="00000687" w:usb1="00000013" w:usb2="00000000" w:usb3="00000000" w:csb0="2000009F" w:csb1="00000000"/>
  </w:font>
  <w:font w:name="Arial Narrow">
    <w:panose1 w:val="020B0606020202030204"/>
    <w:charset w:val="00"/>
    <w:family w:val="swiss"/>
    <w:pitch w:val="default"/>
    <w:sig w:usb0="00000287" w:usb1="00000800" w:usb2="00000000" w:usb3="00000000" w:csb0="2000009F" w:csb1="DFD70000"/>
  </w:font>
  <w:font w:name="Verdana">
    <w:panose1 w:val="020B0604030504040204"/>
    <w:charset w:val="00"/>
    <w:family w:val="swiss"/>
    <w:pitch w:val="default"/>
    <w:sig w:usb0="A00006FF" w:usb1="4000205B" w:usb2="00000010" w:usb3="00000000" w:csb0="2000019F" w:csb1="00000000"/>
  </w:font>
  <w:font w:name="E-HZ">
    <w:altName w:val="Times New Roman"/>
    <w:panose1 w:val="00000000000000000000"/>
    <w:charset w:val="00"/>
    <w:family w:val="roman"/>
    <w:pitch w:val="default"/>
    <w:sig w:usb0="00000000" w:usb1="00000000" w:usb2="00000000" w:usb3="00000000" w:csb0="00000000" w:csb1="00000000"/>
  </w:font>
  <w:font w:name="FZHTK--GBK1-0">
    <w:altName w:val="Times New Roman"/>
    <w:panose1 w:val="00000000000000000000"/>
    <w:charset w:val="00"/>
    <w:family w:val="roman"/>
    <w:pitch w:val="default"/>
    <w:sig w:usb0="00000000" w:usb1="00000000" w:usb2="00000000" w:usb3="00000000" w:csb0="00000000" w:csb1="00000000"/>
  </w:font>
  <w:font w:name="E-BZ">
    <w:altName w:val="Times New Roman"/>
    <w:panose1 w:val="00000000000000000000"/>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Segoe UI Symbol">
    <w:panose1 w:val="020B0502040204020203"/>
    <w:charset w:val="00"/>
    <w:family w:val="swiss"/>
    <w:pitch w:val="default"/>
    <w:sig w:usb0="800001E3" w:usb1="1200FFEF" w:usb2="00040000" w:usb3="04000000" w:csb0="00000001" w:csb1="4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1994945"/>
      <w:docPartObj>
        <w:docPartGallery w:val="autotext"/>
      </w:docPartObj>
    </w:sdtPr>
    <w:sdtContent>
      <w:sdt>
        <w:sdtPr>
          <w:id w:val="307988950"/>
          <w:docPartObj>
            <w:docPartGallery w:val="autotext"/>
          </w:docPartObj>
        </w:sdtPr>
        <w:sdtContent>
          <w:p w14:paraId="0B62FDB4">
            <w:pPr>
              <w:pStyle w:val="23"/>
              <w:ind w:left="420"/>
              <w:jc w:val="center"/>
            </w:pPr>
            <w:r>
              <mc:AlternateContent>
                <mc:Choice Requires="wps">
                  <w:drawing>
                    <wp:anchor distT="0" distB="0" distL="114300" distR="114300" simplePos="0" relativeHeight="251659264" behindDoc="0" locked="0" layoutInCell="1" allowOverlap="1">
                      <wp:simplePos x="0" y="0"/>
                      <wp:positionH relativeFrom="column">
                        <wp:posOffset>-201295</wp:posOffset>
                      </wp:positionH>
                      <wp:positionV relativeFrom="paragraph">
                        <wp:posOffset>131445</wp:posOffset>
                      </wp:positionV>
                      <wp:extent cx="6233160" cy="0"/>
                      <wp:effectExtent l="0" t="0" r="15240" b="19050"/>
                      <wp:wrapNone/>
                      <wp:docPr id="4" name="直接连接符 4"/>
                      <wp:cNvGraphicFramePr/>
                      <a:graphic xmlns:a="http://schemas.openxmlformats.org/drawingml/2006/main">
                        <a:graphicData uri="http://schemas.microsoft.com/office/word/2010/wordprocessingShape">
                          <wps:wsp>
                            <wps:cNvCnPr/>
                            <wps:spPr>
                              <a:xfrm flipH="1">
                                <a:off x="0" y="0"/>
                                <a:ext cx="62333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15.85pt;margin-top:10.35pt;height:0pt;width:490.8pt;z-index:251659264;mso-width-relative:page;mso-height-relative:page;" filled="f" stroked="t" coordsize="21600,21600" o:gfxdata="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cJYadYAAAAJAQAADwAAAAAAAAABACAAAAAiAAAAZHJzL2Rvd25yZXYueG1s&#10;UEsBAhQAFAAAAAgAh07iQFg/sab6AQAA3QMAAA4AAAAAAAAAAQAgAAAAJQEAAGRycy9lMm9Eb2Mu&#10;eG1sUEsFBgAAAAAGAAYAWQEAAJEFAAAAAA==&#10;">
                      <v:fill on="f" focussize="0,0"/>
                      <v:stroke color="#000000 [3200]" joinstyle="round"/>
                      <v:imagedata o:title=""/>
                      <o:lock v:ext="edit" aspectratio="f"/>
                    </v:line>
                  </w:pict>
                </mc:Fallback>
              </mc:AlternateContent>
            </w:r>
            <w:r>
              <w:rPr>
                <w:lang w:val="zh-CN"/>
              </w:rPr>
              <w:t xml:space="preserve"> </w:t>
            </w:r>
          </w:p>
        </w:sdtContent>
      </w:sdt>
    </w:sdtContent>
  </w:sdt>
  <w:p w14:paraId="5B1AD28C">
    <w:pPr>
      <w:pStyle w:val="23"/>
      <w:ind w:left="420"/>
      <w:jc w:val="right"/>
      <w:rPr>
        <w:color w:val="0070C0"/>
      </w:rPr>
    </w:pPr>
    <w:r>
      <w:rPr>
        <w:color w:val="0070C0"/>
      </w:rPr>
      <w:t xml:space="preserve">Template </w:t>
    </w:r>
    <w:r>
      <w:rPr>
        <w:rFonts w:hint="eastAsia"/>
        <w:color w:val="0070C0"/>
      </w:rPr>
      <w:t>n</w:t>
    </w:r>
    <w:r>
      <w:rPr>
        <w:color w:val="0070C0"/>
      </w:rPr>
      <w:t>umber</w:t>
    </w:r>
    <w:r>
      <w:rPr>
        <w:rFonts w:hint="eastAsia"/>
        <w:color w:val="0070C0"/>
      </w:rPr>
      <w:t xml:space="preserve">模板编号: </w:t>
    </w:r>
    <w:r>
      <w:rPr>
        <w:color w:val="0070C0"/>
      </w:rPr>
      <w:t>SWE5_PROC_01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0" w:type="auto"/>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6"/>
      <w:gridCol w:w="3481"/>
      <w:gridCol w:w="2048"/>
      <w:gridCol w:w="1487"/>
    </w:tblGrid>
    <w:tr w14:paraId="4F82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2295" w:type="dxa"/>
          <w:vMerge w:val="restart"/>
          <w:vAlign w:val="center"/>
        </w:tcPr>
        <w:p w14:paraId="37FF9093">
          <w:pPr>
            <w:pStyle w:val="24"/>
            <w:pBdr>
              <w:bottom w:val="none" w:color="auto" w:sz="0" w:space="0"/>
            </w:pBdr>
            <w:ind w:left="420"/>
          </w:pPr>
          <w:bookmarkStart w:id="28" w:name="OLE_LINK8"/>
          <w:bookmarkStart w:id="29" w:name="OLE_LINK7"/>
          <w:r>
            <w:object>
              <v:shape id="_x0000_i1025" o:spt="75" type="#_x0000_t75" style="height:31pt;width:103pt;" o:ole="t" filled="f" o:preferrelative="t" stroked="f" coordsize="21600,21600">
                <v:path/>
                <v:fill on="f" focussize="0,0"/>
                <v:stroke on="f" joinstyle="miter"/>
                <v:imagedata r:id="rId2" o:title=""/>
                <o:lock v:ext="edit" aspectratio="t"/>
                <w10:wrap type="none"/>
                <w10:anchorlock/>
              </v:shape>
              <o:OLEObject Type="Embed" ProgID="Visio.Drawing.11" ShapeID="_x0000_i1025" DrawAspect="Content" ObjectID="_1468075725" r:id="rId1">
                <o:LockedField>false</o:LockedField>
              </o:OLEObject>
            </w:object>
          </w:r>
        </w:p>
      </w:tc>
      <w:tc>
        <w:tcPr>
          <w:tcW w:w="7191" w:type="dxa"/>
          <w:gridSpan w:val="3"/>
          <w:vAlign w:val="center"/>
        </w:tcPr>
        <w:p w14:paraId="39CDD82D">
          <w:pPr>
            <w:pStyle w:val="24"/>
            <w:pBdr>
              <w:bottom w:val="none" w:color="auto" w:sz="0" w:space="0"/>
            </w:pBdr>
            <w:ind w:left="420"/>
            <w:jc w:val="left"/>
            <w:rPr>
              <w:b/>
              <w:color w:val="0070C0"/>
              <w:sz w:val="24"/>
              <w:szCs w:val="24"/>
            </w:rPr>
          </w:pPr>
          <w:r>
            <w:rPr>
              <w:b/>
              <w:color w:val="0070C0"/>
              <w:sz w:val="24"/>
              <w:szCs w:val="24"/>
            </w:rPr>
            <w:t>S</w:t>
          </w:r>
          <w:r>
            <w:rPr>
              <w:rFonts w:hint="eastAsia"/>
              <w:b/>
              <w:color w:val="0070C0"/>
              <w:sz w:val="24"/>
              <w:szCs w:val="24"/>
            </w:rPr>
            <w:t>oftware</w:t>
          </w:r>
          <w:r>
            <w:rPr>
              <w:b/>
              <w:color w:val="0070C0"/>
              <w:sz w:val="24"/>
              <w:szCs w:val="24"/>
            </w:rPr>
            <w:t xml:space="preserve"> Work Products</w:t>
          </w:r>
          <w:r>
            <w:rPr>
              <w:rFonts w:hint="eastAsia"/>
              <w:b/>
              <w:color w:val="0070C0"/>
              <w:sz w:val="24"/>
              <w:szCs w:val="24"/>
            </w:rPr>
            <w:t>软件工作成果</w:t>
          </w:r>
        </w:p>
      </w:tc>
    </w:tr>
    <w:bookmarkEnd w:id="28"/>
    <w:bookmarkEnd w:id="29"/>
    <w:tr w14:paraId="24A93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vMerge w:val="continue"/>
          <w:vAlign w:val="center"/>
        </w:tcPr>
        <w:p w14:paraId="0C8AEF34">
          <w:pPr>
            <w:pStyle w:val="24"/>
            <w:pBdr>
              <w:bottom w:val="none" w:color="auto" w:sz="0" w:space="0"/>
            </w:pBdr>
            <w:ind w:left="420"/>
          </w:pPr>
        </w:p>
      </w:tc>
      <w:tc>
        <w:tcPr>
          <w:tcW w:w="3585" w:type="dxa"/>
          <w:vMerge w:val="restart"/>
          <w:vAlign w:val="center"/>
        </w:tcPr>
        <w:p w14:paraId="56DA3BD1">
          <w:pPr>
            <w:pStyle w:val="24"/>
            <w:pBdr>
              <w:bottom w:val="none" w:color="auto" w:sz="0" w:space="0"/>
            </w:pBdr>
            <w:ind w:left="420"/>
            <w:jc w:val="left"/>
            <w:rPr>
              <w:b/>
              <w:color w:val="0070C0"/>
            </w:rPr>
          </w:pPr>
          <w:r>
            <w:rPr>
              <w:b/>
              <w:color w:val="0070C0"/>
            </w:rPr>
            <w:t>S</w:t>
          </w:r>
          <w:r>
            <w:rPr>
              <w:rFonts w:hint="eastAsia"/>
              <w:b/>
              <w:color w:val="0070C0"/>
            </w:rPr>
            <w:t>oftware</w:t>
          </w:r>
          <w:r>
            <w:rPr>
              <w:b/>
              <w:color w:val="0070C0"/>
            </w:rPr>
            <w:t xml:space="preserve"> I</w:t>
          </w:r>
          <w:r>
            <w:rPr>
              <w:rFonts w:hint="eastAsia"/>
              <w:b/>
              <w:color w:val="0070C0"/>
            </w:rPr>
            <w:t>ntegration</w:t>
          </w:r>
          <w:r>
            <w:rPr>
              <w:b/>
              <w:color w:val="0070C0"/>
            </w:rPr>
            <w:t xml:space="preserve"> </w:t>
          </w:r>
          <w:r>
            <w:rPr>
              <w:rFonts w:hint="eastAsia"/>
              <w:b/>
              <w:color w:val="0070C0"/>
            </w:rPr>
            <w:t>and</w:t>
          </w:r>
          <w:r>
            <w:rPr>
              <w:b/>
              <w:color w:val="0070C0"/>
            </w:rPr>
            <w:t xml:space="preserve"> I</w:t>
          </w:r>
          <w:r>
            <w:rPr>
              <w:rFonts w:hint="eastAsia"/>
              <w:b/>
              <w:color w:val="0070C0"/>
            </w:rPr>
            <w:t>ntegration</w:t>
          </w:r>
          <w:r>
            <w:rPr>
              <w:b/>
              <w:color w:val="0070C0"/>
            </w:rPr>
            <w:t xml:space="preserve"> T</w:t>
          </w:r>
          <w:r>
            <w:rPr>
              <w:rFonts w:hint="eastAsia"/>
              <w:b/>
              <w:color w:val="0070C0"/>
            </w:rPr>
            <w:t>est</w:t>
          </w:r>
          <w:r>
            <w:rPr>
              <w:b/>
              <w:color w:val="0070C0"/>
            </w:rPr>
            <w:t xml:space="preserve"> P</w:t>
          </w:r>
          <w:r>
            <w:rPr>
              <w:rFonts w:hint="eastAsia"/>
              <w:b/>
              <w:color w:val="0070C0"/>
            </w:rPr>
            <w:t>rocedure</w:t>
          </w:r>
          <w:r>
            <w:rPr>
              <w:b/>
              <w:color w:val="0070C0"/>
            </w:rPr>
            <w:t xml:space="preserve"> </w:t>
          </w:r>
          <w:r>
            <w:rPr>
              <w:rFonts w:hint="eastAsia"/>
              <w:b/>
              <w:color w:val="0070C0"/>
            </w:rPr>
            <w:t>软件集成与集成测试流程</w:t>
          </w:r>
        </w:p>
      </w:tc>
      <w:tc>
        <w:tcPr>
          <w:tcW w:w="2088" w:type="dxa"/>
          <w:tcMar>
            <w:left w:w="57" w:type="dxa"/>
            <w:right w:w="57" w:type="dxa"/>
          </w:tcMar>
          <w:vAlign w:val="center"/>
        </w:tcPr>
        <w:p w14:paraId="16E5F502">
          <w:pPr>
            <w:pStyle w:val="24"/>
            <w:pBdr>
              <w:bottom w:val="none" w:color="auto" w:sz="0" w:space="0"/>
            </w:pBdr>
            <w:ind w:left="420"/>
            <w:jc w:val="both"/>
            <w:rPr>
              <w:color w:val="0070C0"/>
            </w:rPr>
          </w:pPr>
          <w:r>
            <w:rPr>
              <w:color w:val="0070C0"/>
            </w:rPr>
            <w:t>Document number文件号</w:t>
          </w:r>
        </w:p>
      </w:tc>
      <w:tc>
        <w:tcPr>
          <w:tcW w:w="1518" w:type="dxa"/>
          <w:tcMar>
            <w:left w:w="57" w:type="dxa"/>
            <w:right w:w="57" w:type="dxa"/>
          </w:tcMar>
          <w:vAlign w:val="center"/>
        </w:tcPr>
        <w:p w14:paraId="0EE3BB52">
          <w:pPr>
            <w:pStyle w:val="24"/>
            <w:pBdr>
              <w:bottom w:val="none" w:color="auto" w:sz="0" w:space="0"/>
            </w:pBdr>
            <w:ind w:left="420"/>
            <w:rPr>
              <w:color w:val="0070C0"/>
            </w:rPr>
          </w:pPr>
        </w:p>
      </w:tc>
    </w:tr>
    <w:tr w14:paraId="38C0B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vMerge w:val="continue"/>
          <w:vAlign w:val="center"/>
        </w:tcPr>
        <w:p w14:paraId="2BBD40C1">
          <w:pPr>
            <w:pStyle w:val="24"/>
            <w:pBdr>
              <w:bottom w:val="none" w:color="auto" w:sz="0" w:space="0"/>
            </w:pBdr>
            <w:ind w:left="420"/>
          </w:pPr>
        </w:p>
      </w:tc>
      <w:tc>
        <w:tcPr>
          <w:tcW w:w="3585" w:type="dxa"/>
          <w:vMerge w:val="continue"/>
        </w:tcPr>
        <w:p w14:paraId="7D7D0EAF">
          <w:pPr>
            <w:pStyle w:val="24"/>
            <w:pBdr>
              <w:bottom w:val="none" w:color="auto" w:sz="0" w:space="0"/>
            </w:pBdr>
            <w:ind w:left="420"/>
            <w:rPr>
              <w:color w:val="0070C0"/>
              <w:sz w:val="24"/>
              <w:szCs w:val="24"/>
            </w:rPr>
          </w:pPr>
        </w:p>
      </w:tc>
      <w:tc>
        <w:tcPr>
          <w:tcW w:w="2088" w:type="dxa"/>
          <w:tcMar>
            <w:left w:w="57" w:type="dxa"/>
            <w:right w:w="57" w:type="dxa"/>
          </w:tcMar>
          <w:vAlign w:val="center"/>
        </w:tcPr>
        <w:p w14:paraId="60482073">
          <w:pPr>
            <w:pStyle w:val="24"/>
            <w:pBdr>
              <w:bottom w:val="none" w:color="auto" w:sz="0" w:space="0"/>
            </w:pBdr>
            <w:ind w:left="420"/>
            <w:jc w:val="left"/>
            <w:rPr>
              <w:color w:val="0070C0"/>
            </w:rPr>
          </w:pPr>
          <w:r>
            <w:rPr>
              <w:color w:val="0070C0"/>
            </w:rPr>
            <w:t>Version版本</w:t>
          </w:r>
        </w:p>
      </w:tc>
      <w:tc>
        <w:tcPr>
          <w:tcW w:w="1518" w:type="dxa"/>
          <w:tcMar>
            <w:left w:w="57" w:type="dxa"/>
            <w:right w:w="57" w:type="dxa"/>
          </w:tcMar>
          <w:vAlign w:val="center"/>
        </w:tcPr>
        <w:p w14:paraId="44844D25">
          <w:pPr>
            <w:pStyle w:val="24"/>
            <w:pBdr>
              <w:bottom w:val="none" w:color="auto" w:sz="0" w:space="0"/>
            </w:pBdr>
            <w:ind w:left="420"/>
            <w:rPr>
              <w:rFonts w:hint="default" w:eastAsia="宋体"/>
              <w:color w:val="0070C0"/>
              <w:lang w:val="en-US" w:eastAsia="zh-CN"/>
            </w:rPr>
          </w:pPr>
          <w:r>
            <w:rPr>
              <w:color w:val="0070C0"/>
            </w:rPr>
            <w:t>V</w:t>
          </w:r>
          <w:r>
            <w:rPr>
              <w:rFonts w:hint="eastAsia"/>
              <w:color w:val="0070C0"/>
              <w:lang w:val="en-US" w:eastAsia="zh-CN"/>
            </w:rPr>
            <w:t>1.0</w:t>
          </w:r>
        </w:p>
      </w:tc>
    </w:tr>
    <w:tr w14:paraId="25A2E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vMerge w:val="continue"/>
          <w:vAlign w:val="center"/>
        </w:tcPr>
        <w:p w14:paraId="4FC03861">
          <w:pPr>
            <w:pStyle w:val="24"/>
            <w:pBdr>
              <w:bottom w:val="none" w:color="auto" w:sz="0" w:space="0"/>
            </w:pBdr>
            <w:ind w:left="420"/>
          </w:pPr>
        </w:p>
      </w:tc>
      <w:tc>
        <w:tcPr>
          <w:tcW w:w="3585" w:type="dxa"/>
          <w:vMerge w:val="continue"/>
        </w:tcPr>
        <w:p w14:paraId="075274E3">
          <w:pPr>
            <w:pStyle w:val="24"/>
            <w:pBdr>
              <w:bottom w:val="none" w:color="auto" w:sz="0" w:space="0"/>
            </w:pBdr>
            <w:ind w:left="420"/>
            <w:rPr>
              <w:color w:val="0070C0"/>
              <w:sz w:val="24"/>
              <w:szCs w:val="24"/>
            </w:rPr>
          </w:pPr>
        </w:p>
      </w:tc>
      <w:tc>
        <w:tcPr>
          <w:tcW w:w="2088" w:type="dxa"/>
          <w:tcMar>
            <w:left w:w="57" w:type="dxa"/>
            <w:right w:w="57" w:type="dxa"/>
          </w:tcMar>
          <w:vAlign w:val="center"/>
        </w:tcPr>
        <w:p w14:paraId="78473694">
          <w:pPr>
            <w:pStyle w:val="24"/>
            <w:pBdr>
              <w:bottom w:val="none" w:color="auto" w:sz="0" w:space="0"/>
            </w:pBdr>
            <w:ind w:left="420"/>
            <w:jc w:val="left"/>
            <w:rPr>
              <w:color w:val="0070C0"/>
            </w:rPr>
          </w:pPr>
          <w:r>
            <w:rPr>
              <w:color w:val="0070C0"/>
            </w:rPr>
            <w:t>Page页次</w:t>
          </w:r>
        </w:p>
      </w:tc>
      <w:tc>
        <w:tcPr>
          <w:tcW w:w="1518" w:type="dxa"/>
          <w:tcMar>
            <w:left w:w="57" w:type="dxa"/>
            <w:right w:w="57" w:type="dxa"/>
          </w:tcMar>
          <w:vAlign w:val="center"/>
        </w:tcPr>
        <w:p w14:paraId="60732AA6">
          <w:pPr>
            <w:pStyle w:val="24"/>
            <w:pBdr>
              <w:bottom w:val="none" w:color="auto" w:sz="0" w:space="0"/>
            </w:pBdr>
            <w:ind w:left="420"/>
            <w:rPr>
              <w:color w:val="0070C0"/>
            </w:rPr>
          </w:pPr>
          <w:r>
            <w:rPr>
              <w:rStyle w:val="49"/>
              <w:color w:val="0070C0"/>
            </w:rPr>
            <w:fldChar w:fldCharType="begin"/>
          </w:r>
          <w:r>
            <w:rPr>
              <w:rStyle w:val="49"/>
              <w:color w:val="0070C0"/>
            </w:rPr>
            <w:instrText xml:space="preserve">PAGE  \* Arabic  \* MERGEFORMAT</w:instrText>
          </w:r>
          <w:r>
            <w:rPr>
              <w:rStyle w:val="49"/>
              <w:color w:val="0070C0"/>
            </w:rPr>
            <w:fldChar w:fldCharType="separate"/>
          </w:r>
          <w:r>
            <w:rPr>
              <w:rStyle w:val="49"/>
              <w:color w:val="0070C0"/>
              <w:lang w:val="zh-CN"/>
            </w:rPr>
            <w:t>11</w:t>
          </w:r>
          <w:r>
            <w:rPr>
              <w:rStyle w:val="49"/>
              <w:color w:val="0070C0"/>
            </w:rPr>
            <w:fldChar w:fldCharType="end"/>
          </w:r>
          <w:r>
            <w:rPr>
              <w:rStyle w:val="49"/>
              <w:color w:val="0070C0"/>
              <w:lang w:val="zh-CN"/>
            </w:rPr>
            <w:t xml:space="preserve"> / </w:t>
          </w:r>
          <w:r>
            <w:rPr>
              <w:rStyle w:val="49"/>
              <w:color w:val="0070C0"/>
            </w:rPr>
            <w:fldChar w:fldCharType="begin"/>
          </w:r>
          <w:r>
            <w:rPr>
              <w:rStyle w:val="49"/>
              <w:color w:val="0070C0"/>
            </w:rPr>
            <w:instrText xml:space="preserve">NUMPAGES  \* Arabic  \* MERGEFORMAT</w:instrText>
          </w:r>
          <w:r>
            <w:rPr>
              <w:rStyle w:val="49"/>
              <w:color w:val="0070C0"/>
            </w:rPr>
            <w:fldChar w:fldCharType="separate"/>
          </w:r>
          <w:r>
            <w:rPr>
              <w:rStyle w:val="49"/>
              <w:color w:val="0070C0"/>
              <w:lang w:val="zh-CN"/>
            </w:rPr>
            <w:t>11</w:t>
          </w:r>
          <w:r>
            <w:rPr>
              <w:rStyle w:val="49"/>
              <w:color w:val="0070C0"/>
            </w:rPr>
            <w:fldChar w:fldCharType="end"/>
          </w:r>
        </w:p>
      </w:tc>
    </w:tr>
  </w:tbl>
  <w:p w14:paraId="64CD5FB1">
    <w:pPr>
      <w:pStyle w:val="24"/>
      <w:pBdr>
        <w:bottom w:val="none" w:color="auto" w:sz="0" w:space="0"/>
      </w:pBdr>
      <w:ind w:left="42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A12347"/>
    <w:multiLevelType w:val="multilevel"/>
    <w:tmpl w:val="17A12347"/>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E6957C4"/>
    <w:multiLevelType w:val="multilevel"/>
    <w:tmpl w:val="1E6957C4"/>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27466095"/>
    <w:multiLevelType w:val="multilevel"/>
    <w:tmpl w:val="2746609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36AB038E"/>
    <w:multiLevelType w:val="singleLevel"/>
    <w:tmpl w:val="36AB038E"/>
    <w:lvl w:ilvl="0" w:tentative="0">
      <w:start w:val="1"/>
      <w:numFmt w:val="decimal"/>
      <w:pStyle w:val="82"/>
      <w:lvlText w:val="%1)"/>
      <w:legacy w:legacy="1" w:legacySpace="0" w:legacyIndent="284"/>
      <w:lvlJc w:val="left"/>
      <w:pPr>
        <w:ind w:left="568" w:hanging="284"/>
      </w:pPr>
    </w:lvl>
  </w:abstractNum>
  <w:abstractNum w:abstractNumId="4">
    <w:nsid w:val="3BE50235"/>
    <w:multiLevelType w:val="multilevel"/>
    <w:tmpl w:val="3BE5023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FF12FB8"/>
    <w:multiLevelType w:val="singleLevel"/>
    <w:tmpl w:val="3FF12FB8"/>
    <w:lvl w:ilvl="0" w:tentative="0">
      <w:start w:val="1"/>
      <w:numFmt w:val="decimal"/>
      <w:pStyle w:val="86"/>
      <w:lvlText w:val="%1)"/>
      <w:legacy w:legacy="1" w:legacySpace="0" w:legacyIndent="283"/>
      <w:lvlJc w:val="left"/>
      <w:pPr>
        <w:ind w:left="709" w:hanging="283"/>
      </w:pPr>
    </w:lvl>
  </w:abstractNum>
  <w:abstractNum w:abstractNumId="6">
    <w:nsid w:val="5C560A44"/>
    <w:multiLevelType w:val="multilevel"/>
    <w:tmpl w:val="5C560A44"/>
    <w:lvl w:ilvl="0" w:tentative="0">
      <w:start w:val="1"/>
      <w:numFmt w:val="decimal"/>
      <w:lvlText w:val="%1."/>
      <w:lvlJc w:val="left"/>
      <w:pPr>
        <w:ind w:left="570" w:hanging="360"/>
      </w:pPr>
      <w:rPr>
        <w:rFonts w:hint="default"/>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7">
    <w:nsid w:val="5ECB4C14"/>
    <w:multiLevelType w:val="multilevel"/>
    <w:tmpl w:val="5ECB4C14"/>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68F72B3F"/>
    <w:multiLevelType w:val="singleLevel"/>
    <w:tmpl w:val="68F72B3F"/>
    <w:lvl w:ilvl="0" w:tentative="0">
      <w:start w:val="1"/>
      <w:numFmt w:val="bullet"/>
      <w:pStyle w:val="126"/>
      <w:lvlText w:val=""/>
      <w:lvlJc w:val="left"/>
      <w:pPr>
        <w:tabs>
          <w:tab w:val="left" w:pos="1065"/>
        </w:tabs>
        <w:ind w:left="1065" w:hanging="360"/>
      </w:pPr>
      <w:rPr>
        <w:rFonts w:hint="default" w:ascii="Symbol" w:hAnsi="Symbol"/>
      </w:rPr>
    </w:lvl>
  </w:abstractNum>
  <w:abstractNum w:abstractNumId="9">
    <w:nsid w:val="6DBC157A"/>
    <w:multiLevelType w:val="multilevel"/>
    <w:tmpl w:val="6DBC157A"/>
    <w:lvl w:ilvl="0" w:tentative="0">
      <w:start w:val="1"/>
      <w:numFmt w:val="decimal"/>
      <w:pStyle w:val="2"/>
      <w:lvlText w:val="%1"/>
      <w:lvlJc w:val="left"/>
      <w:pPr>
        <w:ind w:left="432" w:hanging="432"/>
      </w:pPr>
      <w:rPr>
        <w:rFonts w:hint="eastAsia"/>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10">
    <w:nsid w:val="70AB2CCC"/>
    <w:multiLevelType w:val="multilevel"/>
    <w:tmpl w:val="70AB2CC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76625EED"/>
    <w:multiLevelType w:val="singleLevel"/>
    <w:tmpl w:val="76625EED"/>
    <w:lvl w:ilvl="0" w:tentative="0">
      <w:start w:val="1"/>
      <w:numFmt w:val="bullet"/>
      <w:pStyle w:val="80"/>
      <w:lvlText w:val=""/>
      <w:lvlJc w:val="left"/>
      <w:pPr>
        <w:tabs>
          <w:tab w:val="left" w:pos="360"/>
        </w:tabs>
        <w:ind w:left="360" w:hanging="360"/>
      </w:pPr>
      <w:rPr>
        <w:rFonts w:hint="default" w:ascii="Symbol" w:hAnsi="Symbol"/>
      </w:rPr>
    </w:lvl>
  </w:abstractNum>
  <w:abstractNum w:abstractNumId="12">
    <w:nsid w:val="77BD625D"/>
    <w:multiLevelType w:val="singleLevel"/>
    <w:tmpl w:val="77BD625D"/>
    <w:lvl w:ilvl="0" w:tentative="0">
      <w:start w:val="0"/>
      <w:numFmt w:val="bullet"/>
      <w:pStyle w:val="121"/>
      <w:lvlText w:val="-"/>
      <w:lvlJc w:val="left"/>
      <w:pPr>
        <w:tabs>
          <w:tab w:val="left" w:pos="1410"/>
        </w:tabs>
        <w:ind w:left="1410" w:hanging="705"/>
      </w:pPr>
      <w:rPr>
        <w:rFonts w:hint="default"/>
      </w:rPr>
    </w:lvl>
  </w:abstractNum>
  <w:abstractNum w:abstractNumId="13">
    <w:nsid w:val="78F6365B"/>
    <w:multiLevelType w:val="singleLevel"/>
    <w:tmpl w:val="78F6365B"/>
    <w:lvl w:ilvl="0" w:tentative="0">
      <w:start w:val="1"/>
      <w:numFmt w:val="decimal"/>
      <w:pStyle w:val="104"/>
      <w:lvlText w:val="%1."/>
      <w:lvlJc w:val="left"/>
      <w:pPr>
        <w:tabs>
          <w:tab w:val="left" w:pos="360"/>
        </w:tabs>
        <w:ind w:left="142" w:hanging="142"/>
      </w:pPr>
      <w:rPr>
        <w:rFonts w:hint="default" w:ascii="Times New Roman" w:hAnsi="Times New Roman"/>
      </w:rPr>
    </w:lvl>
  </w:abstractNum>
  <w:abstractNum w:abstractNumId="14">
    <w:nsid w:val="7B0C4173"/>
    <w:multiLevelType w:val="multilevel"/>
    <w:tmpl w:val="7B0C4173"/>
    <w:lvl w:ilvl="0" w:tentative="0">
      <w:start w:val="1"/>
      <w:numFmt w:val="decimal"/>
      <w:lvlText w:val="%1."/>
      <w:lvlJc w:val="left"/>
      <w:pPr>
        <w:ind w:left="780" w:hanging="360"/>
      </w:pPr>
      <w:rPr>
        <w:rFonts w:ascii="Times New Roman" w:hAnsi="Times New Roman" w:eastAsia="宋体" w:cs="Times New Roman"/>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
    <w:nsid w:val="7E9567EA"/>
    <w:multiLevelType w:val="multilevel"/>
    <w:tmpl w:val="7E9567EA"/>
    <w:lvl w:ilvl="0" w:tentative="0">
      <w:start w:val="1"/>
      <w:numFmt w:val="decimal"/>
      <w:pStyle w:val="135"/>
      <w:lvlText w:val="%1."/>
      <w:lvlJc w:val="left"/>
      <w:pPr>
        <w:tabs>
          <w:tab w:val="left" w:pos="644"/>
        </w:tabs>
        <w:ind w:left="644" w:hanging="360"/>
      </w:pPr>
      <w:rPr>
        <w:rFonts w:hint="default"/>
      </w:rPr>
    </w:lvl>
    <w:lvl w:ilvl="1" w:tentative="0">
      <w:start w:val="1"/>
      <w:numFmt w:val="decimal"/>
      <w:lvlText w:val="%1.%2."/>
      <w:lvlJc w:val="left"/>
      <w:pPr>
        <w:tabs>
          <w:tab w:val="left" w:pos="1076"/>
        </w:tabs>
        <w:ind w:left="1076" w:hanging="432"/>
      </w:pPr>
      <w:rPr>
        <w:rFonts w:hint="default"/>
      </w:rPr>
    </w:lvl>
    <w:lvl w:ilvl="2" w:tentative="0">
      <w:start w:val="1"/>
      <w:numFmt w:val="decimal"/>
      <w:lvlText w:val="%1.%2.%3."/>
      <w:lvlJc w:val="left"/>
      <w:pPr>
        <w:tabs>
          <w:tab w:val="left" w:pos="1508"/>
        </w:tabs>
        <w:ind w:left="1508" w:hanging="504"/>
      </w:pPr>
      <w:rPr>
        <w:rFonts w:hint="default"/>
      </w:rPr>
    </w:lvl>
    <w:lvl w:ilvl="3" w:tentative="0">
      <w:start w:val="1"/>
      <w:numFmt w:val="decimal"/>
      <w:lvlText w:val="%1.%2.%3.%4."/>
      <w:lvlJc w:val="left"/>
      <w:pPr>
        <w:tabs>
          <w:tab w:val="left" w:pos="2084"/>
        </w:tabs>
        <w:ind w:left="2012" w:hanging="648"/>
      </w:pPr>
      <w:rPr>
        <w:rFonts w:hint="default"/>
      </w:rPr>
    </w:lvl>
    <w:lvl w:ilvl="4" w:tentative="0">
      <w:start w:val="1"/>
      <w:numFmt w:val="decimal"/>
      <w:lvlText w:val="%1.%2.%3.%4.%5."/>
      <w:lvlJc w:val="left"/>
      <w:pPr>
        <w:tabs>
          <w:tab w:val="left" w:pos="2804"/>
        </w:tabs>
        <w:ind w:left="2516" w:hanging="792"/>
      </w:pPr>
      <w:rPr>
        <w:rFonts w:hint="default"/>
      </w:rPr>
    </w:lvl>
    <w:lvl w:ilvl="5" w:tentative="0">
      <w:start w:val="1"/>
      <w:numFmt w:val="decimal"/>
      <w:lvlText w:val="%1.%2.%3.%4.%5.%6."/>
      <w:lvlJc w:val="left"/>
      <w:pPr>
        <w:tabs>
          <w:tab w:val="left" w:pos="3164"/>
        </w:tabs>
        <w:ind w:left="3020" w:hanging="936"/>
      </w:pPr>
      <w:rPr>
        <w:rFonts w:hint="default"/>
      </w:rPr>
    </w:lvl>
    <w:lvl w:ilvl="6" w:tentative="0">
      <w:start w:val="1"/>
      <w:numFmt w:val="decimal"/>
      <w:lvlText w:val="%1.%2.%3.%4.%5.%6.%7."/>
      <w:lvlJc w:val="left"/>
      <w:pPr>
        <w:tabs>
          <w:tab w:val="left" w:pos="3884"/>
        </w:tabs>
        <w:ind w:left="3524" w:hanging="1080"/>
      </w:pPr>
      <w:rPr>
        <w:rFonts w:hint="default"/>
      </w:rPr>
    </w:lvl>
    <w:lvl w:ilvl="7" w:tentative="0">
      <w:start w:val="1"/>
      <w:numFmt w:val="decimal"/>
      <w:lvlText w:val="%1.%2.%3.%4.%5.%6.%7.%8."/>
      <w:lvlJc w:val="left"/>
      <w:pPr>
        <w:tabs>
          <w:tab w:val="left" w:pos="4244"/>
        </w:tabs>
        <w:ind w:left="4028" w:hanging="1224"/>
      </w:pPr>
      <w:rPr>
        <w:rFonts w:hint="default"/>
      </w:rPr>
    </w:lvl>
    <w:lvl w:ilvl="8" w:tentative="0">
      <w:start w:val="1"/>
      <w:numFmt w:val="decimal"/>
      <w:lvlText w:val="%1.%2.%3.%4.%5.%6.%7.%8.%9."/>
      <w:lvlJc w:val="left"/>
      <w:pPr>
        <w:tabs>
          <w:tab w:val="left" w:pos="4964"/>
        </w:tabs>
        <w:ind w:left="4604" w:hanging="1440"/>
      </w:pPr>
      <w:rPr>
        <w:rFonts w:hint="default"/>
      </w:rPr>
    </w:lvl>
  </w:abstractNum>
  <w:num w:numId="1">
    <w:abstractNumId w:val="9"/>
  </w:num>
  <w:num w:numId="2">
    <w:abstractNumId w:val="11"/>
  </w:num>
  <w:num w:numId="3">
    <w:abstractNumId w:val="3"/>
  </w:num>
  <w:num w:numId="4">
    <w:abstractNumId w:val="5"/>
  </w:num>
  <w:num w:numId="5">
    <w:abstractNumId w:val="13"/>
  </w:num>
  <w:num w:numId="6">
    <w:abstractNumId w:val="12"/>
  </w:num>
  <w:num w:numId="7">
    <w:abstractNumId w:val="8"/>
  </w:num>
  <w:num w:numId="8">
    <w:abstractNumId w:val="15"/>
  </w:num>
  <w:num w:numId="9">
    <w:abstractNumId w:val="4"/>
  </w:num>
  <w:num w:numId="10">
    <w:abstractNumId w:val="10"/>
  </w:num>
  <w:num w:numId="11">
    <w:abstractNumId w:val="2"/>
  </w:num>
  <w:num w:numId="12">
    <w:abstractNumId w:val="6"/>
  </w:num>
  <w:num w:numId="13">
    <w:abstractNumId w:val="1"/>
  </w:num>
  <w:num w:numId="14">
    <w:abstractNumId w:val="0"/>
  </w:num>
  <w:num w:numId="15">
    <w:abstractNumId w:val="1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AF3"/>
    <w:rsid w:val="00000F88"/>
    <w:rsid w:val="0000122C"/>
    <w:rsid w:val="00001255"/>
    <w:rsid w:val="00001499"/>
    <w:rsid w:val="000018D9"/>
    <w:rsid w:val="00001D87"/>
    <w:rsid w:val="000022C6"/>
    <w:rsid w:val="0000230F"/>
    <w:rsid w:val="000024E1"/>
    <w:rsid w:val="00002A90"/>
    <w:rsid w:val="000039A0"/>
    <w:rsid w:val="00003A9D"/>
    <w:rsid w:val="0000417D"/>
    <w:rsid w:val="00004203"/>
    <w:rsid w:val="00004269"/>
    <w:rsid w:val="000043F7"/>
    <w:rsid w:val="00004A1C"/>
    <w:rsid w:val="00005178"/>
    <w:rsid w:val="000053EF"/>
    <w:rsid w:val="000060C6"/>
    <w:rsid w:val="00006671"/>
    <w:rsid w:val="00006BCF"/>
    <w:rsid w:val="000072BC"/>
    <w:rsid w:val="00007317"/>
    <w:rsid w:val="00007A37"/>
    <w:rsid w:val="000117C7"/>
    <w:rsid w:val="000117FC"/>
    <w:rsid w:val="00012429"/>
    <w:rsid w:val="00012587"/>
    <w:rsid w:val="00012833"/>
    <w:rsid w:val="00012AD0"/>
    <w:rsid w:val="000134D1"/>
    <w:rsid w:val="000134F1"/>
    <w:rsid w:val="00013B07"/>
    <w:rsid w:val="00014012"/>
    <w:rsid w:val="00014072"/>
    <w:rsid w:val="00014C0E"/>
    <w:rsid w:val="00014CA4"/>
    <w:rsid w:val="000151A4"/>
    <w:rsid w:val="00015E1A"/>
    <w:rsid w:val="000160E6"/>
    <w:rsid w:val="0001629B"/>
    <w:rsid w:val="0001657E"/>
    <w:rsid w:val="00016B83"/>
    <w:rsid w:val="00016F1B"/>
    <w:rsid w:val="00020091"/>
    <w:rsid w:val="00020AAF"/>
    <w:rsid w:val="00021A12"/>
    <w:rsid w:val="00021D68"/>
    <w:rsid w:val="00021F0A"/>
    <w:rsid w:val="00022904"/>
    <w:rsid w:val="00022ECA"/>
    <w:rsid w:val="00024F82"/>
    <w:rsid w:val="00025E05"/>
    <w:rsid w:val="00025E68"/>
    <w:rsid w:val="000267D7"/>
    <w:rsid w:val="000268C9"/>
    <w:rsid w:val="0002695B"/>
    <w:rsid w:val="00027B79"/>
    <w:rsid w:val="00027F5D"/>
    <w:rsid w:val="0003020D"/>
    <w:rsid w:val="00030ACD"/>
    <w:rsid w:val="00030F02"/>
    <w:rsid w:val="000322E3"/>
    <w:rsid w:val="0003294D"/>
    <w:rsid w:val="0003434B"/>
    <w:rsid w:val="0003480E"/>
    <w:rsid w:val="00035998"/>
    <w:rsid w:val="00035B5D"/>
    <w:rsid w:val="000364F5"/>
    <w:rsid w:val="00036A16"/>
    <w:rsid w:val="00036A81"/>
    <w:rsid w:val="00036E26"/>
    <w:rsid w:val="00037711"/>
    <w:rsid w:val="00037F30"/>
    <w:rsid w:val="000405E3"/>
    <w:rsid w:val="00040612"/>
    <w:rsid w:val="000416A4"/>
    <w:rsid w:val="00041AA5"/>
    <w:rsid w:val="000423E2"/>
    <w:rsid w:val="000428B5"/>
    <w:rsid w:val="00042961"/>
    <w:rsid w:val="00042E48"/>
    <w:rsid w:val="000434FC"/>
    <w:rsid w:val="00043DCC"/>
    <w:rsid w:val="000440D0"/>
    <w:rsid w:val="0004417C"/>
    <w:rsid w:val="0004433E"/>
    <w:rsid w:val="000443F3"/>
    <w:rsid w:val="000444CD"/>
    <w:rsid w:val="00044BA5"/>
    <w:rsid w:val="00044C23"/>
    <w:rsid w:val="00044C75"/>
    <w:rsid w:val="00044FD8"/>
    <w:rsid w:val="0004630A"/>
    <w:rsid w:val="00046583"/>
    <w:rsid w:val="00046B5A"/>
    <w:rsid w:val="00046C62"/>
    <w:rsid w:val="000470ED"/>
    <w:rsid w:val="000476B2"/>
    <w:rsid w:val="00047886"/>
    <w:rsid w:val="000479F5"/>
    <w:rsid w:val="00047B19"/>
    <w:rsid w:val="00047BDD"/>
    <w:rsid w:val="00047FE3"/>
    <w:rsid w:val="00050125"/>
    <w:rsid w:val="000506C6"/>
    <w:rsid w:val="00050958"/>
    <w:rsid w:val="00050AB7"/>
    <w:rsid w:val="00051461"/>
    <w:rsid w:val="00053090"/>
    <w:rsid w:val="0005370A"/>
    <w:rsid w:val="00053D9F"/>
    <w:rsid w:val="00054FCD"/>
    <w:rsid w:val="00055BA9"/>
    <w:rsid w:val="000564B4"/>
    <w:rsid w:val="00057D96"/>
    <w:rsid w:val="00060510"/>
    <w:rsid w:val="00060CE1"/>
    <w:rsid w:val="00060E3F"/>
    <w:rsid w:val="000614A8"/>
    <w:rsid w:val="00061535"/>
    <w:rsid w:val="00061998"/>
    <w:rsid w:val="0006223E"/>
    <w:rsid w:val="00062B2C"/>
    <w:rsid w:val="00062E7C"/>
    <w:rsid w:val="00063654"/>
    <w:rsid w:val="00063ED7"/>
    <w:rsid w:val="0006473B"/>
    <w:rsid w:val="00064EC6"/>
    <w:rsid w:val="00065D5C"/>
    <w:rsid w:val="0006679E"/>
    <w:rsid w:val="00066B69"/>
    <w:rsid w:val="00066BBE"/>
    <w:rsid w:val="00067139"/>
    <w:rsid w:val="00067947"/>
    <w:rsid w:val="000704BF"/>
    <w:rsid w:val="00070E5D"/>
    <w:rsid w:val="000711EC"/>
    <w:rsid w:val="00071690"/>
    <w:rsid w:val="00071859"/>
    <w:rsid w:val="00071DFB"/>
    <w:rsid w:val="00071E34"/>
    <w:rsid w:val="00071FB6"/>
    <w:rsid w:val="0007248B"/>
    <w:rsid w:val="00072B9E"/>
    <w:rsid w:val="00072E0A"/>
    <w:rsid w:val="00073251"/>
    <w:rsid w:val="00073498"/>
    <w:rsid w:val="00074223"/>
    <w:rsid w:val="000742E9"/>
    <w:rsid w:val="000743E9"/>
    <w:rsid w:val="0007499D"/>
    <w:rsid w:val="00075251"/>
    <w:rsid w:val="00075884"/>
    <w:rsid w:val="00075C20"/>
    <w:rsid w:val="00075C71"/>
    <w:rsid w:val="00075D6E"/>
    <w:rsid w:val="00075DCA"/>
    <w:rsid w:val="000775AA"/>
    <w:rsid w:val="00077904"/>
    <w:rsid w:val="00077B95"/>
    <w:rsid w:val="00080175"/>
    <w:rsid w:val="00080936"/>
    <w:rsid w:val="00080B74"/>
    <w:rsid w:val="0008100B"/>
    <w:rsid w:val="00082335"/>
    <w:rsid w:val="000827A2"/>
    <w:rsid w:val="0008282B"/>
    <w:rsid w:val="000832F7"/>
    <w:rsid w:val="00083A49"/>
    <w:rsid w:val="00083EA1"/>
    <w:rsid w:val="00083FBD"/>
    <w:rsid w:val="000854E7"/>
    <w:rsid w:val="00085DF3"/>
    <w:rsid w:val="00085E46"/>
    <w:rsid w:val="000860D8"/>
    <w:rsid w:val="00086C1A"/>
    <w:rsid w:val="000873FC"/>
    <w:rsid w:val="00087419"/>
    <w:rsid w:val="000901A3"/>
    <w:rsid w:val="000902B7"/>
    <w:rsid w:val="00090415"/>
    <w:rsid w:val="0009064C"/>
    <w:rsid w:val="0009091E"/>
    <w:rsid w:val="00090DED"/>
    <w:rsid w:val="00090F26"/>
    <w:rsid w:val="000913DD"/>
    <w:rsid w:val="000919A9"/>
    <w:rsid w:val="00091D3D"/>
    <w:rsid w:val="0009298D"/>
    <w:rsid w:val="000929AD"/>
    <w:rsid w:val="000930DD"/>
    <w:rsid w:val="00093F0C"/>
    <w:rsid w:val="00093FB6"/>
    <w:rsid w:val="00094165"/>
    <w:rsid w:val="0009461D"/>
    <w:rsid w:val="000954F6"/>
    <w:rsid w:val="000967A5"/>
    <w:rsid w:val="0009784B"/>
    <w:rsid w:val="00097AAC"/>
    <w:rsid w:val="00097E48"/>
    <w:rsid w:val="000A076C"/>
    <w:rsid w:val="000A0C9B"/>
    <w:rsid w:val="000A0F11"/>
    <w:rsid w:val="000A1E7F"/>
    <w:rsid w:val="000A25CE"/>
    <w:rsid w:val="000A2635"/>
    <w:rsid w:val="000A26AF"/>
    <w:rsid w:val="000A2778"/>
    <w:rsid w:val="000A2B79"/>
    <w:rsid w:val="000A2D33"/>
    <w:rsid w:val="000A36EA"/>
    <w:rsid w:val="000A3A86"/>
    <w:rsid w:val="000A3D15"/>
    <w:rsid w:val="000A4B3C"/>
    <w:rsid w:val="000A5B74"/>
    <w:rsid w:val="000A6A67"/>
    <w:rsid w:val="000A720A"/>
    <w:rsid w:val="000A734B"/>
    <w:rsid w:val="000A792C"/>
    <w:rsid w:val="000B0321"/>
    <w:rsid w:val="000B05D1"/>
    <w:rsid w:val="000B136D"/>
    <w:rsid w:val="000B145D"/>
    <w:rsid w:val="000B1628"/>
    <w:rsid w:val="000B2D6D"/>
    <w:rsid w:val="000B3A83"/>
    <w:rsid w:val="000B40AD"/>
    <w:rsid w:val="000B423F"/>
    <w:rsid w:val="000B437B"/>
    <w:rsid w:val="000B4B77"/>
    <w:rsid w:val="000B54C1"/>
    <w:rsid w:val="000B5CAF"/>
    <w:rsid w:val="000B5CD2"/>
    <w:rsid w:val="000B5E8F"/>
    <w:rsid w:val="000B5EE8"/>
    <w:rsid w:val="000B7194"/>
    <w:rsid w:val="000B7C51"/>
    <w:rsid w:val="000B7DD9"/>
    <w:rsid w:val="000B7E65"/>
    <w:rsid w:val="000C0320"/>
    <w:rsid w:val="000C0E5D"/>
    <w:rsid w:val="000C173E"/>
    <w:rsid w:val="000C20A1"/>
    <w:rsid w:val="000C26C1"/>
    <w:rsid w:val="000C2F72"/>
    <w:rsid w:val="000C3B8F"/>
    <w:rsid w:val="000C3E11"/>
    <w:rsid w:val="000C3F69"/>
    <w:rsid w:val="000C4343"/>
    <w:rsid w:val="000C4977"/>
    <w:rsid w:val="000C4A24"/>
    <w:rsid w:val="000C4BDC"/>
    <w:rsid w:val="000C4CE0"/>
    <w:rsid w:val="000C4FFB"/>
    <w:rsid w:val="000C50D7"/>
    <w:rsid w:val="000C5D26"/>
    <w:rsid w:val="000D002A"/>
    <w:rsid w:val="000D0057"/>
    <w:rsid w:val="000D0686"/>
    <w:rsid w:val="000D0929"/>
    <w:rsid w:val="000D0BC8"/>
    <w:rsid w:val="000D0E9C"/>
    <w:rsid w:val="000D1D46"/>
    <w:rsid w:val="000D1E40"/>
    <w:rsid w:val="000D2279"/>
    <w:rsid w:val="000D29D2"/>
    <w:rsid w:val="000D31B4"/>
    <w:rsid w:val="000D338A"/>
    <w:rsid w:val="000D3B2D"/>
    <w:rsid w:val="000D3CCD"/>
    <w:rsid w:val="000D3D37"/>
    <w:rsid w:val="000D4594"/>
    <w:rsid w:val="000D5F5C"/>
    <w:rsid w:val="000D620B"/>
    <w:rsid w:val="000D6E72"/>
    <w:rsid w:val="000D746E"/>
    <w:rsid w:val="000D7EB2"/>
    <w:rsid w:val="000E0428"/>
    <w:rsid w:val="000E0830"/>
    <w:rsid w:val="000E0DD2"/>
    <w:rsid w:val="000E137F"/>
    <w:rsid w:val="000E1CEC"/>
    <w:rsid w:val="000E23A5"/>
    <w:rsid w:val="000E260F"/>
    <w:rsid w:val="000E381C"/>
    <w:rsid w:val="000E4D67"/>
    <w:rsid w:val="000E4E7F"/>
    <w:rsid w:val="000E4E9F"/>
    <w:rsid w:val="000E53D6"/>
    <w:rsid w:val="000E5ED1"/>
    <w:rsid w:val="000E6D23"/>
    <w:rsid w:val="000E70E1"/>
    <w:rsid w:val="000E73C9"/>
    <w:rsid w:val="000E7C8F"/>
    <w:rsid w:val="000F0121"/>
    <w:rsid w:val="000F0BEB"/>
    <w:rsid w:val="000F0D0B"/>
    <w:rsid w:val="000F19D0"/>
    <w:rsid w:val="000F25B6"/>
    <w:rsid w:val="000F263B"/>
    <w:rsid w:val="000F3475"/>
    <w:rsid w:val="000F37EF"/>
    <w:rsid w:val="000F3BB3"/>
    <w:rsid w:val="000F4FE0"/>
    <w:rsid w:val="000F5A40"/>
    <w:rsid w:val="000F5D08"/>
    <w:rsid w:val="000F61B5"/>
    <w:rsid w:val="000F7B04"/>
    <w:rsid w:val="000F7BB6"/>
    <w:rsid w:val="00100533"/>
    <w:rsid w:val="001012B6"/>
    <w:rsid w:val="00103F52"/>
    <w:rsid w:val="0010506F"/>
    <w:rsid w:val="001051BF"/>
    <w:rsid w:val="0010527B"/>
    <w:rsid w:val="00105401"/>
    <w:rsid w:val="00105480"/>
    <w:rsid w:val="00105659"/>
    <w:rsid w:val="00105A74"/>
    <w:rsid w:val="001065B0"/>
    <w:rsid w:val="00106B56"/>
    <w:rsid w:val="00107391"/>
    <w:rsid w:val="0010767C"/>
    <w:rsid w:val="00107891"/>
    <w:rsid w:val="0011041D"/>
    <w:rsid w:val="00110C86"/>
    <w:rsid w:val="001110A3"/>
    <w:rsid w:val="001115FE"/>
    <w:rsid w:val="00111C6A"/>
    <w:rsid w:val="00112794"/>
    <w:rsid w:val="00112918"/>
    <w:rsid w:val="00112D45"/>
    <w:rsid w:val="00114BC1"/>
    <w:rsid w:val="00114DC0"/>
    <w:rsid w:val="0011522C"/>
    <w:rsid w:val="00115E09"/>
    <w:rsid w:val="001201D4"/>
    <w:rsid w:val="001203CE"/>
    <w:rsid w:val="00120BC2"/>
    <w:rsid w:val="00120DCE"/>
    <w:rsid w:val="00121803"/>
    <w:rsid w:val="0012200E"/>
    <w:rsid w:val="00122282"/>
    <w:rsid w:val="00123642"/>
    <w:rsid w:val="00123672"/>
    <w:rsid w:val="00123D01"/>
    <w:rsid w:val="00123FC4"/>
    <w:rsid w:val="001240C3"/>
    <w:rsid w:val="00124BDB"/>
    <w:rsid w:val="0012546A"/>
    <w:rsid w:val="00125476"/>
    <w:rsid w:val="00125BCF"/>
    <w:rsid w:val="00126789"/>
    <w:rsid w:val="00126BAE"/>
    <w:rsid w:val="001270E9"/>
    <w:rsid w:val="00127674"/>
    <w:rsid w:val="00127CD5"/>
    <w:rsid w:val="001302C1"/>
    <w:rsid w:val="0013121D"/>
    <w:rsid w:val="00131670"/>
    <w:rsid w:val="00131A32"/>
    <w:rsid w:val="00132045"/>
    <w:rsid w:val="0013213B"/>
    <w:rsid w:val="00132AEB"/>
    <w:rsid w:val="001349EC"/>
    <w:rsid w:val="00134EDE"/>
    <w:rsid w:val="0013526A"/>
    <w:rsid w:val="001356FC"/>
    <w:rsid w:val="001361A8"/>
    <w:rsid w:val="00136C6E"/>
    <w:rsid w:val="00136D3F"/>
    <w:rsid w:val="00137218"/>
    <w:rsid w:val="001376BE"/>
    <w:rsid w:val="001418D9"/>
    <w:rsid w:val="00142859"/>
    <w:rsid w:val="00142C8F"/>
    <w:rsid w:val="00142CEA"/>
    <w:rsid w:val="00143630"/>
    <w:rsid w:val="001439A2"/>
    <w:rsid w:val="0014607E"/>
    <w:rsid w:val="001463C2"/>
    <w:rsid w:val="00146452"/>
    <w:rsid w:val="00147BA8"/>
    <w:rsid w:val="00147BC2"/>
    <w:rsid w:val="001503BA"/>
    <w:rsid w:val="00150458"/>
    <w:rsid w:val="001506E3"/>
    <w:rsid w:val="001513E1"/>
    <w:rsid w:val="0015152B"/>
    <w:rsid w:val="00151B52"/>
    <w:rsid w:val="001521E3"/>
    <w:rsid w:val="001539A6"/>
    <w:rsid w:val="00153E02"/>
    <w:rsid w:val="00154118"/>
    <w:rsid w:val="00154846"/>
    <w:rsid w:val="00156AF4"/>
    <w:rsid w:val="00156C8C"/>
    <w:rsid w:val="00157F3F"/>
    <w:rsid w:val="001608A1"/>
    <w:rsid w:val="00161785"/>
    <w:rsid w:val="00161BDB"/>
    <w:rsid w:val="00161F97"/>
    <w:rsid w:val="00162820"/>
    <w:rsid w:val="0016314D"/>
    <w:rsid w:val="00163DD4"/>
    <w:rsid w:val="00163E8D"/>
    <w:rsid w:val="0016435E"/>
    <w:rsid w:val="00164BCA"/>
    <w:rsid w:val="00165885"/>
    <w:rsid w:val="00165CB8"/>
    <w:rsid w:val="00165D00"/>
    <w:rsid w:val="00165FC2"/>
    <w:rsid w:val="001664CC"/>
    <w:rsid w:val="001666B3"/>
    <w:rsid w:val="00166DD8"/>
    <w:rsid w:val="00167159"/>
    <w:rsid w:val="00167207"/>
    <w:rsid w:val="00167266"/>
    <w:rsid w:val="0017036A"/>
    <w:rsid w:val="00170FC2"/>
    <w:rsid w:val="0017113D"/>
    <w:rsid w:val="00171E59"/>
    <w:rsid w:val="00171F75"/>
    <w:rsid w:val="00172D7B"/>
    <w:rsid w:val="00172F94"/>
    <w:rsid w:val="00174B1E"/>
    <w:rsid w:val="0017505A"/>
    <w:rsid w:val="001765B5"/>
    <w:rsid w:val="00176C79"/>
    <w:rsid w:val="00177009"/>
    <w:rsid w:val="0017790A"/>
    <w:rsid w:val="00177E6E"/>
    <w:rsid w:val="00180DB0"/>
    <w:rsid w:val="001812B6"/>
    <w:rsid w:val="001812FF"/>
    <w:rsid w:val="001816D0"/>
    <w:rsid w:val="0018192C"/>
    <w:rsid w:val="00182076"/>
    <w:rsid w:val="00182371"/>
    <w:rsid w:val="0018237E"/>
    <w:rsid w:val="00182B5A"/>
    <w:rsid w:val="00182C3F"/>
    <w:rsid w:val="001833AB"/>
    <w:rsid w:val="0018402F"/>
    <w:rsid w:val="00184CD5"/>
    <w:rsid w:val="00184D13"/>
    <w:rsid w:val="001855A8"/>
    <w:rsid w:val="00185E5B"/>
    <w:rsid w:val="00186345"/>
    <w:rsid w:val="00186BB1"/>
    <w:rsid w:val="00186E57"/>
    <w:rsid w:val="0018740E"/>
    <w:rsid w:val="001878A1"/>
    <w:rsid w:val="00187DE2"/>
    <w:rsid w:val="00190340"/>
    <w:rsid w:val="00190D02"/>
    <w:rsid w:val="00191162"/>
    <w:rsid w:val="00191C3F"/>
    <w:rsid w:val="00191D86"/>
    <w:rsid w:val="0019247D"/>
    <w:rsid w:val="00192F6A"/>
    <w:rsid w:val="0019303F"/>
    <w:rsid w:val="001930FE"/>
    <w:rsid w:val="00193548"/>
    <w:rsid w:val="0019367D"/>
    <w:rsid w:val="00193836"/>
    <w:rsid w:val="0019412C"/>
    <w:rsid w:val="00195B92"/>
    <w:rsid w:val="001963FA"/>
    <w:rsid w:val="0019673D"/>
    <w:rsid w:val="00196B71"/>
    <w:rsid w:val="00197C12"/>
    <w:rsid w:val="00197E73"/>
    <w:rsid w:val="001A0868"/>
    <w:rsid w:val="001A0C76"/>
    <w:rsid w:val="001A0EB9"/>
    <w:rsid w:val="001A19DC"/>
    <w:rsid w:val="001A1C38"/>
    <w:rsid w:val="001A1DDC"/>
    <w:rsid w:val="001A1E50"/>
    <w:rsid w:val="001A256E"/>
    <w:rsid w:val="001A3337"/>
    <w:rsid w:val="001A3B43"/>
    <w:rsid w:val="001A3D12"/>
    <w:rsid w:val="001A4FE1"/>
    <w:rsid w:val="001A5636"/>
    <w:rsid w:val="001A5BE0"/>
    <w:rsid w:val="001A6400"/>
    <w:rsid w:val="001A7149"/>
    <w:rsid w:val="001A7782"/>
    <w:rsid w:val="001B014D"/>
    <w:rsid w:val="001B02ED"/>
    <w:rsid w:val="001B0D3E"/>
    <w:rsid w:val="001B0EEA"/>
    <w:rsid w:val="001B10CA"/>
    <w:rsid w:val="001B1409"/>
    <w:rsid w:val="001B162B"/>
    <w:rsid w:val="001B1D32"/>
    <w:rsid w:val="001B24DA"/>
    <w:rsid w:val="001B2D48"/>
    <w:rsid w:val="001B327E"/>
    <w:rsid w:val="001B3397"/>
    <w:rsid w:val="001B361F"/>
    <w:rsid w:val="001B38D0"/>
    <w:rsid w:val="001B38F9"/>
    <w:rsid w:val="001B4229"/>
    <w:rsid w:val="001B4B0F"/>
    <w:rsid w:val="001B5553"/>
    <w:rsid w:val="001B5669"/>
    <w:rsid w:val="001B593A"/>
    <w:rsid w:val="001B6309"/>
    <w:rsid w:val="001B66E9"/>
    <w:rsid w:val="001B673E"/>
    <w:rsid w:val="001B6767"/>
    <w:rsid w:val="001B6BAF"/>
    <w:rsid w:val="001B7198"/>
    <w:rsid w:val="001B73E0"/>
    <w:rsid w:val="001B79E2"/>
    <w:rsid w:val="001B7B23"/>
    <w:rsid w:val="001B7EB6"/>
    <w:rsid w:val="001C0474"/>
    <w:rsid w:val="001C04DE"/>
    <w:rsid w:val="001C1019"/>
    <w:rsid w:val="001C1DD0"/>
    <w:rsid w:val="001C2015"/>
    <w:rsid w:val="001C2183"/>
    <w:rsid w:val="001C2721"/>
    <w:rsid w:val="001C2787"/>
    <w:rsid w:val="001C2A7E"/>
    <w:rsid w:val="001C3439"/>
    <w:rsid w:val="001C3B46"/>
    <w:rsid w:val="001C3D6B"/>
    <w:rsid w:val="001C4226"/>
    <w:rsid w:val="001C452C"/>
    <w:rsid w:val="001C4B46"/>
    <w:rsid w:val="001C4C9B"/>
    <w:rsid w:val="001C6022"/>
    <w:rsid w:val="001C6330"/>
    <w:rsid w:val="001C63C2"/>
    <w:rsid w:val="001C6719"/>
    <w:rsid w:val="001C7699"/>
    <w:rsid w:val="001D045E"/>
    <w:rsid w:val="001D117B"/>
    <w:rsid w:val="001D1C95"/>
    <w:rsid w:val="001D1E6C"/>
    <w:rsid w:val="001D1F18"/>
    <w:rsid w:val="001D262F"/>
    <w:rsid w:val="001D2EE7"/>
    <w:rsid w:val="001D33EA"/>
    <w:rsid w:val="001D364C"/>
    <w:rsid w:val="001D4817"/>
    <w:rsid w:val="001D4C76"/>
    <w:rsid w:val="001D4CDB"/>
    <w:rsid w:val="001D4F60"/>
    <w:rsid w:val="001D5715"/>
    <w:rsid w:val="001D603E"/>
    <w:rsid w:val="001D64A6"/>
    <w:rsid w:val="001D6D09"/>
    <w:rsid w:val="001D71A7"/>
    <w:rsid w:val="001D7B97"/>
    <w:rsid w:val="001D7D34"/>
    <w:rsid w:val="001D7DE1"/>
    <w:rsid w:val="001D7F50"/>
    <w:rsid w:val="001E00FB"/>
    <w:rsid w:val="001E0130"/>
    <w:rsid w:val="001E06BE"/>
    <w:rsid w:val="001E1216"/>
    <w:rsid w:val="001E1C34"/>
    <w:rsid w:val="001E1CD0"/>
    <w:rsid w:val="001E1D20"/>
    <w:rsid w:val="001E1D5F"/>
    <w:rsid w:val="001E239D"/>
    <w:rsid w:val="001E4917"/>
    <w:rsid w:val="001E4F4F"/>
    <w:rsid w:val="001E55A9"/>
    <w:rsid w:val="001E5661"/>
    <w:rsid w:val="001E5F19"/>
    <w:rsid w:val="001E6697"/>
    <w:rsid w:val="001E6BF8"/>
    <w:rsid w:val="001E701A"/>
    <w:rsid w:val="001E7890"/>
    <w:rsid w:val="001E793F"/>
    <w:rsid w:val="001F0197"/>
    <w:rsid w:val="001F028E"/>
    <w:rsid w:val="001F1971"/>
    <w:rsid w:val="001F1DA2"/>
    <w:rsid w:val="001F240A"/>
    <w:rsid w:val="001F30F7"/>
    <w:rsid w:val="001F5EF2"/>
    <w:rsid w:val="001F6230"/>
    <w:rsid w:val="001F7464"/>
    <w:rsid w:val="001F775B"/>
    <w:rsid w:val="001F7D76"/>
    <w:rsid w:val="0020051D"/>
    <w:rsid w:val="0020063A"/>
    <w:rsid w:val="0020078E"/>
    <w:rsid w:val="00200D63"/>
    <w:rsid w:val="00202EAC"/>
    <w:rsid w:val="00203214"/>
    <w:rsid w:val="00203310"/>
    <w:rsid w:val="00203520"/>
    <w:rsid w:val="00203DEE"/>
    <w:rsid w:val="00203F81"/>
    <w:rsid w:val="002045D2"/>
    <w:rsid w:val="00204603"/>
    <w:rsid w:val="00204FE1"/>
    <w:rsid w:val="00205385"/>
    <w:rsid w:val="00205474"/>
    <w:rsid w:val="00205C8F"/>
    <w:rsid w:val="00205F27"/>
    <w:rsid w:val="00206E85"/>
    <w:rsid w:val="00207104"/>
    <w:rsid w:val="002074A5"/>
    <w:rsid w:val="00207733"/>
    <w:rsid w:val="002101CC"/>
    <w:rsid w:val="002113DB"/>
    <w:rsid w:val="002116B1"/>
    <w:rsid w:val="00211788"/>
    <w:rsid w:val="00211AC6"/>
    <w:rsid w:val="00213F81"/>
    <w:rsid w:val="00213FE1"/>
    <w:rsid w:val="00214098"/>
    <w:rsid w:val="002141F8"/>
    <w:rsid w:val="00214D29"/>
    <w:rsid w:val="0021553D"/>
    <w:rsid w:val="00215FE4"/>
    <w:rsid w:val="002167FA"/>
    <w:rsid w:val="00216A2F"/>
    <w:rsid w:val="00220AA9"/>
    <w:rsid w:val="00220EB1"/>
    <w:rsid w:val="002215D2"/>
    <w:rsid w:val="0022188A"/>
    <w:rsid w:val="0022237A"/>
    <w:rsid w:val="00222D30"/>
    <w:rsid w:val="002237B1"/>
    <w:rsid w:val="00223ACA"/>
    <w:rsid w:val="00223D4F"/>
    <w:rsid w:val="00223EB8"/>
    <w:rsid w:val="00224065"/>
    <w:rsid w:val="002257E1"/>
    <w:rsid w:val="00225A51"/>
    <w:rsid w:val="00225B0E"/>
    <w:rsid w:val="00225B65"/>
    <w:rsid w:val="00225F24"/>
    <w:rsid w:val="00226278"/>
    <w:rsid w:val="00226ABD"/>
    <w:rsid w:val="00226B59"/>
    <w:rsid w:val="00227930"/>
    <w:rsid w:val="00227C40"/>
    <w:rsid w:val="00227ECA"/>
    <w:rsid w:val="00231509"/>
    <w:rsid w:val="002320C5"/>
    <w:rsid w:val="0023483B"/>
    <w:rsid w:val="0023581D"/>
    <w:rsid w:val="00235D8C"/>
    <w:rsid w:val="00236015"/>
    <w:rsid w:val="00236168"/>
    <w:rsid w:val="002363C9"/>
    <w:rsid w:val="00236752"/>
    <w:rsid w:val="00236F46"/>
    <w:rsid w:val="002371C8"/>
    <w:rsid w:val="002374F2"/>
    <w:rsid w:val="0024019F"/>
    <w:rsid w:val="00240568"/>
    <w:rsid w:val="002407D5"/>
    <w:rsid w:val="00240829"/>
    <w:rsid w:val="00240B87"/>
    <w:rsid w:val="0024115F"/>
    <w:rsid w:val="00241EF9"/>
    <w:rsid w:val="0024238A"/>
    <w:rsid w:val="0024242C"/>
    <w:rsid w:val="00242568"/>
    <w:rsid w:val="0024496A"/>
    <w:rsid w:val="00244EDC"/>
    <w:rsid w:val="00244F82"/>
    <w:rsid w:val="00245BCD"/>
    <w:rsid w:val="00245E75"/>
    <w:rsid w:val="00246D7C"/>
    <w:rsid w:val="00246E33"/>
    <w:rsid w:val="002475F8"/>
    <w:rsid w:val="0025055F"/>
    <w:rsid w:val="00250DD7"/>
    <w:rsid w:val="00250ED1"/>
    <w:rsid w:val="002512BB"/>
    <w:rsid w:val="002513F6"/>
    <w:rsid w:val="0025153E"/>
    <w:rsid w:val="0025195E"/>
    <w:rsid w:val="00252F98"/>
    <w:rsid w:val="0025319D"/>
    <w:rsid w:val="00253AD9"/>
    <w:rsid w:val="00253AF3"/>
    <w:rsid w:val="00253D88"/>
    <w:rsid w:val="00256128"/>
    <w:rsid w:val="00260F80"/>
    <w:rsid w:val="002612BD"/>
    <w:rsid w:val="00262536"/>
    <w:rsid w:val="0026275F"/>
    <w:rsid w:val="002629D0"/>
    <w:rsid w:val="00263041"/>
    <w:rsid w:val="00263C0B"/>
    <w:rsid w:val="00264758"/>
    <w:rsid w:val="00266453"/>
    <w:rsid w:val="00266B23"/>
    <w:rsid w:val="00266E3A"/>
    <w:rsid w:val="00267126"/>
    <w:rsid w:val="00267410"/>
    <w:rsid w:val="00267632"/>
    <w:rsid w:val="00267B94"/>
    <w:rsid w:val="00270330"/>
    <w:rsid w:val="002717E4"/>
    <w:rsid w:val="00271A35"/>
    <w:rsid w:val="0027290C"/>
    <w:rsid w:val="00273693"/>
    <w:rsid w:val="00273C4B"/>
    <w:rsid w:val="00275439"/>
    <w:rsid w:val="00276B88"/>
    <w:rsid w:val="00276C18"/>
    <w:rsid w:val="002775BA"/>
    <w:rsid w:val="00277AFB"/>
    <w:rsid w:val="00277E66"/>
    <w:rsid w:val="0028014F"/>
    <w:rsid w:val="0028053E"/>
    <w:rsid w:val="002809FF"/>
    <w:rsid w:val="0028118F"/>
    <w:rsid w:val="00281CD7"/>
    <w:rsid w:val="00281DD7"/>
    <w:rsid w:val="00282A7F"/>
    <w:rsid w:val="00282B15"/>
    <w:rsid w:val="0028309C"/>
    <w:rsid w:val="0028311D"/>
    <w:rsid w:val="002835C0"/>
    <w:rsid w:val="00284B34"/>
    <w:rsid w:val="00284D73"/>
    <w:rsid w:val="00284DA4"/>
    <w:rsid w:val="00284E68"/>
    <w:rsid w:val="002852BF"/>
    <w:rsid w:val="0028551A"/>
    <w:rsid w:val="0028567D"/>
    <w:rsid w:val="00286760"/>
    <w:rsid w:val="0028701E"/>
    <w:rsid w:val="00290712"/>
    <w:rsid w:val="00290A45"/>
    <w:rsid w:val="00290E77"/>
    <w:rsid w:val="002912B3"/>
    <w:rsid w:val="0029176D"/>
    <w:rsid w:val="0029323C"/>
    <w:rsid w:val="00293767"/>
    <w:rsid w:val="00293CA3"/>
    <w:rsid w:val="00293ECE"/>
    <w:rsid w:val="00294355"/>
    <w:rsid w:val="00294724"/>
    <w:rsid w:val="00294794"/>
    <w:rsid w:val="00295714"/>
    <w:rsid w:val="0029678D"/>
    <w:rsid w:val="002A0198"/>
    <w:rsid w:val="002A07B2"/>
    <w:rsid w:val="002A0BF4"/>
    <w:rsid w:val="002A33EC"/>
    <w:rsid w:val="002A38AB"/>
    <w:rsid w:val="002A438D"/>
    <w:rsid w:val="002A4544"/>
    <w:rsid w:val="002A4AF4"/>
    <w:rsid w:val="002A5AB3"/>
    <w:rsid w:val="002A72AA"/>
    <w:rsid w:val="002A784F"/>
    <w:rsid w:val="002A786E"/>
    <w:rsid w:val="002B023A"/>
    <w:rsid w:val="002B056A"/>
    <w:rsid w:val="002B064F"/>
    <w:rsid w:val="002B08A6"/>
    <w:rsid w:val="002B08FF"/>
    <w:rsid w:val="002B0CA4"/>
    <w:rsid w:val="002B15DF"/>
    <w:rsid w:val="002B19AA"/>
    <w:rsid w:val="002B1E90"/>
    <w:rsid w:val="002B217D"/>
    <w:rsid w:val="002B258B"/>
    <w:rsid w:val="002B2B62"/>
    <w:rsid w:val="002B3BBC"/>
    <w:rsid w:val="002B434B"/>
    <w:rsid w:val="002B486E"/>
    <w:rsid w:val="002B5243"/>
    <w:rsid w:val="002B5924"/>
    <w:rsid w:val="002B663A"/>
    <w:rsid w:val="002B6C00"/>
    <w:rsid w:val="002B752F"/>
    <w:rsid w:val="002B7702"/>
    <w:rsid w:val="002B7C71"/>
    <w:rsid w:val="002C0AD4"/>
    <w:rsid w:val="002C0C25"/>
    <w:rsid w:val="002C1073"/>
    <w:rsid w:val="002C2FAF"/>
    <w:rsid w:val="002C32DC"/>
    <w:rsid w:val="002C3516"/>
    <w:rsid w:val="002C3DD3"/>
    <w:rsid w:val="002C3FD6"/>
    <w:rsid w:val="002C46D4"/>
    <w:rsid w:val="002C4B07"/>
    <w:rsid w:val="002C501D"/>
    <w:rsid w:val="002C5379"/>
    <w:rsid w:val="002C537F"/>
    <w:rsid w:val="002C555A"/>
    <w:rsid w:val="002C5B0A"/>
    <w:rsid w:val="002C5C0B"/>
    <w:rsid w:val="002C6138"/>
    <w:rsid w:val="002C6359"/>
    <w:rsid w:val="002C6A42"/>
    <w:rsid w:val="002C6C53"/>
    <w:rsid w:val="002C730F"/>
    <w:rsid w:val="002C75AF"/>
    <w:rsid w:val="002C7748"/>
    <w:rsid w:val="002D047C"/>
    <w:rsid w:val="002D08BB"/>
    <w:rsid w:val="002D0E3B"/>
    <w:rsid w:val="002D1CCE"/>
    <w:rsid w:val="002D1CD7"/>
    <w:rsid w:val="002D1F48"/>
    <w:rsid w:val="002D2B64"/>
    <w:rsid w:val="002D3008"/>
    <w:rsid w:val="002D344A"/>
    <w:rsid w:val="002D387C"/>
    <w:rsid w:val="002D3CAF"/>
    <w:rsid w:val="002D3EFD"/>
    <w:rsid w:val="002D4E5F"/>
    <w:rsid w:val="002D515E"/>
    <w:rsid w:val="002D57A0"/>
    <w:rsid w:val="002D59FF"/>
    <w:rsid w:val="002D5F36"/>
    <w:rsid w:val="002D6010"/>
    <w:rsid w:val="002D626E"/>
    <w:rsid w:val="002D65AC"/>
    <w:rsid w:val="002D675F"/>
    <w:rsid w:val="002D6798"/>
    <w:rsid w:val="002D67AE"/>
    <w:rsid w:val="002D7D86"/>
    <w:rsid w:val="002E01D1"/>
    <w:rsid w:val="002E09E8"/>
    <w:rsid w:val="002E0A29"/>
    <w:rsid w:val="002E0BB6"/>
    <w:rsid w:val="002E0BFC"/>
    <w:rsid w:val="002E0D81"/>
    <w:rsid w:val="002E127B"/>
    <w:rsid w:val="002E18FF"/>
    <w:rsid w:val="002E228F"/>
    <w:rsid w:val="002E289C"/>
    <w:rsid w:val="002E293F"/>
    <w:rsid w:val="002E2D03"/>
    <w:rsid w:val="002E2D05"/>
    <w:rsid w:val="002E3405"/>
    <w:rsid w:val="002E3552"/>
    <w:rsid w:val="002E35A3"/>
    <w:rsid w:val="002E3EEC"/>
    <w:rsid w:val="002E490E"/>
    <w:rsid w:val="002E4D04"/>
    <w:rsid w:val="002E5A21"/>
    <w:rsid w:val="002E5DFC"/>
    <w:rsid w:val="002E6B2D"/>
    <w:rsid w:val="002E6DF3"/>
    <w:rsid w:val="002E6E2B"/>
    <w:rsid w:val="002E6EF9"/>
    <w:rsid w:val="002E6F26"/>
    <w:rsid w:val="002E78C9"/>
    <w:rsid w:val="002E7C41"/>
    <w:rsid w:val="002E7D68"/>
    <w:rsid w:val="002F0FEC"/>
    <w:rsid w:val="002F14A2"/>
    <w:rsid w:val="002F275A"/>
    <w:rsid w:val="002F28AA"/>
    <w:rsid w:val="002F35D2"/>
    <w:rsid w:val="002F3BD9"/>
    <w:rsid w:val="002F3EBC"/>
    <w:rsid w:val="002F4089"/>
    <w:rsid w:val="002F434A"/>
    <w:rsid w:val="002F514C"/>
    <w:rsid w:val="002F57A6"/>
    <w:rsid w:val="002F5A4C"/>
    <w:rsid w:val="002F62B6"/>
    <w:rsid w:val="002F7487"/>
    <w:rsid w:val="002F780F"/>
    <w:rsid w:val="00300096"/>
    <w:rsid w:val="00300234"/>
    <w:rsid w:val="003002EF"/>
    <w:rsid w:val="00300618"/>
    <w:rsid w:val="00300860"/>
    <w:rsid w:val="00301CD9"/>
    <w:rsid w:val="00301DD4"/>
    <w:rsid w:val="00302122"/>
    <w:rsid w:val="003028A9"/>
    <w:rsid w:val="00303D5F"/>
    <w:rsid w:val="00305321"/>
    <w:rsid w:val="00305CFC"/>
    <w:rsid w:val="00306576"/>
    <w:rsid w:val="00306A52"/>
    <w:rsid w:val="00306C7B"/>
    <w:rsid w:val="00307319"/>
    <w:rsid w:val="003100B6"/>
    <w:rsid w:val="00310FFE"/>
    <w:rsid w:val="00311909"/>
    <w:rsid w:val="0031256A"/>
    <w:rsid w:val="0031268E"/>
    <w:rsid w:val="00312A7B"/>
    <w:rsid w:val="00312FF9"/>
    <w:rsid w:val="00313471"/>
    <w:rsid w:val="00313C3D"/>
    <w:rsid w:val="00314791"/>
    <w:rsid w:val="0031526C"/>
    <w:rsid w:val="00315559"/>
    <w:rsid w:val="00315BEA"/>
    <w:rsid w:val="00316956"/>
    <w:rsid w:val="00316F14"/>
    <w:rsid w:val="00320177"/>
    <w:rsid w:val="00320189"/>
    <w:rsid w:val="00321119"/>
    <w:rsid w:val="0032131C"/>
    <w:rsid w:val="00322226"/>
    <w:rsid w:val="00322389"/>
    <w:rsid w:val="00322540"/>
    <w:rsid w:val="003228F5"/>
    <w:rsid w:val="00322FED"/>
    <w:rsid w:val="00323226"/>
    <w:rsid w:val="0032366B"/>
    <w:rsid w:val="003239C6"/>
    <w:rsid w:val="00324185"/>
    <w:rsid w:val="00324984"/>
    <w:rsid w:val="003251EA"/>
    <w:rsid w:val="00325756"/>
    <w:rsid w:val="003257A4"/>
    <w:rsid w:val="00326F7D"/>
    <w:rsid w:val="00327362"/>
    <w:rsid w:val="003275FE"/>
    <w:rsid w:val="003276F5"/>
    <w:rsid w:val="003301DE"/>
    <w:rsid w:val="003319BA"/>
    <w:rsid w:val="00332AE9"/>
    <w:rsid w:val="00332FAB"/>
    <w:rsid w:val="003334F1"/>
    <w:rsid w:val="0033375B"/>
    <w:rsid w:val="00333B0D"/>
    <w:rsid w:val="0033440F"/>
    <w:rsid w:val="00334421"/>
    <w:rsid w:val="003350F7"/>
    <w:rsid w:val="003351BB"/>
    <w:rsid w:val="0033521A"/>
    <w:rsid w:val="0033528E"/>
    <w:rsid w:val="003355B9"/>
    <w:rsid w:val="00335904"/>
    <w:rsid w:val="00335BBB"/>
    <w:rsid w:val="003368FB"/>
    <w:rsid w:val="003377AD"/>
    <w:rsid w:val="0033789C"/>
    <w:rsid w:val="0034038A"/>
    <w:rsid w:val="003417ED"/>
    <w:rsid w:val="00341CBA"/>
    <w:rsid w:val="00342314"/>
    <w:rsid w:val="00342B77"/>
    <w:rsid w:val="003430BB"/>
    <w:rsid w:val="003442C6"/>
    <w:rsid w:val="003443C4"/>
    <w:rsid w:val="00344806"/>
    <w:rsid w:val="00344DB6"/>
    <w:rsid w:val="00344E09"/>
    <w:rsid w:val="0034509A"/>
    <w:rsid w:val="00345B03"/>
    <w:rsid w:val="00345B22"/>
    <w:rsid w:val="00345C25"/>
    <w:rsid w:val="00345DCE"/>
    <w:rsid w:val="00345E65"/>
    <w:rsid w:val="00346E2A"/>
    <w:rsid w:val="003470B0"/>
    <w:rsid w:val="0034742E"/>
    <w:rsid w:val="00351112"/>
    <w:rsid w:val="00351421"/>
    <w:rsid w:val="0035246A"/>
    <w:rsid w:val="00352BE9"/>
    <w:rsid w:val="003533AB"/>
    <w:rsid w:val="0035349B"/>
    <w:rsid w:val="0035349E"/>
    <w:rsid w:val="00353749"/>
    <w:rsid w:val="00353AAA"/>
    <w:rsid w:val="00353B25"/>
    <w:rsid w:val="00353C80"/>
    <w:rsid w:val="00354B02"/>
    <w:rsid w:val="00354C07"/>
    <w:rsid w:val="00354E2D"/>
    <w:rsid w:val="0035517D"/>
    <w:rsid w:val="0035561B"/>
    <w:rsid w:val="0035580B"/>
    <w:rsid w:val="00355BD8"/>
    <w:rsid w:val="0035634E"/>
    <w:rsid w:val="00356D43"/>
    <w:rsid w:val="00356E70"/>
    <w:rsid w:val="003578B5"/>
    <w:rsid w:val="003578D5"/>
    <w:rsid w:val="00357AEA"/>
    <w:rsid w:val="00360368"/>
    <w:rsid w:val="00360C05"/>
    <w:rsid w:val="0036138A"/>
    <w:rsid w:val="00361862"/>
    <w:rsid w:val="00361EA2"/>
    <w:rsid w:val="00362A44"/>
    <w:rsid w:val="003631AB"/>
    <w:rsid w:val="00363545"/>
    <w:rsid w:val="0036358E"/>
    <w:rsid w:val="00363DD8"/>
    <w:rsid w:val="00364006"/>
    <w:rsid w:val="003646CD"/>
    <w:rsid w:val="0036619E"/>
    <w:rsid w:val="00366B0C"/>
    <w:rsid w:val="00366C10"/>
    <w:rsid w:val="00367458"/>
    <w:rsid w:val="0036755B"/>
    <w:rsid w:val="00367C0B"/>
    <w:rsid w:val="003733C9"/>
    <w:rsid w:val="003736B9"/>
    <w:rsid w:val="0037390B"/>
    <w:rsid w:val="00374D77"/>
    <w:rsid w:val="00376061"/>
    <w:rsid w:val="00376730"/>
    <w:rsid w:val="00377BCE"/>
    <w:rsid w:val="003802FF"/>
    <w:rsid w:val="003804D2"/>
    <w:rsid w:val="00380F81"/>
    <w:rsid w:val="00381CEC"/>
    <w:rsid w:val="00382262"/>
    <w:rsid w:val="0038239F"/>
    <w:rsid w:val="00383C96"/>
    <w:rsid w:val="00384241"/>
    <w:rsid w:val="00384320"/>
    <w:rsid w:val="00384763"/>
    <w:rsid w:val="00385BB4"/>
    <w:rsid w:val="00385DCF"/>
    <w:rsid w:val="003864A0"/>
    <w:rsid w:val="00386BC7"/>
    <w:rsid w:val="003873B3"/>
    <w:rsid w:val="00387996"/>
    <w:rsid w:val="00387D36"/>
    <w:rsid w:val="003904A7"/>
    <w:rsid w:val="0039291C"/>
    <w:rsid w:val="00392C37"/>
    <w:rsid w:val="00392CB3"/>
    <w:rsid w:val="00392D92"/>
    <w:rsid w:val="00393291"/>
    <w:rsid w:val="0039350A"/>
    <w:rsid w:val="00394267"/>
    <w:rsid w:val="00394A29"/>
    <w:rsid w:val="00395BC9"/>
    <w:rsid w:val="00395FB0"/>
    <w:rsid w:val="00396B2D"/>
    <w:rsid w:val="00397013"/>
    <w:rsid w:val="00397075"/>
    <w:rsid w:val="003A0233"/>
    <w:rsid w:val="003A0E9A"/>
    <w:rsid w:val="003A1835"/>
    <w:rsid w:val="003A1885"/>
    <w:rsid w:val="003A1D0F"/>
    <w:rsid w:val="003A261C"/>
    <w:rsid w:val="003A36BA"/>
    <w:rsid w:val="003A4700"/>
    <w:rsid w:val="003A48CD"/>
    <w:rsid w:val="003A4AA7"/>
    <w:rsid w:val="003A4BA7"/>
    <w:rsid w:val="003A590C"/>
    <w:rsid w:val="003A643C"/>
    <w:rsid w:val="003A6440"/>
    <w:rsid w:val="003A68DD"/>
    <w:rsid w:val="003A6A7A"/>
    <w:rsid w:val="003A72CA"/>
    <w:rsid w:val="003A7631"/>
    <w:rsid w:val="003A78F0"/>
    <w:rsid w:val="003A7AFD"/>
    <w:rsid w:val="003B0C8E"/>
    <w:rsid w:val="003B13C0"/>
    <w:rsid w:val="003B1814"/>
    <w:rsid w:val="003B1C3F"/>
    <w:rsid w:val="003B1C5F"/>
    <w:rsid w:val="003B1DFF"/>
    <w:rsid w:val="003B2017"/>
    <w:rsid w:val="003B22C4"/>
    <w:rsid w:val="003B23A1"/>
    <w:rsid w:val="003B27F1"/>
    <w:rsid w:val="003B36D3"/>
    <w:rsid w:val="003B4C94"/>
    <w:rsid w:val="003B4D3A"/>
    <w:rsid w:val="003B5232"/>
    <w:rsid w:val="003B5D48"/>
    <w:rsid w:val="003B5FFF"/>
    <w:rsid w:val="003B6081"/>
    <w:rsid w:val="003B648E"/>
    <w:rsid w:val="003B68EE"/>
    <w:rsid w:val="003B6E75"/>
    <w:rsid w:val="003B7506"/>
    <w:rsid w:val="003B7766"/>
    <w:rsid w:val="003B79BE"/>
    <w:rsid w:val="003C1D9A"/>
    <w:rsid w:val="003C23BC"/>
    <w:rsid w:val="003C2913"/>
    <w:rsid w:val="003C29BD"/>
    <w:rsid w:val="003C2AFB"/>
    <w:rsid w:val="003C2C1E"/>
    <w:rsid w:val="003C380E"/>
    <w:rsid w:val="003C491B"/>
    <w:rsid w:val="003C5221"/>
    <w:rsid w:val="003C57E0"/>
    <w:rsid w:val="003C5D02"/>
    <w:rsid w:val="003C6123"/>
    <w:rsid w:val="003C65B0"/>
    <w:rsid w:val="003C6B20"/>
    <w:rsid w:val="003C7591"/>
    <w:rsid w:val="003D0942"/>
    <w:rsid w:val="003D127B"/>
    <w:rsid w:val="003D1A21"/>
    <w:rsid w:val="003D239D"/>
    <w:rsid w:val="003D2887"/>
    <w:rsid w:val="003D2C6B"/>
    <w:rsid w:val="003D2CC5"/>
    <w:rsid w:val="003D2FE7"/>
    <w:rsid w:val="003D327E"/>
    <w:rsid w:val="003D3599"/>
    <w:rsid w:val="003D4242"/>
    <w:rsid w:val="003D45B0"/>
    <w:rsid w:val="003D481D"/>
    <w:rsid w:val="003D4E08"/>
    <w:rsid w:val="003D5141"/>
    <w:rsid w:val="003D6A47"/>
    <w:rsid w:val="003D7608"/>
    <w:rsid w:val="003E19BA"/>
    <w:rsid w:val="003E228F"/>
    <w:rsid w:val="003E2644"/>
    <w:rsid w:val="003E2F4D"/>
    <w:rsid w:val="003E323B"/>
    <w:rsid w:val="003E347C"/>
    <w:rsid w:val="003E3E47"/>
    <w:rsid w:val="003E4328"/>
    <w:rsid w:val="003E4548"/>
    <w:rsid w:val="003E4AB7"/>
    <w:rsid w:val="003E4E1B"/>
    <w:rsid w:val="003E509E"/>
    <w:rsid w:val="003E7628"/>
    <w:rsid w:val="003E79CC"/>
    <w:rsid w:val="003E7D27"/>
    <w:rsid w:val="003E7F78"/>
    <w:rsid w:val="003F01F7"/>
    <w:rsid w:val="003F0253"/>
    <w:rsid w:val="003F02E1"/>
    <w:rsid w:val="003F0556"/>
    <w:rsid w:val="003F0624"/>
    <w:rsid w:val="003F06E3"/>
    <w:rsid w:val="003F0906"/>
    <w:rsid w:val="003F1118"/>
    <w:rsid w:val="003F1283"/>
    <w:rsid w:val="003F2121"/>
    <w:rsid w:val="003F2DDD"/>
    <w:rsid w:val="003F3036"/>
    <w:rsid w:val="003F30FC"/>
    <w:rsid w:val="003F33BB"/>
    <w:rsid w:val="003F366F"/>
    <w:rsid w:val="003F3737"/>
    <w:rsid w:val="003F3788"/>
    <w:rsid w:val="003F3FC9"/>
    <w:rsid w:val="003F4970"/>
    <w:rsid w:val="003F5C7B"/>
    <w:rsid w:val="003F685F"/>
    <w:rsid w:val="003F6C56"/>
    <w:rsid w:val="003F72DC"/>
    <w:rsid w:val="003F758A"/>
    <w:rsid w:val="003F773A"/>
    <w:rsid w:val="003F7EE8"/>
    <w:rsid w:val="004013E2"/>
    <w:rsid w:val="004018CD"/>
    <w:rsid w:val="0040297F"/>
    <w:rsid w:val="00402D93"/>
    <w:rsid w:val="00402FB8"/>
    <w:rsid w:val="00403408"/>
    <w:rsid w:val="004039E2"/>
    <w:rsid w:val="00403D8E"/>
    <w:rsid w:val="00403E4B"/>
    <w:rsid w:val="004047D8"/>
    <w:rsid w:val="00404A46"/>
    <w:rsid w:val="00404CFF"/>
    <w:rsid w:val="00404F84"/>
    <w:rsid w:val="004053ED"/>
    <w:rsid w:val="00406511"/>
    <w:rsid w:val="00406A13"/>
    <w:rsid w:val="00406F36"/>
    <w:rsid w:val="004070CE"/>
    <w:rsid w:val="0040748B"/>
    <w:rsid w:val="0040748D"/>
    <w:rsid w:val="004076C9"/>
    <w:rsid w:val="00407834"/>
    <w:rsid w:val="004079B6"/>
    <w:rsid w:val="00407DDA"/>
    <w:rsid w:val="00407E56"/>
    <w:rsid w:val="00410716"/>
    <w:rsid w:val="00410F4C"/>
    <w:rsid w:val="00411294"/>
    <w:rsid w:val="0041174D"/>
    <w:rsid w:val="00411B8F"/>
    <w:rsid w:val="004128AD"/>
    <w:rsid w:val="00412941"/>
    <w:rsid w:val="00412B44"/>
    <w:rsid w:val="00413D0F"/>
    <w:rsid w:val="00414076"/>
    <w:rsid w:val="004145C8"/>
    <w:rsid w:val="004146AE"/>
    <w:rsid w:val="00415305"/>
    <w:rsid w:val="004166F7"/>
    <w:rsid w:val="00416A07"/>
    <w:rsid w:val="00416BAC"/>
    <w:rsid w:val="00417F46"/>
    <w:rsid w:val="00421037"/>
    <w:rsid w:val="00421D36"/>
    <w:rsid w:val="0042203A"/>
    <w:rsid w:val="0042206E"/>
    <w:rsid w:val="0042236D"/>
    <w:rsid w:val="00422D47"/>
    <w:rsid w:val="0042300B"/>
    <w:rsid w:val="00423194"/>
    <w:rsid w:val="0042384D"/>
    <w:rsid w:val="00423A18"/>
    <w:rsid w:val="004244D6"/>
    <w:rsid w:val="004249F3"/>
    <w:rsid w:val="004257C2"/>
    <w:rsid w:val="00425BA5"/>
    <w:rsid w:val="004271D6"/>
    <w:rsid w:val="00427A95"/>
    <w:rsid w:val="00427C4D"/>
    <w:rsid w:val="00430052"/>
    <w:rsid w:val="00430E56"/>
    <w:rsid w:val="00430EEA"/>
    <w:rsid w:val="004313D8"/>
    <w:rsid w:val="00431D5D"/>
    <w:rsid w:val="00431DE4"/>
    <w:rsid w:val="00432A6D"/>
    <w:rsid w:val="004330CA"/>
    <w:rsid w:val="004337E8"/>
    <w:rsid w:val="00434178"/>
    <w:rsid w:val="0043440F"/>
    <w:rsid w:val="004347C3"/>
    <w:rsid w:val="0043532C"/>
    <w:rsid w:val="00435A69"/>
    <w:rsid w:val="004365C8"/>
    <w:rsid w:val="00436DEC"/>
    <w:rsid w:val="00436F0C"/>
    <w:rsid w:val="00436F29"/>
    <w:rsid w:val="00437346"/>
    <w:rsid w:val="004379DC"/>
    <w:rsid w:val="00437DFB"/>
    <w:rsid w:val="00440AD5"/>
    <w:rsid w:val="00440D43"/>
    <w:rsid w:val="004412D3"/>
    <w:rsid w:val="0044177A"/>
    <w:rsid w:val="00441ED9"/>
    <w:rsid w:val="004420BC"/>
    <w:rsid w:val="004428C7"/>
    <w:rsid w:val="00442AE0"/>
    <w:rsid w:val="004445CF"/>
    <w:rsid w:val="00444882"/>
    <w:rsid w:val="004449D2"/>
    <w:rsid w:val="00444ACC"/>
    <w:rsid w:val="0044510C"/>
    <w:rsid w:val="004454B3"/>
    <w:rsid w:val="00445534"/>
    <w:rsid w:val="00445AE0"/>
    <w:rsid w:val="00446800"/>
    <w:rsid w:val="00446C3C"/>
    <w:rsid w:val="00446F9F"/>
    <w:rsid w:val="0044704F"/>
    <w:rsid w:val="004518F5"/>
    <w:rsid w:val="00452755"/>
    <w:rsid w:val="00452BE8"/>
    <w:rsid w:val="00453D83"/>
    <w:rsid w:val="00453E79"/>
    <w:rsid w:val="00454146"/>
    <w:rsid w:val="00454605"/>
    <w:rsid w:val="00454660"/>
    <w:rsid w:val="004547B5"/>
    <w:rsid w:val="00454CE8"/>
    <w:rsid w:val="004550A9"/>
    <w:rsid w:val="004551F5"/>
    <w:rsid w:val="0045548F"/>
    <w:rsid w:val="0045653C"/>
    <w:rsid w:val="00457069"/>
    <w:rsid w:val="004573F5"/>
    <w:rsid w:val="00457795"/>
    <w:rsid w:val="00460287"/>
    <w:rsid w:val="004609F7"/>
    <w:rsid w:val="00460DCD"/>
    <w:rsid w:val="00460E21"/>
    <w:rsid w:val="004610C2"/>
    <w:rsid w:val="00461F2F"/>
    <w:rsid w:val="00461F58"/>
    <w:rsid w:val="00461FCF"/>
    <w:rsid w:val="00462230"/>
    <w:rsid w:val="00462851"/>
    <w:rsid w:val="004631B0"/>
    <w:rsid w:val="0046387A"/>
    <w:rsid w:val="00463B5F"/>
    <w:rsid w:val="0046404B"/>
    <w:rsid w:val="00464C60"/>
    <w:rsid w:val="00464E1B"/>
    <w:rsid w:val="00464FCA"/>
    <w:rsid w:val="0046541B"/>
    <w:rsid w:val="004655FC"/>
    <w:rsid w:val="00465ABA"/>
    <w:rsid w:val="00465FCB"/>
    <w:rsid w:val="00467598"/>
    <w:rsid w:val="00467BDC"/>
    <w:rsid w:val="00467CBC"/>
    <w:rsid w:val="00467D2D"/>
    <w:rsid w:val="00467DBA"/>
    <w:rsid w:val="00470740"/>
    <w:rsid w:val="004709E4"/>
    <w:rsid w:val="00470F2C"/>
    <w:rsid w:val="004712DD"/>
    <w:rsid w:val="00471926"/>
    <w:rsid w:val="00472633"/>
    <w:rsid w:val="00472BB7"/>
    <w:rsid w:val="00472DB5"/>
    <w:rsid w:val="00473168"/>
    <w:rsid w:val="004748B5"/>
    <w:rsid w:val="00474E4F"/>
    <w:rsid w:val="00475669"/>
    <w:rsid w:val="004802EF"/>
    <w:rsid w:val="004804A9"/>
    <w:rsid w:val="0048093E"/>
    <w:rsid w:val="00480FF8"/>
    <w:rsid w:val="00482672"/>
    <w:rsid w:val="00482EA7"/>
    <w:rsid w:val="004836B4"/>
    <w:rsid w:val="00485795"/>
    <w:rsid w:val="0048585A"/>
    <w:rsid w:val="00485BF0"/>
    <w:rsid w:val="00485C54"/>
    <w:rsid w:val="00485E87"/>
    <w:rsid w:val="004871FF"/>
    <w:rsid w:val="00487744"/>
    <w:rsid w:val="00487EB7"/>
    <w:rsid w:val="00490490"/>
    <w:rsid w:val="00491523"/>
    <w:rsid w:val="00491860"/>
    <w:rsid w:val="00491F40"/>
    <w:rsid w:val="00492454"/>
    <w:rsid w:val="00493AC0"/>
    <w:rsid w:val="0049447C"/>
    <w:rsid w:val="004951B5"/>
    <w:rsid w:val="00495972"/>
    <w:rsid w:val="00495999"/>
    <w:rsid w:val="00496C4D"/>
    <w:rsid w:val="0049787E"/>
    <w:rsid w:val="00497B57"/>
    <w:rsid w:val="004A002A"/>
    <w:rsid w:val="004A06AC"/>
    <w:rsid w:val="004A121D"/>
    <w:rsid w:val="004A1781"/>
    <w:rsid w:val="004A1D8B"/>
    <w:rsid w:val="004A1DBF"/>
    <w:rsid w:val="004A1EA8"/>
    <w:rsid w:val="004A23BD"/>
    <w:rsid w:val="004A2FC3"/>
    <w:rsid w:val="004A32A4"/>
    <w:rsid w:val="004A3635"/>
    <w:rsid w:val="004A39CD"/>
    <w:rsid w:val="004A3EBC"/>
    <w:rsid w:val="004A415F"/>
    <w:rsid w:val="004A45A9"/>
    <w:rsid w:val="004A485E"/>
    <w:rsid w:val="004A4918"/>
    <w:rsid w:val="004A4AA6"/>
    <w:rsid w:val="004A5807"/>
    <w:rsid w:val="004A5AE3"/>
    <w:rsid w:val="004A732F"/>
    <w:rsid w:val="004A7495"/>
    <w:rsid w:val="004A79EA"/>
    <w:rsid w:val="004A7AB0"/>
    <w:rsid w:val="004B0351"/>
    <w:rsid w:val="004B1B8F"/>
    <w:rsid w:val="004B1D09"/>
    <w:rsid w:val="004B1FE9"/>
    <w:rsid w:val="004B2977"/>
    <w:rsid w:val="004B3702"/>
    <w:rsid w:val="004B421A"/>
    <w:rsid w:val="004B4415"/>
    <w:rsid w:val="004B4B71"/>
    <w:rsid w:val="004B5AAE"/>
    <w:rsid w:val="004B6493"/>
    <w:rsid w:val="004B6753"/>
    <w:rsid w:val="004B6A2E"/>
    <w:rsid w:val="004B6EC4"/>
    <w:rsid w:val="004B72C3"/>
    <w:rsid w:val="004B78D6"/>
    <w:rsid w:val="004C0508"/>
    <w:rsid w:val="004C0938"/>
    <w:rsid w:val="004C14E8"/>
    <w:rsid w:val="004C2B81"/>
    <w:rsid w:val="004C3A8A"/>
    <w:rsid w:val="004C4368"/>
    <w:rsid w:val="004C4454"/>
    <w:rsid w:val="004C4AEA"/>
    <w:rsid w:val="004C5359"/>
    <w:rsid w:val="004C55A9"/>
    <w:rsid w:val="004C650B"/>
    <w:rsid w:val="004C7052"/>
    <w:rsid w:val="004C71E5"/>
    <w:rsid w:val="004D0502"/>
    <w:rsid w:val="004D056B"/>
    <w:rsid w:val="004D1508"/>
    <w:rsid w:val="004D26A9"/>
    <w:rsid w:val="004D2790"/>
    <w:rsid w:val="004D2856"/>
    <w:rsid w:val="004D3302"/>
    <w:rsid w:val="004D331A"/>
    <w:rsid w:val="004D3C13"/>
    <w:rsid w:val="004D40DA"/>
    <w:rsid w:val="004D4261"/>
    <w:rsid w:val="004D46E9"/>
    <w:rsid w:val="004D4C52"/>
    <w:rsid w:val="004D5DD8"/>
    <w:rsid w:val="004D5EA9"/>
    <w:rsid w:val="004D6117"/>
    <w:rsid w:val="004E0234"/>
    <w:rsid w:val="004E0B2C"/>
    <w:rsid w:val="004E1B1B"/>
    <w:rsid w:val="004E1B91"/>
    <w:rsid w:val="004E1D3C"/>
    <w:rsid w:val="004E1D7D"/>
    <w:rsid w:val="004E3240"/>
    <w:rsid w:val="004E409B"/>
    <w:rsid w:val="004E40BD"/>
    <w:rsid w:val="004E49AA"/>
    <w:rsid w:val="004E5179"/>
    <w:rsid w:val="004E5835"/>
    <w:rsid w:val="004E62B6"/>
    <w:rsid w:val="004E7D73"/>
    <w:rsid w:val="004F023D"/>
    <w:rsid w:val="004F08A6"/>
    <w:rsid w:val="004F1158"/>
    <w:rsid w:val="004F120A"/>
    <w:rsid w:val="004F2A9A"/>
    <w:rsid w:val="004F2C20"/>
    <w:rsid w:val="004F304E"/>
    <w:rsid w:val="004F34F5"/>
    <w:rsid w:val="004F40C6"/>
    <w:rsid w:val="004F4C73"/>
    <w:rsid w:val="004F52ED"/>
    <w:rsid w:val="004F53C6"/>
    <w:rsid w:val="004F57A8"/>
    <w:rsid w:val="004F607D"/>
    <w:rsid w:val="004F66DA"/>
    <w:rsid w:val="004F66F7"/>
    <w:rsid w:val="004F6F0F"/>
    <w:rsid w:val="004F7B59"/>
    <w:rsid w:val="00500ACC"/>
    <w:rsid w:val="005018DC"/>
    <w:rsid w:val="0050198C"/>
    <w:rsid w:val="00501ACC"/>
    <w:rsid w:val="005020E4"/>
    <w:rsid w:val="00502530"/>
    <w:rsid w:val="00502978"/>
    <w:rsid w:val="00502FAB"/>
    <w:rsid w:val="0050346F"/>
    <w:rsid w:val="00503C4A"/>
    <w:rsid w:val="0050410F"/>
    <w:rsid w:val="00504B2B"/>
    <w:rsid w:val="0050575C"/>
    <w:rsid w:val="005057E5"/>
    <w:rsid w:val="0050586E"/>
    <w:rsid w:val="00505D61"/>
    <w:rsid w:val="005064B2"/>
    <w:rsid w:val="00506721"/>
    <w:rsid w:val="00507984"/>
    <w:rsid w:val="00507A05"/>
    <w:rsid w:val="00507A6D"/>
    <w:rsid w:val="00510708"/>
    <w:rsid w:val="005109BA"/>
    <w:rsid w:val="005109CF"/>
    <w:rsid w:val="005109F1"/>
    <w:rsid w:val="005111DE"/>
    <w:rsid w:val="00511215"/>
    <w:rsid w:val="00511369"/>
    <w:rsid w:val="00511915"/>
    <w:rsid w:val="00512619"/>
    <w:rsid w:val="005142E1"/>
    <w:rsid w:val="005148B9"/>
    <w:rsid w:val="00515312"/>
    <w:rsid w:val="00515727"/>
    <w:rsid w:val="00515BAE"/>
    <w:rsid w:val="00516044"/>
    <w:rsid w:val="0051626A"/>
    <w:rsid w:val="00517697"/>
    <w:rsid w:val="00517B3F"/>
    <w:rsid w:val="005214C2"/>
    <w:rsid w:val="005215AF"/>
    <w:rsid w:val="00521C62"/>
    <w:rsid w:val="00521D16"/>
    <w:rsid w:val="00521D6C"/>
    <w:rsid w:val="005227D0"/>
    <w:rsid w:val="00522919"/>
    <w:rsid w:val="00522AF6"/>
    <w:rsid w:val="00522F33"/>
    <w:rsid w:val="00523123"/>
    <w:rsid w:val="0052355F"/>
    <w:rsid w:val="005238A2"/>
    <w:rsid w:val="005240F2"/>
    <w:rsid w:val="00524CC3"/>
    <w:rsid w:val="005250DA"/>
    <w:rsid w:val="00525321"/>
    <w:rsid w:val="00525554"/>
    <w:rsid w:val="00525A9C"/>
    <w:rsid w:val="005260AF"/>
    <w:rsid w:val="00526B61"/>
    <w:rsid w:val="00526D53"/>
    <w:rsid w:val="0052759F"/>
    <w:rsid w:val="00527E49"/>
    <w:rsid w:val="0053040A"/>
    <w:rsid w:val="005306AB"/>
    <w:rsid w:val="0053082C"/>
    <w:rsid w:val="00530E4B"/>
    <w:rsid w:val="00531250"/>
    <w:rsid w:val="00532C32"/>
    <w:rsid w:val="00533FE1"/>
    <w:rsid w:val="005340E2"/>
    <w:rsid w:val="00534742"/>
    <w:rsid w:val="00534A13"/>
    <w:rsid w:val="00534F17"/>
    <w:rsid w:val="00534F38"/>
    <w:rsid w:val="00536338"/>
    <w:rsid w:val="005369D0"/>
    <w:rsid w:val="00537C54"/>
    <w:rsid w:val="005408E5"/>
    <w:rsid w:val="005413F8"/>
    <w:rsid w:val="00541AD5"/>
    <w:rsid w:val="00542363"/>
    <w:rsid w:val="0054321C"/>
    <w:rsid w:val="005435CB"/>
    <w:rsid w:val="00543697"/>
    <w:rsid w:val="0054394B"/>
    <w:rsid w:val="00543E11"/>
    <w:rsid w:val="00544022"/>
    <w:rsid w:val="00544028"/>
    <w:rsid w:val="0054480F"/>
    <w:rsid w:val="00544EE8"/>
    <w:rsid w:val="00545755"/>
    <w:rsid w:val="005467CB"/>
    <w:rsid w:val="005467FF"/>
    <w:rsid w:val="00546D4B"/>
    <w:rsid w:val="00546E1B"/>
    <w:rsid w:val="0054772A"/>
    <w:rsid w:val="00550818"/>
    <w:rsid w:val="005512B3"/>
    <w:rsid w:val="00552328"/>
    <w:rsid w:val="005524EA"/>
    <w:rsid w:val="00552565"/>
    <w:rsid w:val="00554144"/>
    <w:rsid w:val="005544C7"/>
    <w:rsid w:val="005548C0"/>
    <w:rsid w:val="0055493C"/>
    <w:rsid w:val="00555290"/>
    <w:rsid w:val="0055577B"/>
    <w:rsid w:val="0055671A"/>
    <w:rsid w:val="00556A54"/>
    <w:rsid w:val="00556AA5"/>
    <w:rsid w:val="00556F5E"/>
    <w:rsid w:val="005575F1"/>
    <w:rsid w:val="005604C5"/>
    <w:rsid w:val="005610F2"/>
    <w:rsid w:val="00561725"/>
    <w:rsid w:val="00562DB2"/>
    <w:rsid w:val="00562E46"/>
    <w:rsid w:val="00562ED3"/>
    <w:rsid w:val="005630C7"/>
    <w:rsid w:val="00563188"/>
    <w:rsid w:val="00563489"/>
    <w:rsid w:val="005635C6"/>
    <w:rsid w:val="00563B9A"/>
    <w:rsid w:val="00563CBF"/>
    <w:rsid w:val="00563CF8"/>
    <w:rsid w:val="005642D7"/>
    <w:rsid w:val="0056537B"/>
    <w:rsid w:val="00565557"/>
    <w:rsid w:val="00565FAD"/>
    <w:rsid w:val="005667C7"/>
    <w:rsid w:val="005669ED"/>
    <w:rsid w:val="00566D61"/>
    <w:rsid w:val="0056792F"/>
    <w:rsid w:val="00567D04"/>
    <w:rsid w:val="005707A5"/>
    <w:rsid w:val="0057102D"/>
    <w:rsid w:val="005719D3"/>
    <w:rsid w:val="005727CA"/>
    <w:rsid w:val="005727FB"/>
    <w:rsid w:val="005728E9"/>
    <w:rsid w:val="00572DE4"/>
    <w:rsid w:val="00573853"/>
    <w:rsid w:val="005739DF"/>
    <w:rsid w:val="00573C53"/>
    <w:rsid w:val="0057415F"/>
    <w:rsid w:val="0057465B"/>
    <w:rsid w:val="00574BA3"/>
    <w:rsid w:val="00575662"/>
    <w:rsid w:val="005756D6"/>
    <w:rsid w:val="00575BE6"/>
    <w:rsid w:val="005760F4"/>
    <w:rsid w:val="0057614C"/>
    <w:rsid w:val="005769DF"/>
    <w:rsid w:val="00576D1F"/>
    <w:rsid w:val="00576F27"/>
    <w:rsid w:val="005772AD"/>
    <w:rsid w:val="00580118"/>
    <w:rsid w:val="005802E2"/>
    <w:rsid w:val="00580762"/>
    <w:rsid w:val="00580974"/>
    <w:rsid w:val="00580A1C"/>
    <w:rsid w:val="00580C53"/>
    <w:rsid w:val="00581A8E"/>
    <w:rsid w:val="005829E7"/>
    <w:rsid w:val="00582DE3"/>
    <w:rsid w:val="0058484C"/>
    <w:rsid w:val="00584EEC"/>
    <w:rsid w:val="00585002"/>
    <w:rsid w:val="00585A9E"/>
    <w:rsid w:val="00586C57"/>
    <w:rsid w:val="00587501"/>
    <w:rsid w:val="00587FAB"/>
    <w:rsid w:val="00590435"/>
    <w:rsid w:val="00590D39"/>
    <w:rsid w:val="00590E51"/>
    <w:rsid w:val="00590EB5"/>
    <w:rsid w:val="00591D13"/>
    <w:rsid w:val="00592931"/>
    <w:rsid w:val="005933F0"/>
    <w:rsid w:val="00593FB2"/>
    <w:rsid w:val="00594250"/>
    <w:rsid w:val="0059476B"/>
    <w:rsid w:val="00594B6C"/>
    <w:rsid w:val="00595348"/>
    <w:rsid w:val="0059596D"/>
    <w:rsid w:val="00595FC0"/>
    <w:rsid w:val="00596132"/>
    <w:rsid w:val="00596474"/>
    <w:rsid w:val="0059655C"/>
    <w:rsid w:val="005975A4"/>
    <w:rsid w:val="005A02EA"/>
    <w:rsid w:val="005A1663"/>
    <w:rsid w:val="005A1BE0"/>
    <w:rsid w:val="005A222D"/>
    <w:rsid w:val="005A2C85"/>
    <w:rsid w:val="005A3FEA"/>
    <w:rsid w:val="005A4649"/>
    <w:rsid w:val="005A464D"/>
    <w:rsid w:val="005A548D"/>
    <w:rsid w:val="005A572B"/>
    <w:rsid w:val="005A59DA"/>
    <w:rsid w:val="005A6B94"/>
    <w:rsid w:val="005A6C45"/>
    <w:rsid w:val="005A709A"/>
    <w:rsid w:val="005A77AD"/>
    <w:rsid w:val="005B0428"/>
    <w:rsid w:val="005B0971"/>
    <w:rsid w:val="005B11A7"/>
    <w:rsid w:val="005B1659"/>
    <w:rsid w:val="005B275F"/>
    <w:rsid w:val="005B28F4"/>
    <w:rsid w:val="005B354F"/>
    <w:rsid w:val="005B3A93"/>
    <w:rsid w:val="005B3F12"/>
    <w:rsid w:val="005B4641"/>
    <w:rsid w:val="005B4BAF"/>
    <w:rsid w:val="005B5A99"/>
    <w:rsid w:val="005B69B8"/>
    <w:rsid w:val="005B7459"/>
    <w:rsid w:val="005B7811"/>
    <w:rsid w:val="005B7CDC"/>
    <w:rsid w:val="005B7E62"/>
    <w:rsid w:val="005C067D"/>
    <w:rsid w:val="005C0C25"/>
    <w:rsid w:val="005C12D6"/>
    <w:rsid w:val="005C1799"/>
    <w:rsid w:val="005C2792"/>
    <w:rsid w:val="005C28D8"/>
    <w:rsid w:val="005C31F6"/>
    <w:rsid w:val="005C3283"/>
    <w:rsid w:val="005C3809"/>
    <w:rsid w:val="005C3B0B"/>
    <w:rsid w:val="005C41CC"/>
    <w:rsid w:val="005C4498"/>
    <w:rsid w:val="005C4DC8"/>
    <w:rsid w:val="005C4E95"/>
    <w:rsid w:val="005C5423"/>
    <w:rsid w:val="005C6741"/>
    <w:rsid w:val="005C6A47"/>
    <w:rsid w:val="005C6A80"/>
    <w:rsid w:val="005C7826"/>
    <w:rsid w:val="005D051A"/>
    <w:rsid w:val="005D0D63"/>
    <w:rsid w:val="005D111D"/>
    <w:rsid w:val="005D1F0C"/>
    <w:rsid w:val="005D2CB7"/>
    <w:rsid w:val="005D2D4E"/>
    <w:rsid w:val="005D32DE"/>
    <w:rsid w:val="005D390F"/>
    <w:rsid w:val="005D3D3B"/>
    <w:rsid w:val="005D3DDA"/>
    <w:rsid w:val="005D5D74"/>
    <w:rsid w:val="005D64D2"/>
    <w:rsid w:val="005D7229"/>
    <w:rsid w:val="005E0148"/>
    <w:rsid w:val="005E03F5"/>
    <w:rsid w:val="005E0AF4"/>
    <w:rsid w:val="005E0EA6"/>
    <w:rsid w:val="005E11FB"/>
    <w:rsid w:val="005E1379"/>
    <w:rsid w:val="005E1773"/>
    <w:rsid w:val="005E1C80"/>
    <w:rsid w:val="005E1F52"/>
    <w:rsid w:val="005E2751"/>
    <w:rsid w:val="005E34BB"/>
    <w:rsid w:val="005E3858"/>
    <w:rsid w:val="005E39BB"/>
    <w:rsid w:val="005E3CBA"/>
    <w:rsid w:val="005E3DF2"/>
    <w:rsid w:val="005E4712"/>
    <w:rsid w:val="005E58FF"/>
    <w:rsid w:val="005E6B97"/>
    <w:rsid w:val="005E6FEC"/>
    <w:rsid w:val="005E7CCA"/>
    <w:rsid w:val="005E7FE0"/>
    <w:rsid w:val="005F080D"/>
    <w:rsid w:val="005F1A28"/>
    <w:rsid w:val="005F1D5F"/>
    <w:rsid w:val="005F1E0C"/>
    <w:rsid w:val="005F20B2"/>
    <w:rsid w:val="005F28B1"/>
    <w:rsid w:val="005F2973"/>
    <w:rsid w:val="005F3268"/>
    <w:rsid w:val="005F3A7E"/>
    <w:rsid w:val="005F3BE3"/>
    <w:rsid w:val="005F3F0E"/>
    <w:rsid w:val="005F478B"/>
    <w:rsid w:val="005F4C78"/>
    <w:rsid w:val="005F4C95"/>
    <w:rsid w:val="005F4CF9"/>
    <w:rsid w:val="005F4F52"/>
    <w:rsid w:val="005F5161"/>
    <w:rsid w:val="005F5814"/>
    <w:rsid w:val="005F5958"/>
    <w:rsid w:val="005F6710"/>
    <w:rsid w:val="005F67C5"/>
    <w:rsid w:val="005F6856"/>
    <w:rsid w:val="005F6941"/>
    <w:rsid w:val="005F69EC"/>
    <w:rsid w:val="005F6C04"/>
    <w:rsid w:val="005F7676"/>
    <w:rsid w:val="00600DEC"/>
    <w:rsid w:val="00601101"/>
    <w:rsid w:val="00602231"/>
    <w:rsid w:val="00603911"/>
    <w:rsid w:val="006040CD"/>
    <w:rsid w:val="006048E8"/>
    <w:rsid w:val="00605B43"/>
    <w:rsid w:val="00605C0F"/>
    <w:rsid w:val="00605DC6"/>
    <w:rsid w:val="00605E9B"/>
    <w:rsid w:val="00606259"/>
    <w:rsid w:val="0060628B"/>
    <w:rsid w:val="006068D5"/>
    <w:rsid w:val="00606B72"/>
    <w:rsid w:val="0060761E"/>
    <w:rsid w:val="0061054D"/>
    <w:rsid w:val="0061073F"/>
    <w:rsid w:val="00610812"/>
    <w:rsid w:val="00611062"/>
    <w:rsid w:val="00611636"/>
    <w:rsid w:val="00611CA2"/>
    <w:rsid w:val="00611E2C"/>
    <w:rsid w:val="00612563"/>
    <w:rsid w:val="0061263B"/>
    <w:rsid w:val="00613F2F"/>
    <w:rsid w:val="00614065"/>
    <w:rsid w:val="00615659"/>
    <w:rsid w:val="00616702"/>
    <w:rsid w:val="00616FA8"/>
    <w:rsid w:val="0061749E"/>
    <w:rsid w:val="00617832"/>
    <w:rsid w:val="00617E02"/>
    <w:rsid w:val="00617FEC"/>
    <w:rsid w:val="0062003E"/>
    <w:rsid w:val="00620FBE"/>
    <w:rsid w:val="00621135"/>
    <w:rsid w:val="006215AE"/>
    <w:rsid w:val="00622A8F"/>
    <w:rsid w:val="006232DB"/>
    <w:rsid w:val="00623AD0"/>
    <w:rsid w:val="00623B37"/>
    <w:rsid w:val="00623F2F"/>
    <w:rsid w:val="006240AB"/>
    <w:rsid w:val="00625AA5"/>
    <w:rsid w:val="006261B0"/>
    <w:rsid w:val="006265E6"/>
    <w:rsid w:val="00626662"/>
    <w:rsid w:val="00626A5C"/>
    <w:rsid w:val="0062750F"/>
    <w:rsid w:val="00627A53"/>
    <w:rsid w:val="00631AF3"/>
    <w:rsid w:val="00633642"/>
    <w:rsid w:val="006347CD"/>
    <w:rsid w:val="00634A89"/>
    <w:rsid w:val="00634D30"/>
    <w:rsid w:val="00634EBA"/>
    <w:rsid w:val="00635A01"/>
    <w:rsid w:val="00635C5B"/>
    <w:rsid w:val="00635D7B"/>
    <w:rsid w:val="006370D5"/>
    <w:rsid w:val="006374D3"/>
    <w:rsid w:val="00637D39"/>
    <w:rsid w:val="00637FAB"/>
    <w:rsid w:val="00640384"/>
    <w:rsid w:val="006404CB"/>
    <w:rsid w:val="00640A8E"/>
    <w:rsid w:val="00640C21"/>
    <w:rsid w:val="00640DF4"/>
    <w:rsid w:val="00640F77"/>
    <w:rsid w:val="00640F81"/>
    <w:rsid w:val="0064148E"/>
    <w:rsid w:val="0064254C"/>
    <w:rsid w:val="00642A0F"/>
    <w:rsid w:val="00642A16"/>
    <w:rsid w:val="00642F9B"/>
    <w:rsid w:val="0064301D"/>
    <w:rsid w:val="006430B2"/>
    <w:rsid w:val="00643482"/>
    <w:rsid w:val="00643623"/>
    <w:rsid w:val="0064362E"/>
    <w:rsid w:val="00643F1A"/>
    <w:rsid w:val="006443F5"/>
    <w:rsid w:val="00644C63"/>
    <w:rsid w:val="0064506B"/>
    <w:rsid w:val="00645A1A"/>
    <w:rsid w:val="00645F5C"/>
    <w:rsid w:val="00646082"/>
    <w:rsid w:val="00646CCE"/>
    <w:rsid w:val="00646D15"/>
    <w:rsid w:val="006471F7"/>
    <w:rsid w:val="0064744E"/>
    <w:rsid w:val="00647520"/>
    <w:rsid w:val="00647683"/>
    <w:rsid w:val="00650027"/>
    <w:rsid w:val="006502FA"/>
    <w:rsid w:val="00651D85"/>
    <w:rsid w:val="00652E45"/>
    <w:rsid w:val="00653D8B"/>
    <w:rsid w:val="00653DC3"/>
    <w:rsid w:val="006540E9"/>
    <w:rsid w:val="0065466E"/>
    <w:rsid w:val="00654EAA"/>
    <w:rsid w:val="00654ED1"/>
    <w:rsid w:val="0065556E"/>
    <w:rsid w:val="006555C3"/>
    <w:rsid w:val="0065662B"/>
    <w:rsid w:val="00656C46"/>
    <w:rsid w:val="006604BA"/>
    <w:rsid w:val="00660FB1"/>
    <w:rsid w:val="00661327"/>
    <w:rsid w:val="00662E03"/>
    <w:rsid w:val="006631CE"/>
    <w:rsid w:val="00663949"/>
    <w:rsid w:val="0066465F"/>
    <w:rsid w:val="006646B8"/>
    <w:rsid w:val="006646C9"/>
    <w:rsid w:val="00665724"/>
    <w:rsid w:val="00665BDC"/>
    <w:rsid w:val="00665EA6"/>
    <w:rsid w:val="00666606"/>
    <w:rsid w:val="00666F7A"/>
    <w:rsid w:val="006678D3"/>
    <w:rsid w:val="00667FF5"/>
    <w:rsid w:val="006711EF"/>
    <w:rsid w:val="00671D96"/>
    <w:rsid w:val="00672744"/>
    <w:rsid w:val="00673327"/>
    <w:rsid w:val="00673866"/>
    <w:rsid w:val="006746EA"/>
    <w:rsid w:val="00674C2A"/>
    <w:rsid w:val="00674D97"/>
    <w:rsid w:val="00675719"/>
    <w:rsid w:val="006773FF"/>
    <w:rsid w:val="00677A35"/>
    <w:rsid w:val="00677C76"/>
    <w:rsid w:val="00677D0A"/>
    <w:rsid w:val="00680974"/>
    <w:rsid w:val="00680EE8"/>
    <w:rsid w:val="0068136F"/>
    <w:rsid w:val="0068176A"/>
    <w:rsid w:val="0068248D"/>
    <w:rsid w:val="00682D32"/>
    <w:rsid w:val="0068321E"/>
    <w:rsid w:val="006849BC"/>
    <w:rsid w:val="00684D38"/>
    <w:rsid w:val="00684D95"/>
    <w:rsid w:val="00685BA8"/>
    <w:rsid w:val="0068615A"/>
    <w:rsid w:val="006862EF"/>
    <w:rsid w:val="0068690E"/>
    <w:rsid w:val="0069029A"/>
    <w:rsid w:val="00690345"/>
    <w:rsid w:val="0069072E"/>
    <w:rsid w:val="00690DED"/>
    <w:rsid w:val="006915A5"/>
    <w:rsid w:val="00691AAD"/>
    <w:rsid w:val="0069264D"/>
    <w:rsid w:val="00692668"/>
    <w:rsid w:val="00692BAA"/>
    <w:rsid w:val="00693068"/>
    <w:rsid w:val="00693089"/>
    <w:rsid w:val="006930A3"/>
    <w:rsid w:val="006933A3"/>
    <w:rsid w:val="0069519C"/>
    <w:rsid w:val="00695466"/>
    <w:rsid w:val="00695A8E"/>
    <w:rsid w:val="00696872"/>
    <w:rsid w:val="006974FC"/>
    <w:rsid w:val="00697623"/>
    <w:rsid w:val="006977F1"/>
    <w:rsid w:val="0069796D"/>
    <w:rsid w:val="00697A12"/>
    <w:rsid w:val="006A02BE"/>
    <w:rsid w:val="006A0FBE"/>
    <w:rsid w:val="006A1287"/>
    <w:rsid w:val="006A1D41"/>
    <w:rsid w:val="006A2471"/>
    <w:rsid w:val="006A276A"/>
    <w:rsid w:val="006A356F"/>
    <w:rsid w:val="006A3C68"/>
    <w:rsid w:val="006A3CCF"/>
    <w:rsid w:val="006A3D52"/>
    <w:rsid w:val="006A4873"/>
    <w:rsid w:val="006A4E26"/>
    <w:rsid w:val="006A4F11"/>
    <w:rsid w:val="006A5094"/>
    <w:rsid w:val="006A6228"/>
    <w:rsid w:val="006A64D6"/>
    <w:rsid w:val="006A6801"/>
    <w:rsid w:val="006A6B5C"/>
    <w:rsid w:val="006A6BB0"/>
    <w:rsid w:val="006A735A"/>
    <w:rsid w:val="006A796B"/>
    <w:rsid w:val="006B016B"/>
    <w:rsid w:val="006B0BA0"/>
    <w:rsid w:val="006B10F2"/>
    <w:rsid w:val="006B15DF"/>
    <w:rsid w:val="006B1916"/>
    <w:rsid w:val="006B1BCE"/>
    <w:rsid w:val="006B24D8"/>
    <w:rsid w:val="006B250A"/>
    <w:rsid w:val="006B259D"/>
    <w:rsid w:val="006B29E9"/>
    <w:rsid w:val="006B2D23"/>
    <w:rsid w:val="006B4034"/>
    <w:rsid w:val="006B43DE"/>
    <w:rsid w:val="006B47C1"/>
    <w:rsid w:val="006B4AC8"/>
    <w:rsid w:val="006B56B1"/>
    <w:rsid w:val="006B5A35"/>
    <w:rsid w:val="006B6501"/>
    <w:rsid w:val="006B727C"/>
    <w:rsid w:val="006B74F2"/>
    <w:rsid w:val="006C0111"/>
    <w:rsid w:val="006C0168"/>
    <w:rsid w:val="006C0251"/>
    <w:rsid w:val="006C0672"/>
    <w:rsid w:val="006C1515"/>
    <w:rsid w:val="006C1629"/>
    <w:rsid w:val="006C1FB8"/>
    <w:rsid w:val="006C28E7"/>
    <w:rsid w:val="006C2FF4"/>
    <w:rsid w:val="006C38BF"/>
    <w:rsid w:val="006C3BB5"/>
    <w:rsid w:val="006C3CCE"/>
    <w:rsid w:val="006C4345"/>
    <w:rsid w:val="006C49F3"/>
    <w:rsid w:val="006C4CC9"/>
    <w:rsid w:val="006C4EF2"/>
    <w:rsid w:val="006C4F98"/>
    <w:rsid w:val="006C567F"/>
    <w:rsid w:val="006C5749"/>
    <w:rsid w:val="006C5B69"/>
    <w:rsid w:val="006C61E4"/>
    <w:rsid w:val="006C67C7"/>
    <w:rsid w:val="006C68AF"/>
    <w:rsid w:val="006C6A13"/>
    <w:rsid w:val="006C776D"/>
    <w:rsid w:val="006C799A"/>
    <w:rsid w:val="006D08D9"/>
    <w:rsid w:val="006D0CDA"/>
    <w:rsid w:val="006D239A"/>
    <w:rsid w:val="006D2595"/>
    <w:rsid w:val="006D26D8"/>
    <w:rsid w:val="006D2C7E"/>
    <w:rsid w:val="006D2DCD"/>
    <w:rsid w:val="006D308B"/>
    <w:rsid w:val="006D315F"/>
    <w:rsid w:val="006D3435"/>
    <w:rsid w:val="006D3679"/>
    <w:rsid w:val="006D39B0"/>
    <w:rsid w:val="006D5907"/>
    <w:rsid w:val="006D7142"/>
    <w:rsid w:val="006D753B"/>
    <w:rsid w:val="006D7F6E"/>
    <w:rsid w:val="006E167B"/>
    <w:rsid w:val="006E1CB2"/>
    <w:rsid w:val="006E1EBF"/>
    <w:rsid w:val="006E1FFE"/>
    <w:rsid w:val="006E203A"/>
    <w:rsid w:val="006E2C31"/>
    <w:rsid w:val="006E2C39"/>
    <w:rsid w:val="006E2F76"/>
    <w:rsid w:val="006E3332"/>
    <w:rsid w:val="006E5183"/>
    <w:rsid w:val="006E5651"/>
    <w:rsid w:val="006E5DB4"/>
    <w:rsid w:val="006E64CF"/>
    <w:rsid w:val="006E6902"/>
    <w:rsid w:val="006E72ED"/>
    <w:rsid w:val="006E7524"/>
    <w:rsid w:val="006F0890"/>
    <w:rsid w:val="006F1C08"/>
    <w:rsid w:val="006F2106"/>
    <w:rsid w:val="006F2312"/>
    <w:rsid w:val="006F25D0"/>
    <w:rsid w:val="006F2963"/>
    <w:rsid w:val="006F2C9B"/>
    <w:rsid w:val="006F303C"/>
    <w:rsid w:val="006F3183"/>
    <w:rsid w:val="006F337F"/>
    <w:rsid w:val="006F3625"/>
    <w:rsid w:val="006F3A35"/>
    <w:rsid w:val="006F3F3F"/>
    <w:rsid w:val="006F4D6E"/>
    <w:rsid w:val="006F4D98"/>
    <w:rsid w:val="006F72FB"/>
    <w:rsid w:val="006F7457"/>
    <w:rsid w:val="006F7612"/>
    <w:rsid w:val="006F777B"/>
    <w:rsid w:val="006F7C1A"/>
    <w:rsid w:val="006F7E60"/>
    <w:rsid w:val="00701753"/>
    <w:rsid w:val="0070205B"/>
    <w:rsid w:val="00702414"/>
    <w:rsid w:val="00702889"/>
    <w:rsid w:val="00702FFC"/>
    <w:rsid w:val="0070408E"/>
    <w:rsid w:val="0070483C"/>
    <w:rsid w:val="00704A53"/>
    <w:rsid w:val="007050F2"/>
    <w:rsid w:val="007057CC"/>
    <w:rsid w:val="00706141"/>
    <w:rsid w:val="007065D4"/>
    <w:rsid w:val="007070D3"/>
    <w:rsid w:val="007072AF"/>
    <w:rsid w:val="007073CD"/>
    <w:rsid w:val="00707599"/>
    <w:rsid w:val="00707994"/>
    <w:rsid w:val="00707B05"/>
    <w:rsid w:val="00707DFE"/>
    <w:rsid w:val="007101C8"/>
    <w:rsid w:val="00710472"/>
    <w:rsid w:val="00711029"/>
    <w:rsid w:val="00711036"/>
    <w:rsid w:val="0071104E"/>
    <w:rsid w:val="0071159E"/>
    <w:rsid w:val="007116AE"/>
    <w:rsid w:val="00711725"/>
    <w:rsid w:val="00711800"/>
    <w:rsid w:val="00712734"/>
    <w:rsid w:val="00712F95"/>
    <w:rsid w:val="00713469"/>
    <w:rsid w:val="00714481"/>
    <w:rsid w:val="007146F3"/>
    <w:rsid w:val="00714E08"/>
    <w:rsid w:val="00714E71"/>
    <w:rsid w:val="007160BA"/>
    <w:rsid w:val="00716B48"/>
    <w:rsid w:val="00716B6B"/>
    <w:rsid w:val="0072061B"/>
    <w:rsid w:val="00720D77"/>
    <w:rsid w:val="00722302"/>
    <w:rsid w:val="007223B9"/>
    <w:rsid w:val="0072255A"/>
    <w:rsid w:val="007225BB"/>
    <w:rsid w:val="007232CB"/>
    <w:rsid w:val="007234BA"/>
    <w:rsid w:val="007241F2"/>
    <w:rsid w:val="00724B18"/>
    <w:rsid w:val="00724EDD"/>
    <w:rsid w:val="007261A9"/>
    <w:rsid w:val="00726BB6"/>
    <w:rsid w:val="00726D14"/>
    <w:rsid w:val="00726E0D"/>
    <w:rsid w:val="00726FCE"/>
    <w:rsid w:val="00727235"/>
    <w:rsid w:val="0072767C"/>
    <w:rsid w:val="00727E4C"/>
    <w:rsid w:val="0073036A"/>
    <w:rsid w:val="007304E7"/>
    <w:rsid w:val="007307B6"/>
    <w:rsid w:val="00730B4A"/>
    <w:rsid w:val="00730EB2"/>
    <w:rsid w:val="00730FFB"/>
    <w:rsid w:val="0073104E"/>
    <w:rsid w:val="00731529"/>
    <w:rsid w:val="00731875"/>
    <w:rsid w:val="00731961"/>
    <w:rsid w:val="00731B82"/>
    <w:rsid w:val="00732016"/>
    <w:rsid w:val="007325BD"/>
    <w:rsid w:val="00732CEA"/>
    <w:rsid w:val="00732CF1"/>
    <w:rsid w:val="00732D6C"/>
    <w:rsid w:val="00732E58"/>
    <w:rsid w:val="00734464"/>
    <w:rsid w:val="00734F8D"/>
    <w:rsid w:val="0073612C"/>
    <w:rsid w:val="00736C08"/>
    <w:rsid w:val="00736D03"/>
    <w:rsid w:val="00736E3F"/>
    <w:rsid w:val="00737563"/>
    <w:rsid w:val="00740189"/>
    <w:rsid w:val="00741A5B"/>
    <w:rsid w:val="007420E0"/>
    <w:rsid w:val="00742111"/>
    <w:rsid w:val="0074238C"/>
    <w:rsid w:val="00742B41"/>
    <w:rsid w:val="00742BC5"/>
    <w:rsid w:val="00742FC6"/>
    <w:rsid w:val="007440A2"/>
    <w:rsid w:val="00744AC6"/>
    <w:rsid w:val="00745285"/>
    <w:rsid w:val="00745377"/>
    <w:rsid w:val="0074538B"/>
    <w:rsid w:val="0074584E"/>
    <w:rsid w:val="0074598D"/>
    <w:rsid w:val="00745A2E"/>
    <w:rsid w:val="007466A1"/>
    <w:rsid w:val="007467B1"/>
    <w:rsid w:val="007467F1"/>
    <w:rsid w:val="00746C69"/>
    <w:rsid w:val="00746D1E"/>
    <w:rsid w:val="007476DB"/>
    <w:rsid w:val="00750ADE"/>
    <w:rsid w:val="00750FC7"/>
    <w:rsid w:val="0075120E"/>
    <w:rsid w:val="00751468"/>
    <w:rsid w:val="0075158F"/>
    <w:rsid w:val="007520DD"/>
    <w:rsid w:val="00752699"/>
    <w:rsid w:val="00752789"/>
    <w:rsid w:val="00752DA1"/>
    <w:rsid w:val="0075370E"/>
    <w:rsid w:val="00753B78"/>
    <w:rsid w:val="00754745"/>
    <w:rsid w:val="00754DA8"/>
    <w:rsid w:val="00754E68"/>
    <w:rsid w:val="007550D9"/>
    <w:rsid w:val="0075528C"/>
    <w:rsid w:val="00755D1B"/>
    <w:rsid w:val="00755D7A"/>
    <w:rsid w:val="00756249"/>
    <w:rsid w:val="007570A3"/>
    <w:rsid w:val="007576D8"/>
    <w:rsid w:val="00757ACE"/>
    <w:rsid w:val="007600CE"/>
    <w:rsid w:val="007601D6"/>
    <w:rsid w:val="00760223"/>
    <w:rsid w:val="00760B25"/>
    <w:rsid w:val="00761619"/>
    <w:rsid w:val="00761661"/>
    <w:rsid w:val="00761F54"/>
    <w:rsid w:val="00762261"/>
    <w:rsid w:val="00762316"/>
    <w:rsid w:val="0076270C"/>
    <w:rsid w:val="00762F4A"/>
    <w:rsid w:val="007634B7"/>
    <w:rsid w:val="00763F7C"/>
    <w:rsid w:val="007641FE"/>
    <w:rsid w:val="0076433A"/>
    <w:rsid w:val="007654B6"/>
    <w:rsid w:val="00765803"/>
    <w:rsid w:val="00765B26"/>
    <w:rsid w:val="0076602C"/>
    <w:rsid w:val="00766108"/>
    <w:rsid w:val="00766215"/>
    <w:rsid w:val="00766A3D"/>
    <w:rsid w:val="0077046B"/>
    <w:rsid w:val="007708DB"/>
    <w:rsid w:val="00770A86"/>
    <w:rsid w:val="00771712"/>
    <w:rsid w:val="00771F28"/>
    <w:rsid w:val="0077210B"/>
    <w:rsid w:val="00772417"/>
    <w:rsid w:val="007724C1"/>
    <w:rsid w:val="007724C4"/>
    <w:rsid w:val="0077257F"/>
    <w:rsid w:val="007727D8"/>
    <w:rsid w:val="00772A38"/>
    <w:rsid w:val="00772E9D"/>
    <w:rsid w:val="0077316C"/>
    <w:rsid w:val="00773379"/>
    <w:rsid w:val="00773C21"/>
    <w:rsid w:val="0077447B"/>
    <w:rsid w:val="00774912"/>
    <w:rsid w:val="00774AEC"/>
    <w:rsid w:val="00774C1B"/>
    <w:rsid w:val="00774C83"/>
    <w:rsid w:val="0077538A"/>
    <w:rsid w:val="00775C93"/>
    <w:rsid w:val="00775EC0"/>
    <w:rsid w:val="00776859"/>
    <w:rsid w:val="00776B63"/>
    <w:rsid w:val="007778F0"/>
    <w:rsid w:val="00780E0E"/>
    <w:rsid w:val="00781626"/>
    <w:rsid w:val="007816EA"/>
    <w:rsid w:val="00781E70"/>
    <w:rsid w:val="00782078"/>
    <w:rsid w:val="00782DEA"/>
    <w:rsid w:val="0078365E"/>
    <w:rsid w:val="00783EB3"/>
    <w:rsid w:val="00784217"/>
    <w:rsid w:val="00784474"/>
    <w:rsid w:val="007847B5"/>
    <w:rsid w:val="00785084"/>
    <w:rsid w:val="00785505"/>
    <w:rsid w:val="00785A7A"/>
    <w:rsid w:val="007864EF"/>
    <w:rsid w:val="007869BE"/>
    <w:rsid w:val="00786BAF"/>
    <w:rsid w:val="00786BDA"/>
    <w:rsid w:val="00786EAB"/>
    <w:rsid w:val="00787040"/>
    <w:rsid w:val="00787341"/>
    <w:rsid w:val="007878BC"/>
    <w:rsid w:val="007879F6"/>
    <w:rsid w:val="00790067"/>
    <w:rsid w:val="00790C75"/>
    <w:rsid w:val="00791775"/>
    <w:rsid w:val="00791BFE"/>
    <w:rsid w:val="00792410"/>
    <w:rsid w:val="0079268F"/>
    <w:rsid w:val="00792B12"/>
    <w:rsid w:val="00792E09"/>
    <w:rsid w:val="0079386F"/>
    <w:rsid w:val="007939D7"/>
    <w:rsid w:val="00793FD1"/>
    <w:rsid w:val="00794642"/>
    <w:rsid w:val="00794D15"/>
    <w:rsid w:val="00795F63"/>
    <w:rsid w:val="00796F65"/>
    <w:rsid w:val="00797324"/>
    <w:rsid w:val="007A01C6"/>
    <w:rsid w:val="007A058B"/>
    <w:rsid w:val="007A0914"/>
    <w:rsid w:val="007A0AC3"/>
    <w:rsid w:val="007A1721"/>
    <w:rsid w:val="007A2806"/>
    <w:rsid w:val="007A2BB4"/>
    <w:rsid w:val="007A2E4A"/>
    <w:rsid w:val="007A343A"/>
    <w:rsid w:val="007A377E"/>
    <w:rsid w:val="007A39A2"/>
    <w:rsid w:val="007A3C22"/>
    <w:rsid w:val="007A46C5"/>
    <w:rsid w:val="007A48CC"/>
    <w:rsid w:val="007A49B7"/>
    <w:rsid w:val="007A4BFA"/>
    <w:rsid w:val="007A5B3D"/>
    <w:rsid w:val="007A5CFF"/>
    <w:rsid w:val="007A6D44"/>
    <w:rsid w:val="007A7938"/>
    <w:rsid w:val="007A7E6D"/>
    <w:rsid w:val="007B0621"/>
    <w:rsid w:val="007B0A52"/>
    <w:rsid w:val="007B0A84"/>
    <w:rsid w:val="007B0E99"/>
    <w:rsid w:val="007B106B"/>
    <w:rsid w:val="007B118E"/>
    <w:rsid w:val="007B1887"/>
    <w:rsid w:val="007B1ABF"/>
    <w:rsid w:val="007B1B53"/>
    <w:rsid w:val="007B1DDB"/>
    <w:rsid w:val="007B248C"/>
    <w:rsid w:val="007B2675"/>
    <w:rsid w:val="007B2C6C"/>
    <w:rsid w:val="007B3F48"/>
    <w:rsid w:val="007B423A"/>
    <w:rsid w:val="007B4407"/>
    <w:rsid w:val="007B453E"/>
    <w:rsid w:val="007B4964"/>
    <w:rsid w:val="007B6CF6"/>
    <w:rsid w:val="007B6D02"/>
    <w:rsid w:val="007B6E87"/>
    <w:rsid w:val="007B73A3"/>
    <w:rsid w:val="007B7425"/>
    <w:rsid w:val="007B760F"/>
    <w:rsid w:val="007C036C"/>
    <w:rsid w:val="007C0A1B"/>
    <w:rsid w:val="007C0D79"/>
    <w:rsid w:val="007C141C"/>
    <w:rsid w:val="007C1F9D"/>
    <w:rsid w:val="007C20B0"/>
    <w:rsid w:val="007C22AA"/>
    <w:rsid w:val="007C29FB"/>
    <w:rsid w:val="007C2FF5"/>
    <w:rsid w:val="007C34EA"/>
    <w:rsid w:val="007C3720"/>
    <w:rsid w:val="007C41C2"/>
    <w:rsid w:val="007C5E50"/>
    <w:rsid w:val="007C7313"/>
    <w:rsid w:val="007C74A9"/>
    <w:rsid w:val="007C7B58"/>
    <w:rsid w:val="007D0247"/>
    <w:rsid w:val="007D049C"/>
    <w:rsid w:val="007D0D7B"/>
    <w:rsid w:val="007D104E"/>
    <w:rsid w:val="007D11E2"/>
    <w:rsid w:val="007D12E3"/>
    <w:rsid w:val="007D165E"/>
    <w:rsid w:val="007D19BB"/>
    <w:rsid w:val="007D1CCD"/>
    <w:rsid w:val="007D208F"/>
    <w:rsid w:val="007D2E07"/>
    <w:rsid w:val="007D3493"/>
    <w:rsid w:val="007D36E2"/>
    <w:rsid w:val="007D3C00"/>
    <w:rsid w:val="007D3C8F"/>
    <w:rsid w:val="007D4422"/>
    <w:rsid w:val="007D44C7"/>
    <w:rsid w:val="007D4D0E"/>
    <w:rsid w:val="007D50DA"/>
    <w:rsid w:val="007D59FC"/>
    <w:rsid w:val="007D5AA9"/>
    <w:rsid w:val="007D5F75"/>
    <w:rsid w:val="007D66FB"/>
    <w:rsid w:val="007D75C4"/>
    <w:rsid w:val="007D7830"/>
    <w:rsid w:val="007D797D"/>
    <w:rsid w:val="007E0493"/>
    <w:rsid w:val="007E0B4C"/>
    <w:rsid w:val="007E1508"/>
    <w:rsid w:val="007E15D2"/>
    <w:rsid w:val="007E2016"/>
    <w:rsid w:val="007E2873"/>
    <w:rsid w:val="007E3095"/>
    <w:rsid w:val="007E3AEF"/>
    <w:rsid w:val="007E3B32"/>
    <w:rsid w:val="007E430B"/>
    <w:rsid w:val="007E4319"/>
    <w:rsid w:val="007E4D06"/>
    <w:rsid w:val="007E526C"/>
    <w:rsid w:val="007E536F"/>
    <w:rsid w:val="007E5853"/>
    <w:rsid w:val="007E58B0"/>
    <w:rsid w:val="007E684E"/>
    <w:rsid w:val="007E79C9"/>
    <w:rsid w:val="007F0AC2"/>
    <w:rsid w:val="007F0BF6"/>
    <w:rsid w:val="007F0D99"/>
    <w:rsid w:val="007F0FC7"/>
    <w:rsid w:val="007F11EA"/>
    <w:rsid w:val="007F16AB"/>
    <w:rsid w:val="007F1965"/>
    <w:rsid w:val="007F1DE9"/>
    <w:rsid w:val="007F1F19"/>
    <w:rsid w:val="007F2165"/>
    <w:rsid w:val="007F2245"/>
    <w:rsid w:val="007F27D1"/>
    <w:rsid w:val="007F2F17"/>
    <w:rsid w:val="007F3687"/>
    <w:rsid w:val="007F37F5"/>
    <w:rsid w:val="007F3878"/>
    <w:rsid w:val="007F47BD"/>
    <w:rsid w:val="007F4A8E"/>
    <w:rsid w:val="007F52DA"/>
    <w:rsid w:val="007F5834"/>
    <w:rsid w:val="007F7538"/>
    <w:rsid w:val="007F7A63"/>
    <w:rsid w:val="007F7F84"/>
    <w:rsid w:val="008000EB"/>
    <w:rsid w:val="00800330"/>
    <w:rsid w:val="008007F3"/>
    <w:rsid w:val="00801100"/>
    <w:rsid w:val="00801ED4"/>
    <w:rsid w:val="008020E1"/>
    <w:rsid w:val="008021FF"/>
    <w:rsid w:val="008029F1"/>
    <w:rsid w:val="00802B8A"/>
    <w:rsid w:val="008030CF"/>
    <w:rsid w:val="00803C46"/>
    <w:rsid w:val="00803C4C"/>
    <w:rsid w:val="00803CA8"/>
    <w:rsid w:val="00804202"/>
    <w:rsid w:val="00804CF8"/>
    <w:rsid w:val="0080535B"/>
    <w:rsid w:val="008054F6"/>
    <w:rsid w:val="0080620A"/>
    <w:rsid w:val="008108E9"/>
    <w:rsid w:val="00810E7B"/>
    <w:rsid w:val="00811542"/>
    <w:rsid w:val="00811D27"/>
    <w:rsid w:val="0081228F"/>
    <w:rsid w:val="00812332"/>
    <w:rsid w:val="00812ABC"/>
    <w:rsid w:val="0081306B"/>
    <w:rsid w:val="00814A92"/>
    <w:rsid w:val="00814E41"/>
    <w:rsid w:val="008151D5"/>
    <w:rsid w:val="008151F8"/>
    <w:rsid w:val="008161D9"/>
    <w:rsid w:val="008165B4"/>
    <w:rsid w:val="008166F3"/>
    <w:rsid w:val="00816A2F"/>
    <w:rsid w:val="0081752B"/>
    <w:rsid w:val="00817808"/>
    <w:rsid w:val="00817F8E"/>
    <w:rsid w:val="0082036C"/>
    <w:rsid w:val="0082050A"/>
    <w:rsid w:val="00821793"/>
    <w:rsid w:val="00821E7E"/>
    <w:rsid w:val="00822686"/>
    <w:rsid w:val="00822D37"/>
    <w:rsid w:val="00822EAA"/>
    <w:rsid w:val="00823403"/>
    <w:rsid w:val="00823CA1"/>
    <w:rsid w:val="0082407B"/>
    <w:rsid w:val="008241C8"/>
    <w:rsid w:val="008244E3"/>
    <w:rsid w:val="00825A30"/>
    <w:rsid w:val="008300CD"/>
    <w:rsid w:val="0083133D"/>
    <w:rsid w:val="00831994"/>
    <w:rsid w:val="00831FCE"/>
    <w:rsid w:val="008337AD"/>
    <w:rsid w:val="008343D5"/>
    <w:rsid w:val="00834D82"/>
    <w:rsid w:val="0083554E"/>
    <w:rsid w:val="008355CE"/>
    <w:rsid w:val="008358F7"/>
    <w:rsid w:val="00836DE3"/>
    <w:rsid w:val="00837633"/>
    <w:rsid w:val="00837B25"/>
    <w:rsid w:val="00840CE9"/>
    <w:rsid w:val="00840F86"/>
    <w:rsid w:val="0084115C"/>
    <w:rsid w:val="008417B2"/>
    <w:rsid w:val="00841934"/>
    <w:rsid w:val="0084211D"/>
    <w:rsid w:val="008429E3"/>
    <w:rsid w:val="008429F0"/>
    <w:rsid w:val="00842D8E"/>
    <w:rsid w:val="00844C52"/>
    <w:rsid w:val="00845C70"/>
    <w:rsid w:val="00845E72"/>
    <w:rsid w:val="008460DA"/>
    <w:rsid w:val="00846507"/>
    <w:rsid w:val="00846866"/>
    <w:rsid w:val="00846A05"/>
    <w:rsid w:val="00846BB9"/>
    <w:rsid w:val="00847053"/>
    <w:rsid w:val="00847098"/>
    <w:rsid w:val="00847422"/>
    <w:rsid w:val="00847611"/>
    <w:rsid w:val="00847B78"/>
    <w:rsid w:val="00847F86"/>
    <w:rsid w:val="00850060"/>
    <w:rsid w:val="00850EAA"/>
    <w:rsid w:val="008519E4"/>
    <w:rsid w:val="008529DF"/>
    <w:rsid w:val="00852C96"/>
    <w:rsid w:val="00852E5C"/>
    <w:rsid w:val="008531A8"/>
    <w:rsid w:val="0085320D"/>
    <w:rsid w:val="008533A8"/>
    <w:rsid w:val="008537EE"/>
    <w:rsid w:val="008548E9"/>
    <w:rsid w:val="008557BF"/>
    <w:rsid w:val="008558A7"/>
    <w:rsid w:val="008567E4"/>
    <w:rsid w:val="00856B02"/>
    <w:rsid w:val="00856B34"/>
    <w:rsid w:val="00857139"/>
    <w:rsid w:val="008603EA"/>
    <w:rsid w:val="00860CC8"/>
    <w:rsid w:val="00862893"/>
    <w:rsid w:val="008628A6"/>
    <w:rsid w:val="008628E3"/>
    <w:rsid w:val="00862D11"/>
    <w:rsid w:val="00862DCB"/>
    <w:rsid w:val="008645F3"/>
    <w:rsid w:val="0086491F"/>
    <w:rsid w:val="008649AB"/>
    <w:rsid w:val="008649EB"/>
    <w:rsid w:val="008668B3"/>
    <w:rsid w:val="008672C9"/>
    <w:rsid w:val="00867A48"/>
    <w:rsid w:val="00867AE3"/>
    <w:rsid w:val="00867BB6"/>
    <w:rsid w:val="00870688"/>
    <w:rsid w:val="00871289"/>
    <w:rsid w:val="008715E7"/>
    <w:rsid w:val="00871A66"/>
    <w:rsid w:val="00871ECA"/>
    <w:rsid w:val="0087222E"/>
    <w:rsid w:val="008723A4"/>
    <w:rsid w:val="00872788"/>
    <w:rsid w:val="0087344A"/>
    <w:rsid w:val="008735D0"/>
    <w:rsid w:val="00873E4F"/>
    <w:rsid w:val="0087415C"/>
    <w:rsid w:val="0087445B"/>
    <w:rsid w:val="0087459B"/>
    <w:rsid w:val="0087473C"/>
    <w:rsid w:val="00874F67"/>
    <w:rsid w:val="008753DC"/>
    <w:rsid w:val="00875C94"/>
    <w:rsid w:val="00876128"/>
    <w:rsid w:val="0087649B"/>
    <w:rsid w:val="008764C6"/>
    <w:rsid w:val="00876CB9"/>
    <w:rsid w:val="00876DB4"/>
    <w:rsid w:val="00876EA1"/>
    <w:rsid w:val="008772EA"/>
    <w:rsid w:val="008772F6"/>
    <w:rsid w:val="00877AFC"/>
    <w:rsid w:val="00877B28"/>
    <w:rsid w:val="00877E83"/>
    <w:rsid w:val="00880974"/>
    <w:rsid w:val="00880F56"/>
    <w:rsid w:val="0088101C"/>
    <w:rsid w:val="008813CE"/>
    <w:rsid w:val="00881700"/>
    <w:rsid w:val="00882351"/>
    <w:rsid w:val="00882374"/>
    <w:rsid w:val="00882783"/>
    <w:rsid w:val="00882ADC"/>
    <w:rsid w:val="00883AAD"/>
    <w:rsid w:val="0088437D"/>
    <w:rsid w:val="008844F1"/>
    <w:rsid w:val="0088458E"/>
    <w:rsid w:val="00884B79"/>
    <w:rsid w:val="00885384"/>
    <w:rsid w:val="008858ED"/>
    <w:rsid w:val="008859CB"/>
    <w:rsid w:val="008867FC"/>
    <w:rsid w:val="0088685A"/>
    <w:rsid w:val="00886C67"/>
    <w:rsid w:val="00886DB6"/>
    <w:rsid w:val="008871C3"/>
    <w:rsid w:val="00887367"/>
    <w:rsid w:val="00887819"/>
    <w:rsid w:val="00887C3F"/>
    <w:rsid w:val="0089074C"/>
    <w:rsid w:val="008909E1"/>
    <w:rsid w:val="008920E3"/>
    <w:rsid w:val="008929DB"/>
    <w:rsid w:val="00892DB4"/>
    <w:rsid w:val="00892F7D"/>
    <w:rsid w:val="00893045"/>
    <w:rsid w:val="008942ED"/>
    <w:rsid w:val="0089551A"/>
    <w:rsid w:val="00895700"/>
    <w:rsid w:val="008959DE"/>
    <w:rsid w:val="00896A1E"/>
    <w:rsid w:val="00896B2A"/>
    <w:rsid w:val="00896EB6"/>
    <w:rsid w:val="00897650"/>
    <w:rsid w:val="0089792F"/>
    <w:rsid w:val="008A08C8"/>
    <w:rsid w:val="008A1038"/>
    <w:rsid w:val="008A10E8"/>
    <w:rsid w:val="008A15F6"/>
    <w:rsid w:val="008A288C"/>
    <w:rsid w:val="008A2904"/>
    <w:rsid w:val="008A2E2F"/>
    <w:rsid w:val="008A2EF4"/>
    <w:rsid w:val="008A359F"/>
    <w:rsid w:val="008A35DC"/>
    <w:rsid w:val="008A3B69"/>
    <w:rsid w:val="008A4B5A"/>
    <w:rsid w:val="008A4CBD"/>
    <w:rsid w:val="008A4EE3"/>
    <w:rsid w:val="008A4FAF"/>
    <w:rsid w:val="008A5868"/>
    <w:rsid w:val="008A5AFD"/>
    <w:rsid w:val="008A5B4B"/>
    <w:rsid w:val="008A5E56"/>
    <w:rsid w:val="008A66C6"/>
    <w:rsid w:val="008A7461"/>
    <w:rsid w:val="008B118C"/>
    <w:rsid w:val="008B127F"/>
    <w:rsid w:val="008B13A9"/>
    <w:rsid w:val="008B18D6"/>
    <w:rsid w:val="008B1C83"/>
    <w:rsid w:val="008B2837"/>
    <w:rsid w:val="008B2A8F"/>
    <w:rsid w:val="008B2CF0"/>
    <w:rsid w:val="008B2F96"/>
    <w:rsid w:val="008B3098"/>
    <w:rsid w:val="008B325D"/>
    <w:rsid w:val="008B3889"/>
    <w:rsid w:val="008B494E"/>
    <w:rsid w:val="008B4D2A"/>
    <w:rsid w:val="008B517B"/>
    <w:rsid w:val="008B5ACB"/>
    <w:rsid w:val="008B6217"/>
    <w:rsid w:val="008B6B0C"/>
    <w:rsid w:val="008B7102"/>
    <w:rsid w:val="008B77CE"/>
    <w:rsid w:val="008C0013"/>
    <w:rsid w:val="008C00C7"/>
    <w:rsid w:val="008C0713"/>
    <w:rsid w:val="008C0835"/>
    <w:rsid w:val="008C0ACA"/>
    <w:rsid w:val="008C0DB2"/>
    <w:rsid w:val="008C0F16"/>
    <w:rsid w:val="008C1649"/>
    <w:rsid w:val="008C1CB2"/>
    <w:rsid w:val="008C1CD8"/>
    <w:rsid w:val="008C2FAE"/>
    <w:rsid w:val="008C3BEA"/>
    <w:rsid w:val="008C442D"/>
    <w:rsid w:val="008C53DC"/>
    <w:rsid w:val="008C628E"/>
    <w:rsid w:val="008C62B1"/>
    <w:rsid w:val="008C6333"/>
    <w:rsid w:val="008C645B"/>
    <w:rsid w:val="008C67D7"/>
    <w:rsid w:val="008C69AB"/>
    <w:rsid w:val="008C6A00"/>
    <w:rsid w:val="008C7C15"/>
    <w:rsid w:val="008D04C3"/>
    <w:rsid w:val="008D07A6"/>
    <w:rsid w:val="008D08D7"/>
    <w:rsid w:val="008D0B55"/>
    <w:rsid w:val="008D0D14"/>
    <w:rsid w:val="008D0E90"/>
    <w:rsid w:val="008D16D5"/>
    <w:rsid w:val="008D26B2"/>
    <w:rsid w:val="008D30FD"/>
    <w:rsid w:val="008D3A29"/>
    <w:rsid w:val="008D3A6B"/>
    <w:rsid w:val="008D3F0A"/>
    <w:rsid w:val="008D3F1C"/>
    <w:rsid w:val="008D3F4A"/>
    <w:rsid w:val="008D4259"/>
    <w:rsid w:val="008D4E64"/>
    <w:rsid w:val="008D5D11"/>
    <w:rsid w:val="008D6042"/>
    <w:rsid w:val="008D61EE"/>
    <w:rsid w:val="008D637C"/>
    <w:rsid w:val="008D64AC"/>
    <w:rsid w:val="008D6658"/>
    <w:rsid w:val="008D6E2B"/>
    <w:rsid w:val="008D70E7"/>
    <w:rsid w:val="008D7B36"/>
    <w:rsid w:val="008E069A"/>
    <w:rsid w:val="008E09F8"/>
    <w:rsid w:val="008E0BB0"/>
    <w:rsid w:val="008E0EAD"/>
    <w:rsid w:val="008E10C4"/>
    <w:rsid w:val="008E1455"/>
    <w:rsid w:val="008E14A5"/>
    <w:rsid w:val="008E1546"/>
    <w:rsid w:val="008E1AD7"/>
    <w:rsid w:val="008E47DD"/>
    <w:rsid w:val="008E487A"/>
    <w:rsid w:val="008E50DC"/>
    <w:rsid w:val="008E5773"/>
    <w:rsid w:val="008E5A2F"/>
    <w:rsid w:val="008E5E5A"/>
    <w:rsid w:val="008E6158"/>
    <w:rsid w:val="008E6408"/>
    <w:rsid w:val="008E640E"/>
    <w:rsid w:val="008E6ACF"/>
    <w:rsid w:val="008E70CE"/>
    <w:rsid w:val="008E7479"/>
    <w:rsid w:val="008E7CD1"/>
    <w:rsid w:val="008E7FD9"/>
    <w:rsid w:val="008F00DE"/>
    <w:rsid w:val="008F0455"/>
    <w:rsid w:val="008F10DE"/>
    <w:rsid w:val="008F1113"/>
    <w:rsid w:val="008F30C3"/>
    <w:rsid w:val="008F34C0"/>
    <w:rsid w:val="008F3C42"/>
    <w:rsid w:val="008F3CBB"/>
    <w:rsid w:val="008F3F09"/>
    <w:rsid w:val="008F4135"/>
    <w:rsid w:val="008F45AA"/>
    <w:rsid w:val="008F4CB8"/>
    <w:rsid w:val="008F59CE"/>
    <w:rsid w:val="008F5A21"/>
    <w:rsid w:val="008F5B6D"/>
    <w:rsid w:val="008F6D5A"/>
    <w:rsid w:val="008F797B"/>
    <w:rsid w:val="0090030B"/>
    <w:rsid w:val="00900513"/>
    <w:rsid w:val="00901102"/>
    <w:rsid w:val="009020FE"/>
    <w:rsid w:val="009022BD"/>
    <w:rsid w:val="00902725"/>
    <w:rsid w:val="00903129"/>
    <w:rsid w:val="00903669"/>
    <w:rsid w:val="00903AC0"/>
    <w:rsid w:val="00903BC3"/>
    <w:rsid w:val="009052E5"/>
    <w:rsid w:val="00905462"/>
    <w:rsid w:val="00905D43"/>
    <w:rsid w:val="00905DED"/>
    <w:rsid w:val="00906043"/>
    <w:rsid w:val="00906BD1"/>
    <w:rsid w:val="00906E33"/>
    <w:rsid w:val="00910371"/>
    <w:rsid w:val="0091059F"/>
    <w:rsid w:val="00910B5E"/>
    <w:rsid w:val="00910D7B"/>
    <w:rsid w:val="00910E7D"/>
    <w:rsid w:val="00911078"/>
    <w:rsid w:val="009112C9"/>
    <w:rsid w:val="0091187B"/>
    <w:rsid w:val="009128FA"/>
    <w:rsid w:val="00913C04"/>
    <w:rsid w:val="00913DB0"/>
    <w:rsid w:val="009146B6"/>
    <w:rsid w:val="00915066"/>
    <w:rsid w:val="009156AE"/>
    <w:rsid w:val="00915CB3"/>
    <w:rsid w:val="00915E2A"/>
    <w:rsid w:val="00915F2F"/>
    <w:rsid w:val="0091614E"/>
    <w:rsid w:val="009164DF"/>
    <w:rsid w:val="00916666"/>
    <w:rsid w:val="00917140"/>
    <w:rsid w:val="00917CFB"/>
    <w:rsid w:val="00920051"/>
    <w:rsid w:val="0092035B"/>
    <w:rsid w:val="009208B6"/>
    <w:rsid w:val="009217EE"/>
    <w:rsid w:val="00922073"/>
    <w:rsid w:val="00922506"/>
    <w:rsid w:val="009232FA"/>
    <w:rsid w:val="00923438"/>
    <w:rsid w:val="009234AC"/>
    <w:rsid w:val="0092381B"/>
    <w:rsid w:val="00923F8D"/>
    <w:rsid w:val="00924115"/>
    <w:rsid w:val="00924216"/>
    <w:rsid w:val="009244F7"/>
    <w:rsid w:val="00924F01"/>
    <w:rsid w:val="00925216"/>
    <w:rsid w:val="0092553F"/>
    <w:rsid w:val="009258A3"/>
    <w:rsid w:val="009273DE"/>
    <w:rsid w:val="00927505"/>
    <w:rsid w:val="00930869"/>
    <w:rsid w:val="009309EE"/>
    <w:rsid w:val="00931392"/>
    <w:rsid w:val="00932060"/>
    <w:rsid w:val="00932628"/>
    <w:rsid w:val="009327F2"/>
    <w:rsid w:val="00932E85"/>
    <w:rsid w:val="00933173"/>
    <w:rsid w:val="00933C43"/>
    <w:rsid w:val="0093434E"/>
    <w:rsid w:val="00934986"/>
    <w:rsid w:val="00934FE7"/>
    <w:rsid w:val="00935153"/>
    <w:rsid w:val="00935203"/>
    <w:rsid w:val="009360D7"/>
    <w:rsid w:val="00936131"/>
    <w:rsid w:val="00936237"/>
    <w:rsid w:val="009369FA"/>
    <w:rsid w:val="00936F45"/>
    <w:rsid w:val="009376F2"/>
    <w:rsid w:val="009413CF"/>
    <w:rsid w:val="00941474"/>
    <w:rsid w:val="009415C0"/>
    <w:rsid w:val="00941AC0"/>
    <w:rsid w:val="00942848"/>
    <w:rsid w:val="00942C4C"/>
    <w:rsid w:val="0094338D"/>
    <w:rsid w:val="0094386E"/>
    <w:rsid w:val="00943F97"/>
    <w:rsid w:val="00945362"/>
    <w:rsid w:val="009455E8"/>
    <w:rsid w:val="00945B99"/>
    <w:rsid w:val="0094640B"/>
    <w:rsid w:val="00946740"/>
    <w:rsid w:val="00946812"/>
    <w:rsid w:val="0094756F"/>
    <w:rsid w:val="00950A77"/>
    <w:rsid w:val="00950C26"/>
    <w:rsid w:val="00950E50"/>
    <w:rsid w:val="0095169D"/>
    <w:rsid w:val="00951911"/>
    <w:rsid w:val="00952EAF"/>
    <w:rsid w:val="009531D5"/>
    <w:rsid w:val="0095324D"/>
    <w:rsid w:val="00953E02"/>
    <w:rsid w:val="00954475"/>
    <w:rsid w:val="009544F4"/>
    <w:rsid w:val="0095457A"/>
    <w:rsid w:val="009546AA"/>
    <w:rsid w:val="009547B1"/>
    <w:rsid w:val="00954815"/>
    <w:rsid w:val="00954E98"/>
    <w:rsid w:val="00955F7F"/>
    <w:rsid w:val="0095661E"/>
    <w:rsid w:val="00956CBA"/>
    <w:rsid w:val="00956FC7"/>
    <w:rsid w:val="00957482"/>
    <w:rsid w:val="00957593"/>
    <w:rsid w:val="0095787F"/>
    <w:rsid w:val="00961302"/>
    <w:rsid w:val="00961788"/>
    <w:rsid w:val="00961986"/>
    <w:rsid w:val="00961A47"/>
    <w:rsid w:val="00961D8D"/>
    <w:rsid w:val="00962D0E"/>
    <w:rsid w:val="00962E8C"/>
    <w:rsid w:val="00962F6B"/>
    <w:rsid w:val="00963D58"/>
    <w:rsid w:val="00964063"/>
    <w:rsid w:val="00964282"/>
    <w:rsid w:val="0096446D"/>
    <w:rsid w:val="00964492"/>
    <w:rsid w:val="00965530"/>
    <w:rsid w:val="00965C18"/>
    <w:rsid w:val="00965C35"/>
    <w:rsid w:val="009669E7"/>
    <w:rsid w:val="009673DE"/>
    <w:rsid w:val="009675A1"/>
    <w:rsid w:val="0096771B"/>
    <w:rsid w:val="009701A7"/>
    <w:rsid w:val="00970385"/>
    <w:rsid w:val="009703E9"/>
    <w:rsid w:val="0097069E"/>
    <w:rsid w:val="00971AFA"/>
    <w:rsid w:val="00971D6B"/>
    <w:rsid w:val="00972B5B"/>
    <w:rsid w:val="00972D3E"/>
    <w:rsid w:val="00972DF4"/>
    <w:rsid w:val="00973B27"/>
    <w:rsid w:val="009749D2"/>
    <w:rsid w:val="00974ACB"/>
    <w:rsid w:val="00974F7A"/>
    <w:rsid w:val="00975470"/>
    <w:rsid w:val="009756C6"/>
    <w:rsid w:val="00975E39"/>
    <w:rsid w:val="009766A0"/>
    <w:rsid w:val="00980F52"/>
    <w:rsid w:val="00982335"/>
    <w:rsid w:val="00982B6F"/>
    <w:rsid w:val="00982BC5"/>
    <w:rsid w:val="00982C70"/>
    <w:rsid w:val="00982F11"/>
    <w:rsid w:val="009837CC"/>
    <w:rsid w:val="00983FC7"/>
    <w:rsid w:val="009840F2"/>
    <w:rsid w:val="009846F1"/>
    <w:rsid w:val="00984D64"/>
    <w:rsid w:val="00985335"/>
    <w:rsid w:val="009855C6"/>
    <w:rsid w:val="00985B39"/>
    <w:rsid w:val="00985BDB"/>
    <w:rsid w:val="00985D9D"/>
    <w:rsid w:val="00985EA7"/>
    <w:rsid w:val="00986130"/>
    <w:rsid w:val="009869F3"/>
    <w:rsid w:val="00986E5E"/>
    <w:rsid w:val="00986EAF"/>
    <w:rsid w:val="00987006"/>
    <w:rsid w:val="009875FB"/>
    <w:rsid w:val="00987AF0"/>
    <w:rsid w:val="009900C9"/>
    <w:rsid w:val="00990427"/>
    <w:rsid w:val="0099130C"/>
    <w:rsid w:val="009914B7"/>
    <w:rsid w:val="009916B2"/>
    <w:rsid w:val="00992938"/>
    <w:rsid w:val="009936C0"/>
    <w:rsid w:val="00994053"/>
    <w:rsid w:val="0099407C"/>
    <w:rsid w:val="0099438A"/>
    <w:rsid w:val="00994BB9"/>
    <w:rsid w:val="00994D65"/>
    <w:rsid w:val="009959A8"/>
    <w:rsid w:val="00995B66"/>
    <w:rsid w:val="00996DA4"/>
    <w:rsid w:val="0099721B"/>
    <w:rsid w:val="009A01C5"/>
    <w:rsid w:val="009A0648"/>
    <w:rsid w:val="009A0736"/>
    <w:rsid w:val="009A075E"/>
    <w:rsid w:val="009A0FC3"/>
    <w:rsid w:val="009A177E"/>
    <w:rsid w:val="009A22BC"/>
    <w:rsid w:val="009A2944"/>
    <w:rsid w:val="009A2CF6"/>
    <w:rsid w:val="009A311C"/>
    <w:rsid w:val="009A33DB"/>
    <w:rsid w:val="009A41C2"/>
    <w:rsid w:val="009A42AE"/>
    <w:rsid w:val="009A4A9F"/>
    <w:rsid w:val="009A516D"/>
    <w:rsid w:val="009A523E"/>
    <w:rsid w:val="009A52CD"/>
    <w:rsid w:val="009A57A5"/>
    <w:rsid w:val="009A6443"/>
    <w:rsid w:val="009A6B83"/>
    <w:rsid w:val="009A6D85"/>
    <w:rsid w:val="009A7F14"/>
    <w:rsid w:val="009A7FB0"/>
    <w:rsid w:val="009B086F"/>
    <w:rsid w:val="009B0FFC"/>
    <w:rsid w:val="009B1315"/>
    <w:rsid w:val="009B3893"/>
    <w:rsid w:val="009B3C04"/>
    <w:rsid w:val="009B3C3D"/>
    <w:rsid w:val="009B3C48"/>
    <w:rsid w:val="009B52C8"/>
    <w:rsid w:val="009B536B"/>
    <w:rsid w:val="009B5A09"/>
    <w:rsid w:val="009B5DF6"/>
    <w:rsid w:val="009B6E80"/>
    <w:rsid w:val="009B79BE"/>
    <w:rsid w:val="009C1378"/>
    <w:rsid w:val="009C2A7A"/>
    <w:rsid w:val="009C2C88"/>
    <w:rsid w:val="009C3A07"/>
    <w:rsid w:val="009C4558"/>
    <w:rsid w:val="009C45C2"/>
    <w:rsid w:val="009C475C"/>
    <w:rsid w:val="009C4D0F"/>
    <w:rsid w:val="009C6287"/>
    <w:rsid w:val="009D0038"/>
    <w:rsid w:val="009D0C33"/>
    <w:rsid w:val="009D1497"/>
    <w:rsid w:val="009D1CC5"/>
    <w:rsid w:val="009D2D78"/>
    <w:rsid w:val="009D3C08"/>
    <w:rsid w:val="009D49F4"/>
    <w:rsid w:val="009D51D7"/>
    <w:rsid w:val="009D53D8"/>
    <w:rsid w:val="009D60C4"/>
    <w:rsid w:val="009D634E"/>
    <w:rsid w:val="009D6B09"/>
    <w:rsid w:val="009D71F4"/>
    <w:rsid w:val="009D72C0"/>
    <w:rsid w:val="009D73FB"/>
    <w:rsid w:val="009D7B89"/>
    <w:rsid w:val="009D7BC9"/>
    <w:rsid w:val="009E00B8"/>
    <w:rsid w:val="009E0330"/>
    <w:rsid w:val="009E08E3"/>
    <w:rsid w:val="009E0DF6"/>
    <w:rsid w:val="009E0EBA"/>
    <w:rsid w:val="009E11D2"/>
    <w:rsid w:val="009E14E2"/>
    <w:rsid w:val="009E19CB"/>
    <w:rsid w:val="009E26D6"/>
    <w:rsid w:val="009E2C3F"/>
    <w:rsid w:val="009E38B9"/>
    <w:rsid w:val="009E48B9"/>
    <w:rsid w:val="009E4DCD"/>
    <w:rsid w:val="009E5836"/>
    <w:rsid w:val="009E58F2"/>
    <w:rsid w:val="009E6EEF"/>
    <w:rsid w:val="009E6FC5"/>
    <w:rsid w:val="009E76CF"/>
    <w:rsid w:val="009E7745"/>
    <w:rsid w:val="009E7915"/>
    <w:rsid w:val="009E7BBC"/>
    <w:rsid w:val="009F0120"/>
    <w:rsid w:val="009F05C0"/>
    <w:rsid w:val="009F0FDE"/>
    <w:rsid w:val="009F15CE"/>
    <w:rsid w:val="009F18FA"/>
    <w:rsid w:val="009F1C77"/>
    <w:rsid w:val="009F223F"/>
    <w:rsid w:val="009F267A"/>
    <w:rsid w:val="009F2BE5"/>
    <w:rsid w:val="009F3965"/>
    <w:rsid w:val="009F3AA9"/>
    <w:rsid w:val="009F4489"/>
    <w:rsid w:val="009F5783"/>
    <w:rsid w:val="009F5B49"/>
    <w:rsid w:val="009F61A4"/>
    <w:rsid w:val="009F6543"/>
    <w:rsid w:val="009F65A4"/>
    <w:rsid w:val="009F66A4"/>
    <w:rsid w:val="009F6AED"/>
    <w:rsid w:val="009F6EB1"/>
    <w:rsid w:val="009F6F4D"/>
    <w:rsid w:val="009F7F4A"/>
    <w:rsid w:val="00A0070F"/>
    <w:rsid w:val="00A00AE4"/>
    <w:rsid w:val="00A00E0A"/>
    <w:rsid w:val="00A0116A"/>
    <w:rsid w:val="00A0154D"/>
    <w:rsid w:val="00A01E77"/>
    <w:rsid w:val="00A02063"/>
    <w:rsid w:val="00A02494"/>
    <w:rsid w:val="00A02C23"/>
    <w:rsid w:val="00A033F4"/>
    <w:rsid w:val="00A03EBA"/>
    <w:rsid w:val="00A04147"/>
    <w:rsid w:val="00A04605"/>
    <w:rsid w:val="00A04616"/>
    <w:rsid w:val="00A04EF1"/>
    <w:rsid w:val="00A05CC4"/>
    <w:rsid w:val="00A05DEA"/>
    <w:rsid w:val="00A05E67"/>
    <w:rsid w:val="00A063FC"/>
    <w:rsid w:val="00A072E0"/>
    <w:rsid w:val="00A07431"/>
    <w:rsid w:val="00A104D8"/>
    <w:rsid w:val="00A104F9"/>
    <w:rsid w:val="00A111F3"/>
    <w:rsid w:val="00A11777"/>
    <w:rsid w:val="00A117AF"/>
    <w:rsid w:val="00A11DC8"/>
    <w:rsid w:val="00A11E00"/>
    <w:rsid w:val="00A12A9C"/>
    <w:rsid w:val="00A12B0F"/>
    <w:rsid w:val="00A12C08"/>
    <w:rsid w:val="00A1308E"/>
    <w:rsid w:val="00A1314A"/>
    <w:rsid w:val="00A13D18"/>
    <w:rsid w:val="00A1466F"/>
    <w:rsid w:val="00A149BF"/>
    <w:rsid w:val="00A14A06"/>
    <w:rsid w:val="00A14EC8"/>
    <w:rsid w:val="00A15CDC"/>
    <w:rsid w:val="00A1685B"/>
    <w:rsid w:val="00A174AB"/>
    <w:rsid w:val="00A178EA"/>
    <w:rsid w:val="00A20237"/>
    <w:rsid w:val="00A20BF4"/>
    <w:rsid w:val="00A21124"/>
    <w:rsid w:val="00A22916"/>
    <w:rsid w:val="00A23C01"/>
    <w:rsid w:val="00A24050"/>
    <w:rsid w:val="00A2571C"/>
    <w:rsid w:val="00A25D6C"/>
    <w:rsid w:val="00A25F91"/>
    <w:rsid w:val="00A265E0"/>
    <w:rsid w:val="00A26ED3"/>
    <w:rsid w:val="00A27410"/>
    <w:rsid w:val="00A30CC7"/>
    <w:rsid w:val="00A30D18"/>
    <w:rsid w:val="00A33EDA"/>
    <w:rsid w:val="00A351A5"/>
    <w:rsid w:val="00A35581"/>
    <w:rsid w:val="00A3617E"/>
    <w:rsid w:val="00A361C1"/>
    <w:rsid w:val="00A36C13"/>
    <w:rsid w:val="00A3747B"/>
    <w:rsid w:val="00A3748A"/>
    <w:rsid w:val="00A37692"/>
    <w:rsid w:val="00A377DA"/>
    <w:rsid w:val="00A37949"/>
    <w:rsid w:val="00A405B2"/>
    <w:rsid w:val="00A41401"/>
    <w:rsid w:val="00A4150C"/>
    <w:rsid w:val="00A41558"/>
    <w:rsid w:val="00A415DD"/>
    <w:rsid w:val="00A41A08"/>
    <w:rsid w:val="00A41C71"/>
    <w:rsid w:val="00A42C17"/>
    <w:rsid w:val="00A42D89"/>
    <w:rsid w:val="00A43E7D"/>
    <w:rsid w:val="00A443F6"/>
    <w:rsid w:val="00A44519"/>
    <w:rsid w:val="00A44B34"/>
    <w:rsid w:val="00A45238"/>
    <w:rsid w:val="00A45592"/>
    <w:rsid w:val="00A45E0E"/>
    <w:rsid w:val="00A45EB4"/>
    <w:rsid w:val="00A46A67"/>
    <w:rsid w:val="00A478FA"/>
    <w:rsid w:val="00A479D0"/>
    <w:rsid w:val="00A50898"/>
    <w:rsid w:val="00A51225"/>
    <w:rsid w:val="00A512E8"/>
    <w:rsid w:val="00A5194F"/>
    <w:rsid w:val="00A51ECD"/>
    <w:rsid w:val="00A5202B"/>
    <w:rsid w:val="00A525D0"/>
    <w:rsid w:val="00A52A81"/>
    <w:rsid w:val="00A52AC7"/>
    <w:rsid w:val="00A52C52"/>
    <w:rsid w:val="00A52C84"/>
    <w:rsid w:val="00A534FA"/>
    <w:rsid w:val="00A5374A"/>
    <w:rsid w:val="00A53F33"/>
    <w:rsid w:val="00A54121"/>
    <w:rsid w:val="00A547A9"/>
    <w:rsid w:val="00A548E9"/>
    <w:rsid w:val="00A54BD5"/>
    <w:rsid w:val="00A5520A"/>
    <w:rsid w:val="00A55B2F"/>
    <w:rsid w:val="00A55D03"/>
    <w:rsid w:val="00A56742"/>
    <w:rsid w:val="00A56EB9"/>
    <w:rsid w:val="00A56EFE"/>
    <w:rsid w:val="00A5765F"/>
    <w:rsid w:val="00A57D8A"/>
    <w:rsid w:val="00A60485"/>
    <w:rsid w:val="00A60DB5"/>
    <w:rsid w:val="00A618A1"/>
    <w:rsid w:val="00A61906"/>
    <w:rsid w:val="00A619FD"/>
    <w:rsid w:val="00A62200"/>
    <w:rsid w:val="00A62AF4"/>
    <w:rsid w:val="00A63039"/>
    <w:rsid w:val="00A63514"/>
    <w:rsid w:val="00A6429F"/>
    <w:rsid w:val="00A64E40"/>
    <w:rsid w:val="00A66131"/>
    <w:rsid w:val="00A662B7"/>
    <w:rsid w:val="00A665F0"/>
    <w:rsid w:val="00A66A83"/>
    <w:rsid w:val="00A672DF"/>
    <w:rsid w:val="00A67545"/>
    <w:rsid w:val="00A6767D"/>
    <w:rsid w:val="00A67FB4"/>
    <w:rsid w:val="00A70043"/>
    <w:rsid w:val="00A70829"/>
    <w:rsid w:val="00A70CC6"/>
    <w:rsid w:val="00A711DF"/>
    <w:rsid w:val="00A712F6"/>
    <w:rsid w:val="00A71B05"/>
    <w:rsid w:val="00A71B1A"/>
    <w:rsid w:val="00A72CA1"/>
    <w:rsid w:val="00A7348D"/>
    <w:rsid w:val="00A73932"/>
    <w:rsid w:val="00A73B2B"/>
    <w:rsid w:val="00A7474C"/>
    <w:rsid w:val="00A74C8B"/>
    <w:rsid w:val="00A74D9B"/>
    <w:rsid w:val="00A74E76"/>
    <w:rsid w:val="00A75A6B"/>
    <w:rsid w:val="00A75E7E"/>
    <w:rsid w:val="00A75FE7"/>
    <w:rsid w:val="00A76400"/>
    <w:rsid w:val="00A7698E"/>
    <w:rsid w:val="00A76BD8"/>
    <w:rsid w:val="00A77066"/>
    <w:rsid w:val="00A77954"/>
    <w:rsid w:val="00A77DC1"/>
    <w:rsid w:val="00A81042"/>
    <w:rsid w:val="00A81372"/>
    <w:rsid w:val="00A81D1A"/>
    <w:rsid w:val="00A82008"/>
    <w:rsid w:val="00A82399"/>
    <w:rsid w:val="00A83717"/>
    <w:rsid w:val="00A83963"/>
    <w:rsid w:val="00A839B4"/>
    <w:rsid w:val="00A83C20"/>
    <w:rsid w:val="00A83CC2"/>
    <w:rsid w:val="00A847E0"/>
    <w:rsid w:val="00A84DF0"/>
    <w:rsid w:val="00A850CE"/>
    <w:rsid w:val="00A85448"/>
    <w:rsid w:val="00A85E37"/>
    <w:rsid w:val="00A863FC"/>
    <w:rsid w:val="00A86BCA"/>
    <w:rsid w:val="00A8717B"/>
    <w:rsid w:val="00A875DB"/>
    <w:rsid w:val="00A876C0"/>
    <w:rsid w:val="00A879A0"/>
    <w:rsid w:val="00A87C42"/>
    <w:rsid w:val="00A87F72"/>
    <w:rsid w:val="00A9034E"/>
    <w:rsid w:val="00A90513"/>
    <w:rsid w:val="00A90F72"/>
    <w:rsid w:val="00A9105B"/>
    <w:rsid w:val="00A91946"/>
    <w:rsid w:val="00A91983"/>
    <w:rsid w:val="00A91A9C"/>
    <w:rsid w:val="00A92692"/>
    <w:rsid w:val="00A934D7"/>
    <w:rsid w:val="00A9372E"/>
    <w:rsid w:val="00A94162"/>
    <w:rsid w:val="00A95D4C"/>
    <w:rsid w:val="00A965AC"/>
    <w:rsid w:val="00A96A45"/>
    <w:rsid w:val="00A96C8A"/>
    <w:rsid w:val="00A97553"/>
    <w:rsid w:val="00A978E8"/>
    <w:rsid w:val="00A97C78"/>
    <w:rsid w:val="00A97D78"/>
    <w:rsid w:val="00AA061D"/>
    <w:rsid w:val="00AA06DE"/>
    <w:rsid w:val="00AA0FC8"/>
    <w:rsid w:val="00AA143B"/>
    <w:rsid w:val="00AA1CC9"/>
    <w:rsid w:val="00AA23A5"/>
    <w:rsid w:val="00AA359B"/>
    <w:rsid w:val="00AA3BD8"/>
    <w:rsid w:val="00AA3F49"/>
    <w:rsid w:val="00AA47EC"/>
    <w:rsid w:val="00AA4915"/>
    <w:rsid w:val="00AA5998"/>
    <w:rsid w:val="00AA5C33"/>
    <w:rsid w:val="00AA612D"/>
    <w:rsid w:val="00AA6324"/>
    <w:rsid w:val="00AA6C5D"/>
    <w:rsid w:val="00AA71C3"/>
    <w:rsid w:val="00AA7361"/>
    <w:rsid w:val="00AA7503"/>
    <w:rsid w:val="00AA7FDF"/>
    <w:rsid w:val="00AB004C"/>
    <w:rsid w:val="00AB01B1"/>
    <w:rsid w:val="00AB10EA"/>
    <w:rsid w:val="00AB1336"/>
    <w:rsid w:val="00AB13EF"/>
    <w:rsid w:val="00AB1AC7"/>
    <w:rsid w:val="00AB1E0E"/>
    <w:rsid w:val="00AB1E84"/>
    <w:rsid w:val="00AB2239"/>
    <w:rsid w:val="00AB3CEA"/>
    <w:rsid w:val="00AB5BD9"/>
    <w:rsid w:val="00AB76A8"/>
    <w:rsid w:val="00AB7A70"/>
    <w:rsid w:val="00AC0837"/>
    <w:rsid w:val="00AC14D4"/>
    <w:rsid w:val="00AC1D77"/>
    <w:rsid w:val="00AC2CF0"/>
    <w:rsid w:val="00AC2DFC"/>
    <w:rsid w:val="00AC3634"/>
    <w:rsid w:val="00AC4664"/>
    <w:rsid w:val="00AC5256"/>
    <w:rsid w:val="00AC5303"/>
    <w:rsid w:val="00AC57F7"/>
    <w:rsid w:val="00AC5862"/>
    <w:rsid w:val="00AC5D7A"/>
    <w:rsid w:val="00AC5EE3"/>
    <w:rsid w:val="00AC6581"/>
    <w:rsid w:val="00AC69B0"/>
    <w:rsid w:val="00AC6E29"/>
    <w:rsid w:val="00AC7434"/>
    <w:rsid w:val="00AC7B48"/>
    <w:rsid w:val="00AC7EAB"/>
    <w:rsid w:val="00AD0075"/>
    <w:rsid w:val="00AD04C9"/>
    <w:rsid w:val="00AD04D6"/>
    <w:rsid w:val="00AD08D1"/>
    <w:rsid w:val="00AD11A3"/>
    <w:rsid w:val="00AD1380"/>
    <w:rsid w:val="00AD1584"/>
    <w:rsid w:val="00AD1680"/>
    <w:rsid w:val="00AD1682"/>
    <w:rsid w:val="00AD1701"/>
    <w:rsid w:val="00AD1826"/>
    <w:rsid w:val="00AD1E20"/>
    <w:rsid w:val="00AD2464"/>
    <w:rsid w:val="00AD267A"/>
    <w:rsid w:val="00AD33CB"/>
    <w:rsid w:val="00AD3676"/>
    <w:rsid w:val="00AD3C8D"/>
    <w:rsid w:val="00AD4623"/>
    <w:rsid w:val="00AD4E1B"/>
    <w:rsid w:val="00AD4F71"/>
    <w:rsid w:val="00AD5237"/>
    <w:rsid w:val="00AD545A"/>
    <w:rsid w:val="00AD66A4"/>
    <w:rsid w:val="00AD67E9"/>
    <w:rsid w:val="00AD6917"/>
    <w:rsid w:val="00AD6CB3"/>
    <w:rsid w:val="00AD763D"/>
    <w:rsid w:val="00AD7E58"/>
    <w:rsid w:val="00AE043A"/>
    <w:rsid w:val="00AE227D"/>
    <w:rsid w:val="00AE258A"/>
    <w:rsid w:val="00AE2EE5"/>
    <w:rsid w:val="00AE3062"/>
    <w:rsid w:val="00AE41B0"/>
    <w:rsid w:val="00AE47F7"/>
    <w:rsid w:val="00AE483B"/>
    <w:rsid w:val="00AE4EB6"/>
    <w:rsid w:val="00AE4FE6"/>
    <w:rsid w:val="00AE5A51"/>
    <w:rsid w:val="00AE615F"/>
    <w:rsid w:val="00AE6AD3"/>
    <w:rsid w:val="00AE6EF2"/>
    <w:rsid w:val="00AE711A"/>
    <w:rsid w:val="00AE7357"/>
    <w:rsid w:val="00AE7F88"/>
    <w:rsid w:val="00AF01FE"/>
    <w:rsid w:val="00AF050A"/>
    <w:rsid w:val="00AF08D6"/>
    <w:rsid w:val="00AF1227"/>
    <w:rsid w:val="00AF19D3"/>
    <w:rsid w:val="00AF21AE"/>
    <w:rsid w:val="00AF2454"/>
    <w:rsid w:val="00AF2B1C"/>
    <w:rsid w:val="00AF2FB7"/>
    <w:rsid w:val="00AF314B"/>
    <w:rsid w:val="00AF3C4F"/>
    <w:rsid w:val="00AF4C11"/>
    <w:rsid w:val="00AF511A"/>
    <w:rsid w:val="00AF5C71"/>
    <w:rsid w:val="00AF68C7"/>
    <w:rsid w:val="00AF7309"/>
    <w:rsid w:val="00AF7DE4"/>
    <w:rsid w:val="00B0013D"/>
    <w:rsid w:val="00B004EB"/>
    <w:rsid w:val="00B022B9"/>
    <w:rsid w:val="00B02439"/>
    <w:rsid w:val="00B0244D"/>
    <w:rsid w:val="00B0262E"/>
    <w:rsid w:val="00B032D8"/>
    <w:rsid w:val="00B03D87"/>
    <w:rsid w:val="00B0422E"/>
    <w:rsid w:val="00B04717"/>
    <w:rsid w:val="00B0492B"/>
    <w:rsid w:val="00B05B31"/>
    <w:rsid w:val="00B05D34"/>
    <w:rsid w:val="00B0620C"/>
    <w:rsid w:val="00B06C95"/>
    <w:rsid w:val="00B11102"/>
    <w:rsid w:val="00B113BF"/>
    <w:rsid w:val="00B11941"/>
    <w:rsid w:val="00B122E4"/>
    <w:rsid w:val="00B12748"/>
    <w:rsid w:val="00B131DB"/>
    <w:rsid w:val="00B13568"/>
    <w:rsid w:val="00B13B71"/>
    <w:rsid w:val="00B14165"/>
    <w:rsid w:val="00B148C4"/>
    <w:rsid w:val="00B14BB2"/>
    <w:rsid w:val="00B14C4A"/>
    <w:rsid w:val="00B15898"/>
    <w:rsid w:val="00B16569"/>
    <w:rsid w:val="00B16D13"/>
    <w:rsid w:val="00B17D8E"/>
    <w:rsid w:val="00B17EB6"/>
    <w:rsid w:val="00B20142"/>
    <w:rsid w:val="00B202AC"/>
    <w:rsid w:val="00B204EA"/>
    <w:rsid w:val="00B208C2"/>
    <w:rsid w:val="00B20E85"/>
    <w:rsid w:val="00B20EA4"/>
    <w:rsid w:val="00B20EEA"/>
    <w:rsid w:val="00B20FE5"/>
    <w:rsid w:val="00B21DD1"/>
    <w:rsid w:val="00B22AEA"/>
    <w:rsid w:val="00B22B81"/>
    <w:rsid w:val="00B230FF"/>
    <w:rsid w:val="00B23B1E"/>
    <w:rsid w:val="00B24118"/>
    <w:rsid w:val="00B24257"/>
    <w:rsid w:val="00B24CC2"/>
    <w:rsid w:val="00B25553"/>
    <w:rsid w:val="00B255FB"/>
    <w:rsid w:val="00B26B08"/>
    <w:rsid w:val="00B2723E"/>
    <w:rsid w:val="00B27747"/>
    <w:rsid w:val="00B27D29"/>
    <w:rsid w:val="00B30337"/>
    <w:rsid w:val="00B30473"/>
    <w:rsid w:val="00B31D63"/>
    <w:rsid w:val="00B3261B"/>
    <w:rsid w:val="00B329D6"/>
    <w:rsid w:val="00B32BB5"/>
    <w:rsid w:val="00B3351B"/>
    <w:rsid w:val="00B34193"/>
    <w:rsid w:val="00B342C0"/>
    <w:rsid w:val="00B352F6"/>
    <w:rsid w:val="00B3552A"/>
    <w:rsid w:val="00B35A93"/>
    <w:rsid w:val="00B35AF5"/>
    <w:rsid w:val="00B36359"/>
    <w:rsid w:val="00B369A1"/>
    <w:rsid w:val="00B37345"/>
    <w:rsid w:val="00B375AC"/>
    <w:rsid w:val="00B4013E"/>
    <w:rsid w:val="00B40664"/>
    <w:rsid w:val="00B40A8C"/>
    <w:rsid w:val="00B40EE8"/>
    <w:rsid w:val="00B428A8"/>
    <w:rsid w:val="00B42AA6"/>
    <w:rsid w:val="00B430EA"/>
    <w:rsid w:val="00B435B3"/>
    <w:rsid w:val="00B43DB0"/>
    <w:rsid w:val="00B44E87"/>
    <w:rsid w:val="00B45646"/>
    <w:rsid w:val="00B4594D"/>
    <w:rsid w:val="00B45A2D"/>
    <w:rsid w:val="00B46669"/>
    <w:rsid w:val="00B468CD"/>
    <w:rsid w:val="00B46CAA"/>
    <w:rsid w:val="00B5032A"/>
    <w:rsid w:val="00B50A5A"/>
    <w:rsid w:val="00B51012"/>
    <w:rsid w:val="00B51242"/>
    <w:rsid w:val="00B513B3"/>
    <w:rsid w:val="00B51AE6"/>
    <w:rsid w:val="00B522A2"/>
    <w:rsid w:val="00B5260D"/>
    <w:rsid w:val="00B5279B"/>
    <w:rsid w:val="00B52E74"/>
    <w:rsid w:val="00B5315D"/>
    <w:rsid w:val="00B53B7C"/>
    <w:rsid w:val="00B53C5C"/>
    <w:rsid w:val="00B54C2E"/>
    <w:rsid w:val="00B559D4"/>
    <w:rsid w:val="00B55E81"/>
    <w:rsid w:val="00B57366"/>
    <w:rsid w:val="00B57727"/>
    <w:rsid w:val="00B57732"/>
    <w:rsid w:val="00B577A6"/>
    <w:rsid w:val="00B57898"/>
    <w:rsid w:val="00B57C5B"/>
    <w:rsid w:val="00B60843"/>
    <w:rsid w:val="00B609AD"/>
    <w:rsid w:val="00B61276"/>
    <w:rsid w:val="00B61893"/>
    <w:rsid w:val="00B61E15"/>
    <w:rsid w:val="00B61F03"/>
    <w:rsid w:val="00B62461"/>
    <w:rsid w:val="00B62ACC"/>
    <w:rsid w:val="00B62BE1"/>
    <w:rsid w:val="00B63215"/>
    <w:rsid w:val="00B64E46"/>
    <w:rsid w:val="00B64EDA"/>
    <w:rsid w:val="00B6524F"/>
    <w:rsid w:val="00B6702F"/>
    <w:rsid w:val="00B6762E"/>
    <w:rsid w:val="00B70362"/>
    <w:rsid w:val="00B7138A"/>
    <w:rsid w:val="00B71762"/>
    <w:rsid w:val="00B72320"/>
    <w:rsid w:val="00B72363"/>
    <w:rsid w:val="00B7238F"/>
    <w:rsid w:val="00B7266F"/>
    <w:rsid w:val="00B72A53"/>
    <w:rsid w:val="00B72FAE"/>
    <w:rsid w:val="00B73A93"/>
    <w:rsid w:val="00B73B97"/>
    <w:rsid w:val="00B73BE2"/>
    <w:rsid w:val="00B73CF2"/>
    <w:rsid w:val="00B73D6D"/>
    <w:rsid w:val="00B7406B"/>
    <w:rsid w:val="00B747DB"/>
    <w:rsid w:val="00B74988"/>
    <w:rsid w:val="00B74C0D"/>
    <w:rsid w:val="00B75430"/>
    <w:rsid w:val="00B75532"/>
    <w:rsid w:val="00B75C19"/>
    <w:rsid w:val="00B75C1E"/>
    <w:rsid w:val="00B75D59"/>
    <w:rsid w:val="00B7652E"/>
    <w:rsid w:val="00B766CB"/>
    <w:rsid w:val="00B7686C"/>
    <w:rsid w:val="00B76F24"/>
    <w:rsid w:val="00B77223"/>
    <w:rsid w:val="00B7722D"/>
    <w:rsid w:val="00B777AA"/>
    <w:rsid w:val="00B7783B"/>
    <w:rsid w:val="00B77D84"/>
    <w:rsid w:val="00B80036"/>
    <w:rsid w:val="00B808E5"/>
    <w:rsid w:val="00B810D9"/>
    <w:rsid w:val="00B8116E"/>
    <w:rsid w:val="00B81530"/>
    <w:rsid w:val="00B81649"/>
    <w:rsid w:val="00B833FB"/>
    <w:rsid w:val="00B834A1"/>
    <w:rsid w:val="00B83A06"/>
    <w:rsid w:val="00B83B7D"/>
    <w:rsid w:val="00B844CA"/>
    <w:rsid w:val="00B84506"/>
    <w:rsid w:val="00B8505F"/>
    <w:rsid w:val="00B85370"/>
    <w:rsid w:val="00B8629D"/>
    <w:rsid w:val="00B868E8"/>
    <w:rsid w:val="00B87A9B"/>
    <w:rsid w:val="00B9051E"/>
    <w:rsid w:val="00B90BE9"/>
    <w:rsid w:val="00B90F90"/>
    <w:rsid w:val="00B91021"/>
    <w:rsid w:val="00B92717"/>
    <w:rsid w:val="00B927E4"/>
    <w:rsid w:val="00B935FF"/>
    <w:rsid w:val="00B93D61"/>
    <w:rsid w:val="00B94132"/>
    <w:rsid w:val="00B94217"/>
    <w:rsid w:val="00B952B6"/>
    <w:rsid w:val="00B96355"/>
    <w:rsid w:val="00B96902"/>
    <w:rsid w:val="00B96E29"/>
    <w:rsid w:val="00B973F3"/>
    <w:rsid w:val="00B9774F"/>
    <w:rsid w:val="00B97AEF"/>
    <w:rsid w:val="00B97D5E"/>
    <w:rsid w:val="00BA0669"/>
    <w:rsid w:val="00BA0AF4"/>
    <w:rsid w:val="00BA2167"/>
    <w:rsid w:val="00BA33CD"/>
    <w:rsid w:val="00BA384B"/>
    <w:rsid w:val="00BA3E95"/>
    <w:rsid w:val="00BA442F"/>
    <w:rsid w:val="00BA4504"/>
    <w:rsid w:val="00BA4558"/>
    <w:rsid w:val="00BA4FB6"/>
    <w:rsid w:val="00BA5516"/>
    <w:rsid w:val="00BA7014"/>
    <w:rsid w:val="00BA7778"/>
    <w:rsid w:val="00BA7A42"/>
    <w:rsid w:val="00BB0A9C"/>
    <w:rsid w:val="00BB0BBE"/>
    <w:rsid w:val="00BB190F"/>
    <w:rsid w:val="00BB1ACA"/>
    <w:rsid w:val="00BB2327"/>
    <w:rsid w:val="00BB2E51"/>
    <w:rsid w:val="00BB2F19"/>
    <w:rsid w:val="00BB35FC"/>
    <w:rsid w:val="00BB39D3"/>
    <w:rsid w:val="00BB5096"/>
    <w:rsid w:val="00BB539F"/>
    <w:rsid w:val="00BB5B2F"/>
    <w:rsid w:val="00BB5F5E"/>
    <w:rsid w:val="00BB6335"/>
    <w:rsid w:val="00BB78FD"/>
    <w:rsid w:val="00BB7F39"/>
    <w:rsid w:val="00BC0614"/>
    <w:rsid w:val="00BC10AF"/>
    <w:rsid w:val="00BC14AD"/>
    <w:rsid w:val="00BC1EE2"/>
    <w:rsid w:val="00BC2020"/>
    <w:rsid w:val="00BC2098"/>
    <w:rsid w:val="00BC20A8"/>
    <w:rsid w:val="00BC21C3"/>
    <w:rsid w:val="00BC4212"/>
    <w:rsid w:val="00BC467C"/>
    <w:rsid w:val="00BC62D0"/>
    <w:rsid w:val="00BC63FE"/>
    <w:rsid w:val="00BC65FA"/>
    <w:rsid w:val="00BC6F1B"/>
    <w:rsid w:val="00BC705D"/>
    <w:rsid w:val="00BC71B0"/>
    <w:rsid w:val="00BC731D"/>
    <w:rsid w:val="00BC7460"/>
    <w:rsid w:val="00BD0184"/>
    <w:rsid w:val="00BD154B"/>
    <w:rsid w:val="00BD1635"/>
    <w:rsid w:val="00BD257A"/>
    <w:rsid w:val="00BD2677"/>
    <w:rsid w:val="00BD267D"/>
    <w:rsid w:val="00BD2900"/>
    <w:rsid w:val="00BD2A6C"/>
    <w:rsid w:val="00BD2E7A"/>
    <w:rsid w:val="00BD31CE"/>
    <w:rsid w:val="00BD37C6"/>
    <w:rsid w:val="00BD3D5B"/>
    <w:rsid w:val="00BD417B"/>
    <w:rsid w:val="00BD42F6"/>
    <w:rsid w:val="00BD449A"/>
    <w:rsid w:val="00BD4D58"/>
    <w:rsid w:val="00BD5EDF"/>
    <w:rsid w:val="00BD61D3"/>
    <w:rsid w:val="00BD6883"/>
    <w:rsid w:val="00BD70CE"/>
    <w:rsid w:val="00BD77FC"/>
    <w:rsid w:val="00BD7829"/>
    <w:rsid w:val="00BD7F51"/>
    <w:rsid w:val="00BE0CD6"/>
    <w:rsid w:val="00BE14E7"/>
    <w:rsid w:val="00BE28DC"/>
    <w:rsid w:val="00BE2B27"/>
    <w:rsid w:val="00BE2DD7"/>
    <w:rsid w:val="00BE3035"/>
    <w:rsid w:val="00BE3F21"/>
    <w:rsid w:val="00BE41D4"/>
    <w:rsid w:val="00BE486A"/>
    <w:rsid w:val="00BE4F0F"/>
    <w:rsid w:val="00BE541B"/>
    <w:rsid w:val="00BE5E80"/>
    <w:rsid w:val="00BE7D37"/>
    <w:rsid w:val="00BF0041"/>
    <w:rsid w:val="00BF05F6"/>
    <w:rsid w:val="00BF0BC7"/>
    <w:rsid w:val="00BF0EB2"/>
    <w:rsid w:val="00BF22BD"/>
    <w:rsid w:val="00BF272E"/>
    <w:rsid w:val="00BF42C1"/>
    <w:rsid w:val="00BF5C17"/>
    <w:rsid w:val="00BF675B"/>
    <w:rsid w:val="00BF6A46"/>
    <w:rsid w:val="00BF6FFB"/>
    <w:rsid w:val="00BF7F1F"/>
    <w:rsid w:val="00C017FF"/>
    <w:rsid w:val="00C01963"/>
    <w:rsid w:val="00C01B09"/>
    <w:rsid w:val="00C0281C"/>
    <w:rsid w:val="00C02B53"/>
    <w:rsid w:val="00C03BE7"/>
    <w:rsid w:val="00C03F0A"/>
    <w:rsid w:val="00C0471C"/>
    <w:rsid w:val="00C05233"/>
    <w:rsid w:val="00C055D8"/>
    <w:rsid w:val="00C06A86"/>
    <w:rsid w:val="00C07B6E"/>
    <w:rsid w:val="00C10A71"/>
    <w:rsid w:val="00C10F18"/>
    <w:rsid w:val="00C1132F"/>
    <w:rsid w:val="00C11661"/>
    <w:rsid w:val="00C11A28"/>
    <w:rsid w:val="00C11DA9"/>
    <w:rsid w:val="00C12154"/>
    <w:rsid w:val="00C12C41"/>
    <w:rsid w:val="00C14E66"/>
    <w:rsid w:val="00C14F32"/>
    <w:rsid w:val="00C1536B"/>
    <w:rsid w:val="00C158AD"/>
    <w:rsid w:val="00C1613B"/>
    <w:rsid w:val="00C16412"/>
    <w:rsid w:val="00C168D7"/>
    <w:rsid w:val="00C172BE"/>
    <w:rsid w:val="00C17301"/>
    <w:rsid w:val="00C1763E"/>
    <w:rsid w:val="00C179D6"/>
    <w:rsid w:val="00C2065D"/>
    <w:rsid w:val="00C20D67"/>
    <w:rsid w:val="00C21123"/>
    <w:rsid w:val="00C21398"/>
    <w:rsid w:val="00C21596"/>
    <w:rsid w:val="00C21674"/>
    <w:rsid w:val="00C21A32"/>
    <w:rsid w:val="00C21C0B"/>
    <w:rsid w:val="00C21D31"/>
    <w:rsid w:val="00C22587"/>
    <w:rsid w:val="00C228F9"/>
    <w:rsid w:val="00C22FFF"/>
    <w:rsid w:val="00C23AEF"/>
    <w:rsid w:val="00C23C78"/>
    <w:rsid w:val="00C2428E"/>
    <w:rsid w:val="00C24930"/>
    <w:rsid w:val="00C24FE1"/>
    <w:rsid w:val="00C255D4"/>
    <w:rsid w:val="00C25E3D"/>
    <w:rsid w:val="00C2613C"/>
    <w:rsid w:val="00C2650A"/>
    <w:rsid w:val="00C2694F"/>
    <w:rsid w:val="00C27A5B"/>
    <w:rsid w:val="00C27DAD"/>
    <w:rsid w:val="00C3077E"/>
    <w:rsid w:val="00C30A8F"/>
    <w:rsid w:val="00C31322"/>
    <w:rsid w:val="00C318EB"/>
    <w:rsid w:val="00C32456"/>
    <w:rsid w:val="00C34081"/>
    <w:rsid w:val="00C340BF"/>
    <w:rsid w:val="00C342CD"/>
    <w:rsid w:val="00C355D9"/>
    <w:rsid w:val="00C35653"/>
    <w:rsid w:val="00C35AAF"/>
    <w:rsid w:val="00C362D9"/>
    <w:rsid w:val="00C36591"/>
    <w:rsid w:val="00C370F6"/>
    <w:rsid w:val="00C379D9"/>
    <w:rsid w:val="00C40310"/>
    <w:rsid w:val="00C4057A"/>
    <w:rsid w:val="00C429E9"/>
    <w:rsid w:val="00C42A69"/>
    <w:rsid w:val="00C42B35"/>
    <w:rsid w:val="00C43E43"/>
    <w:rsid w:val="00C44119"/>
    <w:rsid w:val="00C44417"/>
    <w:rsid w:val="00C44AF5"/>
    <w:rsid w:val="00C45768"/>
    <w:rsid w:val="00C45786"/>
    <w:rsid w:val="00C45D0D"/>
    <w:rsid w:val="00C46026"/>
    <w:rsid w:val="00C4661D"/>
    <w:rsid w:val="00C46830"/>
    <w:rsid w:val="00C468E8"/>
    <w:rsid w:val="00C473A8"/>
    <w:rsid w:val="00C47DDE"/>
    <w:rsid w:val="00C5051B"/>
    <w:rsid w:val="00C5054A"/>
    <w:rsid w:val="00C50745"/>
    <w:rsid w:val="00C508EE"/>
    <w:rsid w:val="00C50CAE"/>
    <w:rsid w:val="00C51647"/>
    <w:rsid w:val="00C51945"/>
    <w:rsid w:val="00C54699"/>
    <w:rsid w:val="00C5514E"/>
    <w:rsid w:val="00C564AC"/>
    <w:rsid w:val="00C564EF"/>
    <w:rsid w:val="00C5697E"/>
    <w:rsid w:val="00C569F4"/>
    <w:rsid w:val="00C56F63"/>
    <w:rsid w:val="00C57E20"/>
    <w:rsid w:val="00C57EEB"/>
    <w:rsid w:val="00C57F12"/>
    <w:rsid w:val="00C60176"/>
    <w:rsid w:val="00C608D5"/>
    <w:rsid w:val="00C60D8F"/>
    <w:rsid w:val="00C611EE"/>
    <w:rsid w:val="00C61D91"/>
    <w:rsid w:val="00C6251A"/>
    <w:rsid w:val="00C6254D"/>
    <w:rsid w:val="00C6287D"/>
    <w:rsid w:val="00C62D4D"/>
    <w:rsid w:val="00C62F6F"/>
    <w:rsid w:val="00C62FC0"/>
    <w:rsid w:val="00C63CCA"/>
    <w:rsid w:val="00C6446B"/>
    <w:rsid w:val="00C64557"/>
    <w:rsid w:val="00C64F43"/>
    <w:rsid w:val="00C6680D"/>
    <w:rsid w:val="00C66BCD"/>
    <w:rsid w:val="00C66C65"/>
    <w:rsid w:val="00C67377"/>
    <w:rsid w:val="00C674E0"/>
    <w:rsid w:val="00C677B8"/>
    <w:rsid w:val="00C7198A"/>
    <w:rsid w:val="00C71DD4"/>
    <w:rsid w:val="00C72170"/>
    <w:rsid w:val="00C72C84"/>
    <w:rsid w:val="00C7347A"/>
    <w:rsid w:val="00C73756"/>
    <w:rsid w:val="00C7381A"/>
    <w:rsid w:val="00C73831"/>
    <w:rsid w:val="00C73E31"/>
    <w:rsid w:val="00C74069"/>
    <w:rsid w:val="00C743EF"/>
    <w:rsid w:val="00C74779"/>
    <w:rsid w:val="00C74AB5"/>
    <w:rsid w:val="00C7661D"/>
    <w:rsid w:val="00C769B4"/>
    <w:rsid w:val="00C76E43"/>
    <w:rsid w:val="00C77002"/>
    <w:rsid w:val="00C770F0"/>
    <w:rsid w:val="00C7731E"/>
    <w:rsid w:val="00C778BD"/>
    <w:rsid w:val="00C806AF"/>
    <w:rsid w:val="00C82322"/>
    <w:rsid w:val="00C826C7"/>
    <w:rsid w:val="00C82ABB"/>
    <w:rsid w:val="00C82AF5"/>
    <w:rsid w:val="00C831CD"/>
    <w:rsid w:val="00C83BF2"/>
    <w:rsid w:val="00C83C2E"/>
    <w:rsid w:val="00C84415"/>
    <w:rsid w:val="00C85012"/>
    <w:rsid w:val="00C85159"/>
    <w:rsid w:val="00C85266"/>
    <w:rsid w:val="00C852EF"/>
    <w:rsid w:val="00C8689B"/>
    <w:rsid w:val="00C8762D"/>
    <w:rsid w:val="00C87E90"/>
    <w:rsid w:val="00C9097D"/>
    <w:rsid w:val="00C912C7"/>
    <w:rsid w:val="00C9161D"/>
    <w:rsid w:val="00C91D98"/>
    <w:rsid w:val="00C92472"/>
    <w:rsid w:val="00C92672"/>
    <w:rsid w:val="00C928C4"/>
    <w:rsid w:val="00C92BAE"/>
    <w:rsid w:val="00C92DD5"/>
    <w:rsid w:val="00C92E10"/>
    <w:rsid w:val="00C930AD"/>
    <w:rsid w:val="00C93440"/>
    <w:rsid w:val="00C93B04"/>
    <w:rsid w:val="00C93B41"/>
    <w:rsid w:val="00C93F4F"/>
    <w:rsid w:val="00C9508D"/>
    <w:rsid w:val="00C95700"/>
    <w:rsid w:val="00C958D1"/>
    <w:rsid w:val="00C96123"/>
    <w:rsid w:val="00C96DCF"/>
    <w:rsid w:val="00C9705F"/>
    <w:rsid w:val="00C971FE"/>
    <w:rsid w:val="00C97A1D"/>
    <w:rsid w:val="00C97B63"/>
    <w:rsid w:val="00CA0249"/>
    <w:rsid w:val="00CA055E"/>
    <w:rsid w:val="00CA111E"/>
    <w:rsid w:val="00CA1920"/>
    <w:rsid w:val="00CA197D"/>
    <w:rsid w:val="00CA1C4F"/>
    <w:rsid w:val="00CA1FFE"/>
    <w:rsid w:val="00CA21BA"/>
    <w:rsid w:val="00CA21FC"/>
    <w:rsid w:val="00CA2C3D"/>
    <w:rsid w:val="00CA375C"/>
    <w:rsid w:val="00CA3F9E"/>
    <w:rsid w:val="00CA5193"/>
    <w:rsid w:val="00CA544E"/>
    <w:rsid w:val="00CA66B5"/>
    <w:rsid w:val="00CA734C"/>
    <w:rsid w:val="00CA7817"/>
    <w:rsid w:val="00CA7B0B"/>
    <w:rsid w:val="00CA7CB4"/>
    <w:rsid w:val="00CB0072"/>
    <w:rsid w:val="00CB0D30"/>
    <w:rsid w:val="00CB1060"/>
    <w:rsid w:val="00CB1525"/>
    <w:rsid w:val="00CB1DA9"/>
    <w:rsid w:val="00CB2781"/>
    <w:rsid w:val="00CB37A2"/>
    <w:rsid w:val="00CB421D"/>
    <w:rsid w:val="00CB4584"/>
    <w:rsid w:val="00CB54CC"/>
    <w:rsid w:val="00CB5B04"/>
    <w:rsid w:val="00CB6643"/>
    <w:rsid w:val="00CB68A3"/>
    <w:rsid w:val="00CB6AA7"/>
    <w:rsid w:val="00CB6AAB"/>
    <w:rsid w:val="00CB7273"/>
    <w:rsid w:val="00CB755E"/>
    <w:rsid w:val="00CC1324"/>
    <w:rsid w:val="00CC1A33"/>
    <w:rsid w:val="00CC1DB0"/>
    <w:rsid w:val="00CC1EAF"/>
    <w:rsid w:val="00CC1ED4"/>
    <w:rsid w:val="00CC2AAC"/>
    <w:rsid w:val="00CC2C8B"/>
    <w:rsid w:val="00CC2E3E"/>
    <w:rsid w:val="00CC345C"/>
    <w:rsid w:val="00CC3FF9"/>
    <w:rsid w:val="00CC4478"/>
    <w:rsid w:val="00CC4943"/>
    <w:rsid w:val="00CC5FBF"/>
    <w:rsid w:val="00CC618A"/>
    <w:rsid w:val="00CC6B45"/>
    <w:rsid w:val="00CC6E64"/>
    <w:rsid w:val="00CC7012"/>
    <w:rsid w:val="00CC7086"/>
    <w:rsid w:val="00CC7206"/>
    <w:rsid w:val="00CC731E"/>
    <w:rsid w:val="00CC7E1C"/>
    <w:rsid w:val="00CD0588"/>
    <w:rsid w:val="00CD069F"/>
    <w:rsid w:val="00CD0A71"/>
    <w:rsid w:val="00CD0F2D"/>
    <w:rsid w:val="00CD10AA"/>
    <w:rsid w:val="00CD1C2D"/>
    <w:rsid w:val="00CD1E60"/>
    <w:rsid w:val="00CD2357"/>
    <w:rsid w:val="00CD289C"/>
    <w:rsid w:val="00CD2E5D"/>
    <w:rsid w:val="00CD356A"/>
    <w:rsid w:val="00CD3877"/>
    <w:rsid w:val="00CD4E37"/>
    <w:rsid w:val="00CD5A52"/>
    <w:rsid w:val="00CD5C18"/>
    <w:rsid w:val="00CD5C1B"/>
    <w:rsid w:val="00CD5D03"/>
    <w:rsid w:val="00CD5E52"/>
    <w:rsid w:val="00CD5EA2"/>
    <w:rsid w:val="00CD5EFB"/>
    <w:rsid w:val="00CD6177"/>
    <w:rsid w:val="00CD64F8"/>
    <w:rsid w:val="00CD688E"/>
    <w:rsid w:val="00CD6FCA"/>
    <w:rsid w:val="00CD7447"/>
    <w:rsid w:val="00CD7472"/>
    <w:rsid w:val="00CD7DC3"/>
    <w:rsid w:val="00CE0998"/>
    <w:rsid w:val="00CE0A51"/>
    <w:rsid w:val="00CE12DE"/>
    <w:rsid w:val="00CE181D"/>
    <w:rsid w:val="00CE1D30"/>
    <w:rsid w:val="00CE24CA"/>
    <w:rsid w:val="00CE2D97"/>
    <w:rsid w:val="00CE37EC"/>
    <w:rsid w:val="00CE3A33"/>
    <w:rsid w:val="00CE3D89"/>
    <w:rsid w:val="00CE3F8D"/>
    <w:rsid w:val="00CE4358"/>
    <w:rsid w:val="00CE5171"/>
    <w:rsid w:val="00CE65BE"/>
    <w:rsid w:val="00CE6879"/>
    <w:rsid w:val="00CE69AC"/>
    <w:rsid w:val="00CE6B09"/>
    <w:rsid w:val="00CE6C1A"/>
    <w:rsid w:val="00CE6F14"/>
    <w:rsid w:val="00CE7BCD"/>
    <w:rsid w:val="00CE7C9E"/>
    <w:rsid w:val="00CE7EBF"/>
    <w:rsid w:val="00CF03E4"/>
    <w:rsid w:val="00CF142D"/>
    <w:rsid w:val="00CF1693"/>
    <w:rsid w:val="00CF38DF"/>
    <w:rsid w:val="00CF408F"/>
    <w:rsid w:val="00CF4D44"/>
    <w:rsid w:val="00CF505C"/>
    <w:rsid w:val="00CF51D7"/>
    <w:rsid w:val="00CF52FA"/>
    <w:rsid w:val="00CF6A28"/>
    <w:rsid w:val="00CF704F"/>
    <w:rsid w:val="00CF72DE"/>
    <w:rsid w:val="00CF75A0"/>
    <w:rsid w:val="00D003A1"/>
    <w:rsid w:val="00D00460"/>
    <w:rsid w:val="00D0098F"/>
    <w:rsid w:val="00D010E7"/>
    <w:rsid w:val="00D01BFD"/>
    <w:rsid w:val="00D02290"/>
    <w:rsid w:val="00D031A4"/>
    <w:rsid w:val="00D03B2D"/>
    <w:rsid w:val="00D03C4B"/>
    <w:rsid w:val="00D03EBC"/>
    <w:rsid w:val="00D042A7"/>
    <w:rsid w:val="00D04DED"/>
    <w:rsid w:val="00D05159"/>
    <w:rsid w:val="00D05DF4"/>
    <w:rsid w:val="00D0665F"/>
    <w:rsid w:val="00D07122"/>
    <w:rsid w:val="00D07BEF"/>
    <w:rsid w:val="00D10F94"/>
    <w:rsid w:val="00D113B0"/>
    <w:rsid w:val="00D12EE6"/>
    <w:rsid w:val="00D131BC"/>
    <w:rsid w:val="00D13A8B"/>
    <w:rsid w:val="00D13BF2"/>
    <w:rsid w:val="00D140F1"/>
    <w:rsid w:val="00D14136"/>
    <w:rsid w:val="00D150FD"/>
    <w:rsid w:val="00D1534A"/>
    <w:rsid w:val="00D15579"/>
    <w:rsid w:val="00D15993"/>
    <w:rsid w:val="00D15ADE"/>
    <w:rsid w:val="00D16C92"/>
    <w:rsid w:val="00D171DB"/>
    <w:rsid w:val="00D17DC6"/>
    <w:rsid w:val="00D20040"/>
    <w:rsid w:val="00D2228C"/>
    <w:rsid w:val="00D224EE"/>
    <w:rsid w:val="00D22C4B"/>
    <w:rsid w:val="00D23553"/>
    <w:rsid w:val="00D236E0"/>
    <w:rsid w:val="00D23C2B"/>
    <w:rsid w:val="00D24728"/>
    <w:rsid w:val="00D24DC1"/>
    <w:rsid w:val="00D25256"/>
    <w:rsid w:val="00D25655"/>
    <w:rsid w:val="00D257A5"/>
    <w:rsid w:val="00D268D5"/>
    <w:rsid w:val="00D26DF0"/>
    <w:rsid w:val="00D27683"/>
    <w:rsid w:val="00D277C3"/>
    <w:rsid w:val="00D27B38"/>
    <w:rsid w:val="00D305FE"/>
    <w:rsid w:val="00D30D00"/>
    <w:rsid w:val="00D31533"/>
    <w:rsid w:val="00D3215F"/>
    <w:rsid w:val="00D32537"/>
    <w:rsid w:val="00D32B1A"/>
    <w:rsid w:val="00D34603"/>
    <w:rsid w:val="00D34E6E"/>
    <w:rsid w:val="00D34F4B"/>
    <w:rsid w:val="00D35773"/>
    <w:rsid w:val="00D357BF"/>
    <w:rsid w:val="00D35819"/>
    <w:rsid w:val="00D35B5A"/>
    <w:rsid w:val="00D35D9E"/>
    <w:rsid w:val="00D360CC"/>
    <w:rsid w:val="00D365F4"/>
    <w:rsid w:val="00D373C9"/>
    <w:rsid w:val="00D37C7A"/>
    <w:rsid w:val="00D37F82"/>
    <w:rsid w:val="00D404C0"/>
    <w:rsid w:val="00D40882"/>
    <w:rsid w:val="00D40EEC"/>
    <w:rsid w:val="00D415BE"/>
    <w:rsid w:val="00D4168A"/>
    <w:rsid w:val="00D41986"/>
    <w:rsid w:val="00D4232E"/>
    <w:rsid w:val="00D42B33"/>
    <w:rsid w:val="00D433E1"/>
    <w:rsid w:val="00D442F0"/>
    <w:rsid w:val="00D4435B"/>
    <w:rsid w:val="00D44A2C"/>
    <w:rsid w:val="00D44F63"/>
    <w:rsid w:val="00D44FC5"/>
    <w:rsid w:val="00D45575"/>
    <w:rsid w:val="00D4593B"/>
    <w:rsid w:val="00D46839"/>
    <w:rsid w:val="00D47A3F"/>
    <w:rsid w:val="00D502DD"/>
    <w:rsid w:val="00D50BB0"/>
    <w:rsid w:val="00D50EB9"/>
    <w:rsid w:val="00D512E3"/>
    <w:rsid w:val="00D513D9"/>
    <w:rsid w:val="00D51488"/>
    <w:rsid w:val="00D51B51"/>
    <w:rsid w:val="00D52682"/>
    <w:rsid w:val="00D54108"/>
    <w:rsid w:val="00D55B49"/>
    <w:rsid w:val="00D55F5F"/>
    <w:rsid w:val="00D567CD"/>
    <w:rsid w:val="00D567D1"/>
    <w:rsid w:val="00D56AFB"/>
    <w:rsid w:val="00D56BCE"/>
    <w:rsid w:val="00D576AD"/>
    <w:rsid w:val="00D5777F"/>
    <w:rsid w:val="00D57856"/>
    <w:rsid w:val="00D60368"/>
    <w:rsid w:val="00D60D3E"/>
    <w:rsid w:val="00D620C2"/>
    <w:rsid w:val="00D62D1C"/>
    <w:rsid w:val="00D63419"/>
    <w:rsid w:val="00D63528"/>
    <w:rsid w:val="00D635AF"/>
    <w:rsid w:val="00D63D66"/>
    <w:rsid w:val="00D63FE6"/>
    <w:rsid w:val="00D64101"/>
    <w:rsid w:val="00D64236"/>
    <w:rsid w:val="00D6433E"/>
    <w:rsid w:val="00D646AD"/>
    <w:rsid w:val="00D65CF8"/>
    <w:rsid w:val="00D662AB"/>
    <w:rsid w:val="00D6659C"/>
    <w:rsid w:val="00D66E8F"/>
    <w:rsid w:val="00D66EC7"/>
    <w:rsid w:val="00D6761D"/>
    <w:rsid w:val="00D67E4D"/>
    <w:rsid w:val="00D67F0D"/>
    <w:rsid w:val="00D700EE"/>
    <w:rsid w:val="00D701E5"/>
    <w:rsid w:val="00D703BF"/>
    <w:rsid w:val="00D7077A"/>
    <w:rsid w:val="00D72A95"/>
    <w:rsid w:val="00D72B95"/>
    <w:rsid w:val="00D73315"/>
    <w:rsid w:val="00D73943"/>
    <w:rsid w:val="00D742FA"/>
    <w:rsid w:val="00D75216"/>
    <w:rsid w:val="00D75488"/>
    <w:rsid w:val="00D75756"/>
    <w:rsid w:val="00D758B6"/>
    <w:rsid w:val="00D758C5"/>
    <w:rsid w:val="00D759BC"/>
    <w:rsid w:val="00D77096"/>
    <w:rsid w:val="00D772A3"/>
    <w:rsid w:val="00D7730E"/>
    <w:rsid w:val="00D77A2C"/>
    <w:rsid w:val="00D77BC1"/>
    <w:rsid w:val="00D8073C"/>
    <w:rsid w:val="00D80965"/>
    <w:rsid w:val="00D80CD8"/>
    <w:rsid w:val="00D81BBA"/>
    <w:rsid w:val="00D83CC9"/>
    <w:rsid w:val="00D83D4C"/>
    <w:rsid w:val="00D8403B"/>
    <w:rsid w:val="00D8458C"/>
    <w:rsid w:val="00D845FE"/>
    <w:rsid w:val="00D847BB"/>
    <w:rsid w:val="00D84857"/>
    <w:rsid w:val="00D856B0"/>
    <w:rsid w:val="00D85C1C"/>
    <w:rsid w:val="00D86150"/>
    <w:rsid w:val="00D86A21"/>
    <w:rsid w:val="00D90204"/>
    <w:rsid w:val="00D90BE3"/>
    <w:rsid w:val="00D912D6"/>
    <w:rsid w:val="00D91FA2"/>
    <w:rsid w:val="00D91FCE"/>
    <w:rsid w:val="00D94A51"/>
    <w:rsid w:val="00D94D2F"/>
    <w:rsid w:val="00D94E05"/>
    <w:rsid w:val="00D95B33"/>
    <w:rsid w:val="00D96299"/>
    <w:rsid w:val="00D96C8F"/>
    <w:rsid w:val="00D96E8B"/>
    <w:rsid w:val="00D96EFB"/>
    <w:rsid w:val="00D97212"/>
    <w:rsid w:val="00D97DE8"/>
    <w:rsid w:val="00DA15F0"/>
    <w:rsid w:val="00DA1935"/>
    <w:rsid w:val="00DA2F44"/>
    <w:rsid w:val="00DA3BE6"/>
    <w:rsid w:val="00DA3CD1"/>
    <w:rsid w:val="00DA4053"/>
    <w:rsid w:val="00DA41C7"/>
    <w:rsid w:val="00DA4304"/>
    <w:rsid w:val="00DA5D4A"/>
    <w:rsid w:val="00DA6679"/>
    <w:rsid w:val="00DA7D06"/>
    <w:rsid w:val="00DA7F17"/>
    <w:rsid w:val="00DB0FE0"/>
    <w:rsid w:val="00DB118C"/>
    <w:rsid w:val="00DB2167"/>
    <w:rsid w:val="00DB247F"/>
    <w:rsid w:val="00DB2486"/>
    <w:rsid w:val="00DB299B"/>
    <w:rsid w:val="00DB2B73"/>
    <w:rsid w:val="00DB4534"/>
    <w:rsid w:val="00DB5155"/>
    <w:rsid w:val="00DB5286"/>
    <w:rsid w:val="00DB5F45"/>
    <w:rsid w:val="00DB6517"/>
    <w:rsid w:val="00DB6658"/>
    <w:rsid w:val="00DB71DD"/>
    <w:rsid w:val="00DB7742"/>
    <w:rsid w:val="00DB7783"/>
    <w:rsid w:val="00DB7A4A"/>
    <w:rsid w:val="00DB7ABB"/>
    <w:rsid w:val="00DC036B"/>
    <w:rsid w:val="00DC0ED1"/>
    <w:rsid w:val="00DC1132"/>
    <w:rsid w:val="00DC12B9"/>
    <w:rsid w:val="00DC12E9"/>
    <w:rsid w:val="00DC13B6"/>
    <w:rsid w:val="00DC142F"/>
    <w:rsid w:val="00DC1534"/>
    <w:rsid w:val="00DC22A5"/>
    <w:rsid w:val="00DC3319"/>
    <w:rsid w:val="00DC486B"/>
    <w:rsid w:val="00DC4E85"/>
    <w:rsid w:val="00DC4F96"/>
    <w:rsid w:val="00DC53B1"/>
    <w:rsid w:val="00DC548D"/>
    <w:rsid w:val="00DC54FD"/>
    <w:rsid w:val="00DC5505"/>
    <w:rsid w:val="00DC561A"/>
    <w:rsid w:val="00DC6970"/>
    <w:rsid w:val="00DC6A6E"/>
    <w:rsid w:val="00DC6C01"/>
    <w:rsid w:val="00DC6E2C"/>
    <w:rsid w:val="00DC7829"/>
    <w:rsid w:val="00DC7D22"/>
    <w:rsid w:val="00DC7DF5"/>
    <w:rsid w:val="00DD1300"/>
    <w:rsid w:val="00DD18C5"/>
    <w:rsid w:val="00DD220E"/>
    <w:rsid w:val="00DD2356"/>
    <w:rsid w:val="00DD2CEB"/>
    <w:rsid w:val="00DD31C1"/>
    <w:rsid w:val="00DD34DA"/>
    <w:rsid w:val="00DD3C45"/>
    <w:rsid w:val="00DD7232"/>
    <w:rsid w:val="00DD7C87"/>
    <w:rsid w:val="00DD7CE8"/>
    <w:rsid w:val="00DE01D8"/>
    <w:rsid w:val="00DE0A90"/>
    <w:rsid w:val="00DE18CF"/>
    <w:rsid w:val="00DE1B13"/>
    <w:rsid w:val="00DE1E64"/>
    <w:rsid w:val="00DE2812"/>
    <w:rsid w:val="00DE2B40"/>
    <w:rsid w:val="00DE3E67"/>
    <w:rsid w:val="00DE4885"/>
    <w:rsid w:val="00DE4CFF"/>
    <w:rsid w:val="00DE4F0B"/>
    <w:rsid w:val="00DE54CC"/>
    <w:rsid w:val="00DE581E"/>
    <w:rsid w:val="00DE582D"/>
    <w:rsid w:val="00DE5B22"/>
    <w:rsid w:val="00DE6A1F"/>
    <w:rsid w:val="00DE6C43"/>
    <w:rsid w:val="00DE6FA6"/>
    <w:rsid w:val="00DE70EA"/>
    <w:rsid w:val="00DF0A2C"/>
    <w:rsid w:val="00DF1262"/>
    <w:rsid w:val="00DF137B"/>
    <w:rsid w:val="00DF1A3C"/>
    <w:rsid w:val="00DF2563"/>
    <w:rsid w:val="00DF25E8"/>
    <w:rsid w:val="00DF2A9B"/>
    <w:rsid w:val="00DF2FCD"/>
    <w:rsid w:val="00DF3880"/>
    <w:rsid w:val="00DF3BE8"/>
    <w:rsid w:val="00DF3FE2"/>
    <w:rsid w:val="00DF4061"/>
    <w:rsid w:val="00DF4AC6"/>
    <w:rsid w:val="00DF4E25"/>
    <w:rsid w:val="00DF51DE"/>
    <w:rsid w:val="00DF63AD"/>
    <w:rsid w:val="00DF6717"/>
    <w:rsid w:val="00DF6958"/>
    <w:rsid w:val="00DF7001"/>
    <w:rsid w:val="00DF7080"/>
    <w:rsid w:val="00DF7B46"/>
    <w:rsid w:val="00E0069F"/>
    <w:rsid w:val="00E00965"/>
    <w:rsid w:val="00E00C4E"/>
    <w:rsid w:val="00E00E81"/>
    <w:rsid w:val="00E01A0F"/>
    <w:rsid w:val="00E01A62"/>
    <w:rsid w:val="00E01D28"/>
    <w:rsid w:val="00E01E87"/>
    <w:rsid w:val="00E02504"/>
    <w:rsid w:val="00E0253C"/>
    <w:rsid w:val="00E02EC6"/>
    <w:rsid w:val="00E03046"/>
    <w:rsid w:val="00E03470"/>
    <w:rsid w:val="00E038C0"/>
    <w:rsid w:val="00E03A5E"/>
    <w:rsid w:val="00E03DE8"/>
    <w:rsid w:val="00E04050"/>
    <w:rsid w:val="00E04252"/>
    <w:rsid w:val="00E048E0"/>
    <w:rsid w:val="00E05359"/>
    <w:rsid w:val="00E05EF7"/>
    <w:rsid w:val="00E06056"/>
    <w:rsid w:val="00E06414"/>
    <w:rsid w:val="00E066CC"/>
    <w:rsid w:val="00E0688C"/>
    <w:rsid w:val="00E069AA"/>
    <w:rsid w:val="00E0703F"/>
    <w:rsid w:val="00E07479"/>
    <w:rsid w:val="00E07573"/>
    <w:rsid w:val="00E07A38"/>
    <w:rsid w:val="00E07A71"/>
    <w:rsid w:val="00E07CDD"/>
    <w:rsid w:val="00E11855"/>
    <w:rsid w:val="00E12A03"/>
    <w:rsid w:val="00E12C2F"/>
    <w:rsid w:val="00E13A6F"/>
    <w:rsid w:val="00E13AB8"/>
    <w:rsid w:val="00E13C87"/>
    <w:rsid w:val="00E13D37"/>
    <w:rsid w:val="00E1415C"/>
    <w:rsid w:val="00E1439D"/>
    <w:rsid w:val="00E14BC3"/>
    <w:rsid w:val="00E14DE2"/>
    <w:rsid w:val="00E15F1A"/>
    <w:rsid w:val="00E15FD9"/>
    <w:rsid w:val="00E163FC"/>
    <w:rsid w:val="00E166FE"/>
    <w:rsid w:val="00E16CB1"/>
    <w:rsid w:val="00E20592"/>
    <w:rsid w:val="00E206EE"/>
    <w:rsid w:val="00E20AE5"/>
    <w:rsid w:val="00E21153"/>
    <w:rsid w:val="00E21275"/>
    <w:rsid w:val="00E21477"/>
    <w:rsid w:val="00E218E4"/>
    <w:rsid w:val="00E21D58"/>
    <w:rsid w:val="00E21D92"/>
    <w:rsid w:val="00E231FD"/>
    <w:rsid w:val="00E23908"/>
    <w:rsid w:val="00E25625"/>
    <w:rsid w:val="00E26041"/>
    <w:rsid w:val="00E2629F"/>
    <w:rsid w:val="00E26C89"/>
    <w:rsid w:val="00E26FA8"/>
    <w:rsid w:val="00E27C8C"/>
    <w:rsid w:val="00E304DA"/>
    <w:rsid w:val="00E309D1"/>
    <w:rsid w:val="00E30BEF"/>
    <w:rsid w:val="00E321BF"/>
    <w:rsid w:val="00E324FC"/>
    <w:rsid w:val="00E32DF2"/>
    <w:rsid w:val="00E32E13"/>
    <w:rsid w:val="00E333CD"/>
    <w:rsid w:val="00E336FA"/>
    <w:rsid w:val="00E3405E"/>
    <w:rsid w:val="00E341BD"/>
    <w:rsid w:val="00E35760"/>
    <w:rsid w:val="00E35D3B"/>
    <w:rsid w:val="00E3630B"/>
    <w:rsid w:val="00E3651B"/>
    <w:rsid w:val="00E36AFA"/>
    <w:rsid w:val="00E36DCA"/>
    <w:rsid w:val="00E372D6"/>
    <w:rsid w:val="00E37309"/>
    <w:rsid w:val="00E37AAB"/>
    <w:rsid w:val="00E400FC"/>
    <w:rsid w:val="00E407A1"/>
    <w:rsid w:val="00E412C9"/>
    <w:rsid w:val="00E4173A"/>
    <w:rsid w:val="00E41E02"/>
    <w:rsid w:val="00E42692"/>
    <w:rsid w:val="00E426DD"/>
    <w:rsid w:val="00E42919"/>
    <w:rsid w:val="00E43DD0"/>
    <w:rsid w:val="00E444C1"/>
    <w:rsid w:val="00E44601"/>
    <w:rsid w:val="00E4487E"/>
    <w:rsid w:val="00E44DCF"/>
    <w:rsid w:val="00E4585D"/>
    <w:rsid w:val="00E45E4A"/>
    <w:rsid w:val="00E46654"/>
    <w:rsid w:val="00E4689A"/>
    <w:rsid w:val="00E468EA"/>
    <w:rsid w:val="00E469C6"/>
    <w:rsid w:val="00E46F56"/>
    <w:rsid w:val="00E46F75"/>
    <w:rsid w:val="00E470EC"/>
    <w:rsid w:val="00E4718C"/>
    <w:rsid w:val="00E474BA"/>
    <w:rsid w:val="00E474C2"/>
    <w:rsid w:val="00E4765F"/>
    <w:rsid w:val="00E50B4E"/>
    <w:rsid w:val="00E510FF"/>
    <w:rsid w:val="00E51125"/>
    <w:rsid w:val="00E511F8"/>
    <w:rsid w:val="00E5153F"/>
    <w:rsid w:val="00E51B7B"/>
    <w:rsid w:val="00E51C6A"/>
    <w:rsid w:val="00E524A4"/>
    <w:rsid w:val="00E533CC"/>
    <w:rsid w:val="00E53B6B"/>
    <w:rsid w:val="00E53C80"/>
    <w:rsid w:val="00E53D86"/>
    <w:rsid w:val="00E53E6B"/>
    <w:rsid w:val="00E53EF5"/>
    <w:rsid w:val="00E54717"/>
    <w:rsid w:val="00E5480F"/>
    <w:rsid w:val="00E55833"/>
    <w:rsid w:val="00E55890"/>
    <w:rsid w:val="00E56638"/>
    <w:rsid w:val="00E567D1"/>
    <w:rsid w:val="00E56858"/>
    <w:rsid w:val="00E56A6D"/>
    <w:rsid w:val="00E5755D"/>
    <w:rsid w:val="00E57BC1"/>
    <w:rsid w:val="00E57E86"/>
    <w:rsid w:val="00E603E4"/>
    <w:rsid w:val="00E60610"/>
    <w:rsid w:val="00E60B71"/>
    <w:rsid w:val="00E60F93"/>
    <w:rsid w:val="00E611A1"/>
    <w:rsid w:val="00E61351"/>
    <w:rsid w:val="00E61D05"/>
    <w:rsid w:val="00E6232B"/>
    <w:rsid w:val="00E628A9"/>
    <w:rsid w:val="00E6291E"/>
    <w:rsid w:val="00E6313A"/>
    <w:rsid w:val="00E63CD3"/>
    <w:rsid w:val="00E6464C"/>
    <w:rsid w:val="00E64AD0"/>
    <w:rsid w:val="00E64D3D"/>
    <w:rsid w:val="00E66F04"/>
    <w:rsid w:val="00E6700E"/>
    <w:rsid w:val="00E67052"/>
    <w:rsid w:val="00E672FF"/>
    <w:rsid w:val="00E703E1"/>
    <w:rsid w:val="00E70544"/>
    <w:rsid w:val="00E7125F"/>
    <w:rsid w:val="00E714A8"/>
    <w:rsid w:val="00E72A38"/>
    <w:rsid w:val="00E72DEB"/>
    <w:rsid w:val="00E7369C"/>
    <w:rsid w:val="00E745EA"/>
    <w:rsid w:val="00E750A7"/>
    <w:rsid w:val="00E75821"/>
    <w:rsid w:val="00E764C7"/>
    <w:rsid w:val="00E76F19"/>
    <w:rsid w:val="00E80373"/>
    <w:rsid w:val="00E8079F"/>
    <w:rsid w:val="00E816AA"/>
    <w:rsid w:val="00E819BE"/>
    <w:rsid w:val="00E81F7B"/>
    <w:rsid w:val="00E8248F"/>
    <w:rsid w:val="00E824A4"/>
    <w:rsid w:val="00E839C0"/>
    <w:rsid w:val="00E84977"/>
    <w:rsid w:val="00E84C3D"/>
    <w:rsid w:val="00E84D24"/>
    <w:rsid w:val="00E85962"/>
    <w:rsid w:val="00E85E9B"/>
    <w:rsid w:val="00E8634A"/>
    <w:rsid w:val="00E863C4"/>
    <w:rsid w:val="00E87D73"/>
    <w:rsid w:val="00E900D5"/>
    <w:rsid w:val="00E901F9"/>
    <w:rsid w:val="00E909E3"/>
    <w:rsid w:val="00E90FE1"/>
    <w:rsid w:val="00E917AA"/>
    <w:rsid w:val="00E91A38"/>
    <w:rsid w:val="00E91BB4"/>
    <w:rsid w:val="00E91D43"/>
    <w:rsid w:val="00E931EB"/>
    <w:rsid w:val="00E93567"/>
    <w:rsid w:val="00E9358E"/>
    <w:rsid w:val="00E946B9"/>
    <w:rsid w:val="00E94B1E"/>
    <w:rsid w:val="00E950E1"/>
    <w:rsid w:val="00E953A4"/>
    <w:rsid w:val="00E95B7A"/>
    <w:rsid w:val="00E95C52"/>
    <w:rsid w:val="00E96BA0"/>
    <w:rsid w:val="00EA01D9"/>
    <w:rsid w:val="00EA042F"/>
    <w:rsid w:val="00EA1520"/>
    <w:rsid w:val="00EA1777"/>
    <w:rsid w:val="00EA17E1"/>
    <w:rsid w:val="00EA205A"/>
    <w:rsid w:val="00EA2B61"/>
    <w:rsid w:val="00EA368D"/>
    <w:rsid w:val="00EA3E19"/>
    <w:rsid w:val="00EA43FE"/>
    <w:rsid w:val="00EA45B6"/>
    <w:rsid w:val="00EA4859"/>
    <w:rsid w:val="00EA4A35"/>
    <w:rsid w:val="00EA54C6"/>
    <w:rsid w:val="00EA604A"/>
    <w:rsid w:val="00EA681D"/>
    <w:rsid w:val="00EA6860"/>
    <w:rsid w:val="00EA69C8"/>
    <w:rsid w:val="00EA7A54"/>
    <w:rsid w:val="00EB0727"/>
    <w:rsid w:val="00EB0E98"/>
    <w:rsid w:val="00EB16C9"/>
    <w:rsid w:val="00EB16DB"/>
    <w:rsid w:val="00EB17B2"/>
    <w:rsid w:val="00EB1C8E"/>
    <w:rsid w:val="00EB1E9F"/>
    <w:rsid w:val="00EB1EB2"/>
    <w:rsid w:val="00EB248A"/>
    <w:rsid w:val="00EB3D1A"/>
    <w:rsid w:val="00EB4893"/>
    <w:rsid w:val="00EB5C7B"/>
    <w:rsid w:val="00EB605B"/>
    <w:rsid w:val="00EB71DC"/>
    <w:rsid w:val="00EB7CB6"/>
    <w:rsid w:val="00EC0B72"/>
    <w:rsid w:val="00EC0DA1"/>
    <w:rsid w:val="00EC138A"/>
    <w:rsid w:val="00EC1B31"/>
    <w:rsid w:val="00EC1D22"/>
    <w:rsid w:val="00EC286F"/>
    <w:rsid w:val="00EC2CE5"/>
    <w:rsid w:val="00EC317C"/>
    <w:rsid w:val="00EC34E3"/>
    <w:rsid w:val="00EC3DE3"/>
    <w:rsid w:val="00EC3DE5"/>
    <w:rsid w:val="00EC434F"/>
    <w:rsid w:val="00EC449F"/>
    <w:rsid w:val="00EC47AF"/>
    <w:rsid w:val="00EC48F4"/>
    <w:rsid w:val="00EC5946"/>
    <w:rsid w:val="00EC59E2"/>
    <w:rsid w:val="00EC622E"/>
    <w:rsid w:val="00EC64CB"/>
    <w:rsid w:val="00EC6607"/>
    <w:rsid w:val="00EC686F"/>
    <w:rsid w:val="00EC6892"/>
    <w:rsid w:val="00EC7834"/>
    <w:rsid w:val="00EC7A0C"/>
    <w:rsid w:val="00ED05A6"/>
    <w:rsid w:val="00ED0C5C"/>
    <w:rsid w:val="00ED14BA"/>
    <w:rsid w:val="00ED23ED"/>
    <w:rsid w:val="00ED2EAE"/>
    <w:rsid w:val="00ED3079"/>
    <w:rsid w:val="00ED3851"/>
    <w:rsid w:val="00ED3A75"/>
    <w:rsid w:val="00ED3D05"/>
    <w:rsid w:val="00ED3D53"/>
    <w:rsid w:val="00ED3E89"/>
    <w:rsid w:val="00ED462A"/>
    <w:rsid w:val="00ED47E9"/>
    <w:rsid w:val="00ED4D13"/>
    <w:rsid w:val="00ED4F29"/>
    <w:rsid w:val="00ED5571"/>
    <w:rsid w:val="00ED5803"/>
    <w:rsid w:val="00ED5912"/>
    <w:rsid w:val="00ED785D"/>
    <w:rsid w:val="00EE04A9"/>
    <w:rsid w:val="00EE095B"/>
    <w:rsid w:val="00EE12AA"/>
    <w:rsid w:val="00EE131E"/>
    <w:rsid w:val="00EE13F6"/>
    <w:rsid w:val="00EE22BB"/>
    <w:rsid w:val="00EE3FB7"/>
    <w:rsid w:val="00EE6195"/>
    <w:rsid w:val="00EE61EB"/>
    <w:rsid w:val="00EE64A3"/>
    <w:rsid w:val="00EE68B1"/>
    <w:rsid w:val="00EE7135"/>
    <w:rsid w:val="00EE764C"/>
    <w:rsid w:val="00EE7D68"/>
    <w:rsid w:val="00EF0440"/>
    <w:rsid w:val="00EF13A3"/>
    <w:rsid w:val="00EF154E"/>
    <w:rsid w:val="00EF1A49"/>
    <w:rsid w:val="00EF1A5A"/>
    <w:rsid w:val="00EF22A1"/>
    <w:rsid w:val="00EF23F7"/>
    <w:rsid w:val="00EF24B7"/>
    <w:rsid w:val="00EF268E"/>
    <w:rsid w:val="00EF3539"/>
    <w:rsid w:val="00EF3562"/>
    <w:rsid w:val="00EF3AFA"/>
    <w:rsid w:val="00EF4575"/>
    <w:rsid w:val="00EF4DDF"/>
    <w:rsid w:val="00EF56AB"/>
    <w:rsid w:val="00EF6AE8"/>
    <w:rsid w:val="00EF7040"/>
    <w:rsid w:val="00EF78DE"/>
    <w:rsid w:val="00F0000C"/>
    <w:rsid w:val="00F0060B"/>
    <w:rsid w:val="00F00A1E"/>
    <w:rsid w:val="00F00FC2"/>
    <w:rsid w:val="00F01B7C"/>
    <w:rsid w:val="00F01E89"/>
    <w:rsid w:val="00F02181"/>
    <w:rsid w:val="00F032D8"/>
    <w:rsid w:val="00F03785"/>
    <w:rsid w:val="00F038C7"/>
    <w:rsid w:val="00F03E9F"/>
    <w:rsid w:val="00F05C67"/>
    <w:rsid w:val="00F0632F"/>
    <w:rsid w:val="00F07370"/>
    <w:rsid w:val="00F07892"/>
    <w:rsid w:val="00F102FF"/>
    <w:rsid w:val="00F10F1E"/>
    <w:rsid w:val="00F11793"/>
    <w:rsid w:val="00F11CD3"/>
    <w:rsid w:val="00F11E8E"/>
    <w:rsid w:val="00F12A25"/>
    <w:rsid w:val="00F12E56"/>
    <w:rsid w:val="00F13808"/>
    <w:rsid w:val="00F13B8C"/>
    <w:rsid w:val="00F14001"/>
    <w:rsid w:val="00F14159"/>
    <w:rsid w:val="00F14705"/>
    <w:rsid w:val="00F15815"/>
    <w:rsid w:val="00F15ADC"/>
    <w:rsid w:val="00F15BF8"/>
    <w:rsid w:val="00F162D3"/>
    <w:rsid w:val="00F163D6"/>
    <w:rsid w:val="00F16728"/>
    <w:rsid w:val="00F167A1"/>
    <w:rsid w:val="00F17887"/>
    <w:rsid w:val="00F2013C"/>
    <w:rsid w:val="00F2059D"/>
    <w:rsid w:val="00F206B3"/>
    <w:rsid w:val="00F20AB2"/>
    <w:rsid w:val="00F20D30"/>
    <w:rsid w:val="00F20DA4"/>
    <w:rsid w:val="00F21626"/>
    <w:rsid w:val="00F2179D"/>
    <w:rsid w:val="00F2192E"/>
    <w:rsid w:val="00F228C1"/>
    <w:rsid w:val="00F234D5"/>
    <w:rsid w:val="00F2403A"/>
    <w:rsid w:val="00F24150"/>
    <w:rsid w:val="00F2431B"/>
    <w:rsid w:val="00F24C97"/>
    <w:rsid w:val="00F24E97"/>
    <w:rsid w:val="00F24F28"/>
    <w:rsid w:val="00F2514A"/>
    <w:rsid w:val="00F25636"/>
    <w:rsid w:val="00F257EC"/>
    <w:rsid w:val="00F258DF"/>
    <w:rsid w:val="00F259CA"/>
    <w:rsid w:val="00F25DE6"/>
    <w:rsid w:val="00F26293"/>
    <w:rsid w:val="00F300AE"/>
    <w:rsid w:val="00F30357"/>
    <w:rsid w:val="00F30501"/>
    <w:rsid w:val="00F30968"/>
    <w:rsid w:val="00F30DEF"/>
    <w:rsid w:val="00F3112A"/>
    <w:rsid w:val="00F320B0"/>
    <w:rsid w:val="00F329D7"/>
    <w:rsid w:val="00F32EC9"/>
    <w:rsid w:val="00F34D9C"/>
    <w:rsid w:val="00F37265"/>
    <w:rsid w:val="00F37B92"/>
    <w:rsid w:val="00F4025C"/>
    <w:rsid w:val="00F4042C"/>
    <w:rsid w:val="00F40E24"/>
    <w:rsid w:val="00F40E79"/>
    <w:rsid w:val="00F410BB"/>
    <w:rsid w:val="00F419CA"/>
    <w:rsid w:val="00F42674"/>
    <w:rsid w:val="00F42A47"/>
    <w:rsid w:val="00F4448F"/>
    <w:rsid w:val="00F44B0E"/>
    <w:rsid w:val="00F45460"/>
    <w:rsid w:val="00F45AE1"/>
    <w:rsid w:val="00F46226"/>
    <w:rsid w:val="00F46ACC"/>
    <w:rsid w:val="00F47210"/>
    <w:rsid w:val="00F47930"/>
    <w:rsid w:val="00F47A30"/>
    <w:rsid w:val="00F47C4C"/>
    <w:rsid w:val="00F50261"/>
    <w:rsid w:val="00F5044E"/>
    <w:rsid w:val="00F5052C"/>
    <w:rsid w:val="00F51645"/>
    <w:rsid w:val="00F5166B"/>
    <w:rsid w:val="00F5173E"/>
    <w:rsid w:val="00F52180"/>
    <w:rsid w:val="00F52779"/>
    <w:rsid w:val="00F5346D"/>
    <w:rsid w:val="00F53508"/>
    <w:rsid w:val="00F53AB0"/>
    <w:rsid w:val="00F53C5B"/>
    <w:rsid w:val="00F54F8E"/>
    <w:rsid w:val="00F5593F"/>
    <w:rsid w:val="00F55C75"/>
    <w:rsid w:val="00F562EA"/>
    <w:rsid w:val="00F56903"/>
    <w:rsid w:val="00F572F5"/>
    <w:rsid w:val="00F573D0"/>
    <w:rsid w:val="00F57526"/>
    <w:rsid w:val="00F57956"/>
    <w:rsid w:val="00F57C43"/>
    <w:rsid w:val="00F60D4B"/>
    <w:rsid w:val="00F610F1"/>
    <w:rsid w:val="00F613CE"/>
    <w:rsid w:val="00F6158F"/>
    <w:rsid w:val="00F62F4C"/>
    <w:rsid w:val="00F6351E"/>
    <w:rsid w:val="00F645E2"/>
    <w:rsid w:val="00F64AD1"/>
    <w:rsid w:val="00F64FD0"/>
    <w:rsid w:val="00F65DFF"/>
    <w:rsid w:val="00F67769"/>
    <w:rsid w:val="00F67770"/>
    <w:rsid w:val="00F67842"/>
    <w:rsid w:val="00F6796A"/>
    <w:rsid w:val="00F67AB2"/>
    <w:rsid w:val="00F709ED"/>
    <w:rsid w:val="00F70AA6"/>
    <w:rsid w:val="00F70D58"/>
    <w:rsid w:val="00F71150"/>
    <w:rsid w:val="00F714B1"/>
    <w:rsid w:val="00F721FD"/>
    <w:rsid w:val="00F723F7"/>
    <w:rsid w:val="00F73BC9"/>
    <w:rsid w:val="00F74A4A"/>
    <w:rsid w:val="00F74A95"/>
    <w:rsid w:val="00F75105"/>
    <w:rsid w:val="00F751F8"/>
    <w:rsid w:val="00F7550A"/>
    <w:rsid w:val="00F758B8"/>
    <w:rsid w:val="00F75C73"/>
    <w:rsid w:val="00F76929"/>
    <w:rsid w:val="00F778C0"/>
    <w:rsid w:val="00F80507"/>
    <w:rsid w:val="00F80532"/>
    <w:rsid w:val="00F80BAA"/>
    <w:rsid w:val="00F80EE4"/>
    <w:rsid w:val="00F81B3E"/>
    <w:rsid w:val="00F81EA0"/>
    <w:rsid w:val="00F81ED0"/>
    <w:rsid w:val="00F82C5A"/>
    <w:rsid w:val="00F82CF3"/>
    <w:rsid w:val="00F82D35"/>
    <w:rsid w:val="00F82ECE"/>
    <w:rsid w:val="00F831A3"/>
    <w:rsid w:val="00F833E7"/>
    <w:rsid w:val="00F83588"/>
    <w:rsid w:val="00F83908"/>
    <w:rsid w:val="00F84815"/>
    <w:rsid w:val="00F84A7F"/>
    <w:rsid w:val="00F84DF8"/>
    <w:rsid w:val="00F8566E"/>
    <w:rsid w:val="00F857B6"/>
    <w:rsid w:val="00F85A0C"/>
    <w:rsid w:val="00F86731"/>
    <w:rsid w:val="00F86A88"/>
    <w:rsid w:val="00F86A96"/>
    <w:rsid w:val="00F86C28"/>
    <w:rsid w:val="00F86C45"/>
    <w:rsid w:val="00F874E8"/>
    <w:rsid w:val="00F87874"/>
    <w:rsid w:val="00F879AF"/>
    <w:rsid w:val="00F9051E"/>
    <w:rsid w:val="00F909B1"/>
    <w:rsid w:val="00F91D97"/>
    <w:rsid w:val="00F935AE"/>
    <w:rsid w:val="00F93638"/>
    <w:rsid w:val="00F937C5"/>
    <w:rsid w:val="00F939EA"/>
    <w:rsid w:val="00F93D8F"/>
    <w:rsid w:val="00F94581"/>
    <w:rsid w:val="00F946FE"/>
    <w:rsid w:val="00F94AEE"/>
    <w:rsid w:val="00F94B3D"/>
    <w:rsid w:val="00F94F2D"/>
    <w:rsid w:val="00F94FF1"/>
    <w:rsid w:val="00F954AE"/>
    <w:rsid w:val="00F95AE1"/>
    <w:rsid w:val="00F95E2D"/>
    <w:rsid w:val="00F96B46"/>
    <w:rsid w:val="00F96CA9"/>
    <w:rsid w:val="00FA17C5"/>
    <w:rsid w:val="00FA1B92"/>
    <w:rsid w:val="00FA2B05"/>
    <w:rsid w:val="00FA34C0"/>
    <w:rsid w:val="00FA3FAF"/>
    <w:rsid w:val="00FA404F"/>
    <w:rsid w:val="00FA43A2"/>
    <w:rsid w:val="00FA4510"/>
    <w:rsid w:val="00FA4A41"/>
    <w:rsid w:val="00FA4CDE"/>
    <w:rsid w:val="00FA6888"/>
    <w:rsid w:val="00FA6979"/>
    <w:rsid w:val="00FA6D4F"/>
    <w:rsid w:val="00FA70FD"/>
    <w:rsid w:val="00FA7770"/>
    <w:rsid w:val="00FA7871"/>
    <w:rsid w:val="00FB0002"/>
    <w:rsid w:val="00FB0C80"/>
    <w:rsid w:val="00FB0D3F"/>
    <w:rsid w:val="00FB1776"/>
    <w:rsid w:val="00FB269F"/>
    <w:rsid w:val="00FB2C1C"/>
    <w:rsid w:val="00FB3861"/>
    <w:rsid w:val="00FB3A35"/>
    <w:rsid w:val="00FB3AD6"/>
    <w:rsid w:val="00FB3B40"/>
    <w:rsid w:val="00FB3DEC"/>
    <w:rsid w:val="00FB4AD5"/>
    <w:rsid w:val="00FB4BCF"/>
    <w:rsid w:val="00FB4E72"/>
    <w:rsid w:val="00FB4F21"/>
    <w:rsid w:val="00FB5195"/>
    <w:rsid w:val="00FB51B3"/>
    <w:rsid w:val="00FB51F9"/>
    <w:rsid w:val="00FB57F9"/>
    <w:rsid w:val="00FB5C8E"/>
    <w:rsid w:val="00FB6008"/>
    <w:rsid w:val="00FB641F"/>
    <w:rsid w:val="00FB6DAA"/>
    <w:rsid w:val="00FB6F6B"/>
    <w:rsid w:val="00FB7ADE"/>
    <w:rsid w:val="00FB7FF6"/>
    <w:rsid w:val="00FC041A"/>
    <w:rsid w:val="00FC060F"/>
    <w:rsid w:val="00FC0627"/>
    <w:rsid w:val="00FC0CBF"/>
    <w:rsid w:val="00FC17B2"/>
    <w:rsid w:val="00FC197D"/>
    <w:rsid w:val="00FC308A"/>
    <w:rsid w:val="00FC39FB"/>
    <w:rsid w:val="00FC40CA"/>
    <w:rsid w:val="00FC42CA"/>
    <w:rsid w:val="00FC43B9"/>
    <w:rsid w:val="00FC4716"/>
    <w:rsid w:val="00FC5189"/>
    <w:rsid w:val="00FC5774"/>
    <w:rsid w:val="00FC58B0"/>
    <w:rsid w:val="00FC60CF"/>
    <w:rsid w:val="00FC6723"/>
    <w:rsid w:val="00FC6A59"/>
    <w:rsid w:val="00FC6DBD"/>
    <w:rsid w:val="00FC6EF5"/>
    <w:rsid w:val="00FC731B"/>
    <w:rsid w:val="00FD0BC0"/>
    <w:rsid w:val="00FD0E52"/>
    <w:rsid w:val="00FD1719"/>
    <w:rsid w:val="00FD48F5"/>
    <w:rsid w:val="00FD4C85"/>
    <w:rsid w:val="00FD4E38"/>
    <w:rsid w:val="00FD4F8A"/>
    <w:rsid w:val="00FD60B4"/>
    <w:rsid w:val="00FD64DE"/>
    <w:rsid w:val="00FD66C2"/>
    <w:rsid w:val="00FD7551"/>
    <w:rsid w:val="00FD7614"/>
    <w:rsid w:val="00FD77F1"/>
    <w:rsid w:val="00FD7B6B"/>
    <w:rsid w:val="00FE05F1"/>
    <w:rsid w:val="00FE09C8"/>
    <w:rsid w:val="00FE0B4F"/>
    <w:rsid w:val="00FE18C0"/>
    <w:rsid w:val="00FE19A8"/>
    <w:rsid w:val="00FE1A27"/>
    <w:rsid w:val="00FE365A"/>
    <w:rsid w:val="00FE48A8"/>
    <w:rsid w:val="00FE4A00"/>
    <w:rsid w:val="00FE58CA"/>
    <w:rsid w:val="00FE6A12"/>
    <w:rsid w:val="00FE7103"/>
    <w:rsid w:val="00FE7873"/>
    <w:rsid w:val="00FF114F"/>
    <w:rsid w:val="00FF1523"/>
    <w:rsid w:val="00FF1D22"/>
    <w:rsid w:val="00FF202B"/>
    <w:rsid w:val="00FF204B"/>
    <w:rsid w:val="00FF2A3F"/>
    <w:rsid w:val="00FF2BB1"/>
    <w:rsid w:val="00FF2EC4"/>
    <w:rsid w:val="00FF32A2"/>
    <w:rsid w:val="00FF33E2"/>
    <w:rsid w:val="00FF370B"/>
    <w:rsid w:val="00FF4B22"/>
    <w:rsid w:val="00FF4E65"/>
    <w:rsid w:val="00FF5FFC"/>
    <w:rsid w:val="00FF6038"/>
    <w:rsid w:val="00FF6272"/>
    <w:rsid w:val="00FF6BFF"/>
    <w:rsid w:val="00FF7166"/>
    <w:rsid w:val="00FF792E"/>
    <w:rsid w:val="00FF7968"/>
    <w:rsid w:val="00FF7A46"/>
    <w:rsid w:val="00FF7CAE"/>
    <w:rsid w:val="021F5B89"/>
    <w:rsid w:val="28BF0BAE"/>
    <w:rsid w:val="373061A2"/>
    <w:rsid w:val="68AB4252"/>
    <w:rsid w:val="761C0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0"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99" w:semiHidden="0" w:name="caption"/>
    <w:lsdException w:qFormat="1" w:unhideWhenUsed="0" w:uiPriority="99" w:semiHidden="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qFormat="1" w:unhideWhenUsed="0" w:uiPriority="0" w:semiHidden="0" w:name="Table Classic 1"/>
    <w:lsdException w:uiPriority="0" w:name="Table Classic 2"/>
    <w:lsdException w:qFormat="1" w:unhideWhenUsed="0" w:uiPriority="0" w:semiHidden="0" w:name="Table Classic 3"/>
    <w:lsdException w:uiPriority="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5"/>
    <w:qFormat/>
    <w:uiPriority w:val="9"/>
    <w:pPr>
      <w:keepNext/>
      <w:keepLines/>
      <w:numPr>
        <w:ilvl w:val="0"/>
        <w:numId w:val="1"/>
      </w:numPr>
      <w:spacing w:before="100" w:beforeLines="100"/>
      <w:ind w:left="0" w:firstLine="0"/>
      <w:outlineLvl w:val="0"/>
    </w:pPr>
    <w:rPr>
      <w:rFonts w:asciiTheme="majorHAnsi" w:hAnsiTheme="majorHAnsi" w:eastAsiaTheme="majorEastAsia"/>
      <w:b/>
      <w:bCs/>
      <w:kern w:val="44"/>
      <w:sz w:val="28"/>
      <w:szCs w:val="44"/>
    </w:rPr>
  </w:style>
  <w:style w:type="paragraph" w:styleId="3">
    <w:name w:val="heading 2"/>
    <w:basedOn w:val="1"/>
    <w:next w:val="1"/>
    <w:link w:val="56"/>
    <w:unhideWhenUsed/>
    <w:qFormat/>
    <w:uiPriority w:val="9"/>
    <w:pPr>
      <w:keepNext/>
      <w:keepLines/>
      <w:numPr>
        <w:ilvl w:val="1"/>
        <w:numId w:val="1"/>
      </w:numPr>
      <w:spacing w:before="120"/>
      <w:outlineLvl w:val="1"/>
    </w:pPr>
    <w:rPr>
      <w:rFonts w:asciiTheme="majorHAnsi" w:hAnsiTheme="majorHAnsi" w:eastAsiaTheme="majorEastAsia" w:cstheme="majorBidi"/>
      <w:b/>
      <w:bCs/>
      <w:sz w:val="24"/>
      <w:szCs w:val="32"/>
    </w:rPr>
  </w:style>
  <w:style w:type="paragraph" w:styleId="4">
    <w:name w:val="heading 3"/>
    <w:basedOn w:val="1"/>
    <w:next w:val="1"/>
    <w:link w:val="57"/>
    <w:unhideWhenUsed/>
    <w:qFormat/>
    <w:uiPriority w:val="9"/>
    <w:pPr>
      <w:keepNext/>
      <w:keepLines/>
      <w:numPr>
        <w:ilvl w:val="2"/>
        <w:numId w:val="1"/>
      </w:numPr>
      <w:spacing w:before="120"/>
      <w:outlineLvl w:val="2"/>
    </w:pPr>
    <w:rPr>
      <w:rFonts w:asciiTheme="majorHAnsi" w:hAnsiTheme="majorHAnsi" w:eastAsiaTheme="majorEastAsia"/>
      <w:b/>
      <w:bCs/>
      <w:sz w:val="24"/>
      <w:szCs w:val="32"/>
    </w:rPr>
  </w:style>
  <w:style w:type="paragraph" w:styleId="5">
    <w:name w:val="heading 4"/>
    <w:basedOn w:val="1"/>
    <w:next w:val="1"/>
    <w:link w:val="58"/>
    <w:qFormat/>
    <w:uiPriority w:val="0"/>
    <w:pPr>
      <w:keepNext/>
      <w:keepLines/>
      <w:numPr>
        <w:ilvl w:val="3"/>
        <w:numId w:val="1"/>
      </w:numPr>
      <w:outlineLvl w:val="3"/>
    </w:pPr>
    <w:rPr>
      <w:rFonts w:eastAsiaTheme="majorEastAsia"/>
      <w:b/>
      <w:bCs/>
      <w:sz w:val="24"/>
      <w:szCs w:val="28"/>
    </w:rPr>
  </w:style>
  <w:style w:type="paragraph" w:styleId="6">
    <w:name w:val="heading 5"/>
    <w:basedOn w:val="1"/>
    <w:next w:val="1"/>
    <w:link w:val="59"/>
    <w:qFormat/>
    <w:uiPriority w:val="9"/>
    <w:pPr>
      <w:keepNext/>
      <w:widowControl/>
      <w:numPr>
        <w:ilvl w:val="4"/>
        <w:numId w:val="1"/>
      </w:numPr>
      <w:jc w:val="left"/>
      <w:outlineLvl w:val="4"/>
    </w:pPr>
    <w:rPr>
      <w:rFonts w:ascii="Arial" w:hAnsi="Arial" w:eastAsiaTheme="minorEastAsia"/>
      <w:i/>
      <w:kern w:val="0"/>
      <w:sz w:val="12"/>
      <w:szCs w:val="20"/>
      <w:lang w:eastAsia="fr-FR"/>
    </w:rPr>
  </w:style>
  <w:style w:type="paragraph" w:styleId="7">
    <w:name w:val="heading 6"/>
    <w:basedOn w:val="1"/>
    <w:next w:val="1"/>
    <w:link w:val="60"/>
    <w:qFormat/>
    <w:uiPriority w:val="9"/>
    <w:pPr>
      <w:keepNext/>
      <w:widowControl/>
      <w:numPr>
        <w:ilvl w:val="5"/>
        <w:numId w:val="1"/>
      </w:numPr>
      <w:spacing w:before="40" w:after="40"/>
      <w:jc w:val="center"/>
      <w:outlineLvl w:val="5"/>
    </w:pPr>
    <w:rPr>
      <w:rFonts w:ascii="Arial" w:hAnsi="Arial" w:eastAsiaTheme="minorEastAsia"/>
      <w:i/>
      <w:kern w:val="0"/>
      <w:sz w:val="12"/>
      <w:szCs w:val="20"/>
      <w:lang w:eastAsia="fr-FR"/>
    </w:rPr>
  </w:style>
  <w:style w:type="paragraph" w:styleId="8">
    <w:name w:val="heading 7"/>
    <w:basedOn w:val="1"/>
    <w:next w:val="1"/>
    <w:link w:val="61"/>
    <w:qFormat/>
    <w:uiPriority w:val="9"/>
    <w:pPr>
      <w:keepNext/>
      <w:widowControl/>
      <w:numPr>
        <w:ilvl w:val="6"/>
        <w:numId w:val="1"/>
      </w:numPr>
      <w:jc w:val="left"/>
      <w:outlineLvl w:val="6"/>
    </w:pPr>
    <w:rPr>
      <w:rFonts w:ascii="Arial" w:hAnsi="Arial" w:eastAsiaTheme="minorEastAsia"/>
      <w:i/>
      <w:snapToGrid w:val="0"/>
      <w:color w:val="000000"/>
      <w:kern w:val="0"/>
      <w:sz w:val="12"/>
      <w:szCs w:val="20"/>
      <w:lang w:eastAsia="fr-FR"/>
    </w:rPr>
  </w:style>
  <w:style w:type="paragraph" w:styleId="9">
    <w:name w:val="heading 8"/>
    <w:basedOn w:val="1"/>
    <w:next w:val="1"/>
    <w:link w:val="62"/>
    <w:qFormat/>
    <w:uiPriority w:val="9"/>
    <w:pPr>
      <w:keepNext/>
      <w:widowControl/>
      <w:numPr>
        <w:ilvl w:val="7"/>
        <w:numId w:val="1"/>
      </w:numPr>
      <w:outlineLvl w:val="7"/>
    </w:pPr>
    <w:rPr>
      <w:rFonts w:ascii="Arial" w:hAnsi="Arial" w:eastAsiaTheme="minorEastAsia"/>
      <w:i/>
      <w:snapToGrid w:val="0"/>
      <w:color w:val="000000"/>
      <w:kern w:val="0"/>
      <w:sz w:val="20"/>
      <w:szCs w:val="20"/>
      <w:lang w:eastAsia="fr-FR"/>
    </w:rPr>
  </w:style>
  <w:style w:type="paragraph" w:styleId="10">
    <w:name w:val="heading 9"/>
    <w:basedOn w:val="1"/>
    <w:next w:val="1"/>
    <w:link w:val="63"/>
    <w:qFormat/>
    <w:uiPriority w:val="9"/>
    <w:pPr>
      <w:keepNext/>
      <w:widowControl/>
      <w:numPr>
        <w:ilvl w:val="8"/>
        <w:numId w:val="1"/>
      </w:numPr>
      <w:jc w:val="center"/>
      <w:outlineLvl w:val="8"/>
    </w:pPr>
    <w:rPr>
      <w:rFonts w:ascii="Arial" w:hAnsi="Arial" w:eastAsiaTheme="minorEastAsia"/>
      <w:b/>
      <w:kern w:val="0"/>
      <w:sz w:val="12"/>
      <w:szCs w:val="20"/>
      <w:lang w:eastAsia="fr-FR"/>
    </w:rPr>
  </w:style>
  <w:style w:type="character" w:default="1" w:styleId="47">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qFormat/>
    <w:uiPriority w:val="39"/>
    <w:pPr>
      <w:widowControl/>
      <w:ind w:left="1200"/>
      <w:jc w:val="left"/>
    </w:pPr>
    <w:rPr>
      <w:rFonts w:eastAsiaTheme="minorEastAsia"/>
      <w:kern w:val="0"/>
      <w:sz w:val="18"/>
      <w:szCs w:val="20"/>
      <w:lang w:eastAsia="fr-FR"/>
    </w:rPr>
  </w:style>
  <w:style w:type="paragraph" w:styleId="12">
    <w:name w:val="Normal Indent"/>
    <w:basedOn w:val="1"/>
    <w:qFormat/>
    <w:uiPriority w:val="0"/>
    <w:pPr>
      <w:widowControl/>
      <w:ind w:left="851"/>
    </w:pPr>
    <w:rPr>
      <w:rFonts w:eastAsiaTheme="minorEastAsia"/>
      <w:kern w:val="0"/>
      <w:sz w:val="22"/>
      <w:szCs w:val="20"/>
      <w:lang w:eastAsia="fr-FR"/>
    </w:rPr>
  </w:style>
  <w:style w:type="paragraph" w:styleId="13">
    <w:name w:val="caption"/>
    <w:basedOn w:val="1"/>
    <w:next w:val="1"/>
    <w:qFormat/>
    <w:uiPriority w:val="99"/>
    <w:pPr>
      <w:keepNext/>
      <w:widowControl/>
      <w:jc w:val="center"/>
    </w:pPr>
    <w:rPr>
      <w:rFonts w:ascii="Arial" w:hAnsi="Arial" w:eastAsiaTheme="minorEastAsia"/>
      <w:b/>
      <w:bCs/>
      <w:kern w:val="0"/>
      <w:sz w:val="22"/>
      <w:szCs w:val="22"/>
      <w:lang w:eastAsia="fr-FR"/>
    </w:rPr>
  </w:style>
  <w:style w:type="paragraph" w:styleId="14">
    <w:name w:val="annotation text"/>
    <w:basedOn w:val="1"/>
    <w:link w:val="88"/>
    <w:semiHidden/>
    <w:qFormat/>
    <w:uiPriority w:val="0"/>
    <w:pPr>
      <w:widowControl/>
      <w:jc w:val="left"/>
    </w:pPr>
    <w:rPr>
      <w:rFonts w:eastAsiaTheme="minorEastAsia"/>
      <w:kern w:val="0"/>
      <w:sz w:val="20"/>
      <w:szCs w:val="20"/>
      <w:lang w:eastAsia="fr-FR"/>
    </w:rPr>
  </w:style>
  <w:style w:type="paragraph" w:styleId="15">
    <w:name w:val="Body Text 3"/>
    <w:basedOn w:val="1"/>
    <w:link w:val="74"/>
    <w:qFormat/>
    <w:uiPriority w:val="0"/>
    <w:pPr>
      <w:widowControl/>
      <w:jc w:val="left"/>
    </w:pPr>
    <w:rPr>
      <w:rFonts w:ascii="Arial" w:hAnsi="Arial" w:eastAsiaTheme="minorEastAsia"/>
      <w:snapToGrid w:val="0"/>
      <w:color w:val="000000"/>
      <w:kern w:val="0"/>
      <w:sz w:val="12"/>
      <w:szCs w:val="20"/>
      <w:lang w:eastAsia="fr-FR"/>
    </w:rPr>
  </w:style>
  <w:style w:type="paragraph" w:styleId="16">
    <w:name w:val="Body Text"/>
    <w:basedOn w:val="1"/>
    <w:link w:val="71"/>
    <w:qFormat/>
    <w:uiPriority w:val="0"/>
    <w:pPr>
      <w:widowControl/>
      <w:jc w:val="left"/>
    </w:pPr>
    <w:rPr>
      <w:rFonts w:ascii="Arial" w:hAnsi="Arial" w:eastAsiaTheme="minorEastAsia"/>
      <w:b/>
      <w:kern w:val="0"/>
      <w:sz w:val="12"/>
      <w:szCs w:val="20"/>
      <w:lang w:eastAsia="fr-FR"/>
    </w:rPr>
  </w:style>
  <w:style w:type="paragraph" w:styleId="17">
    <w:name w:val="Body Text Indent"/>
    <w:basedOn w:val="1"/>
    <w:link w:val="72"/>
    <w:qFormat/>
    <w:uiPriority w:val="0"/>
    <w:pPr>
      <w:widowControl/>
      <w:ind w:left="708" w:hanging="708"/>
    </w:pPr>
    <w:rPr>
      <w:rFonts w:ascii="Arial" w:hAnsi="Arial" w:eastAsiaTheme="minorEastAsia"/>
      <w:kern w:val="0"/>
      <w:sz w:val="12"/>
      <w:szCs w:val="20"/>
      <w:lang w:eastAsia="fr-FR"/>
    </w:rPr>
  </w:style>
  <w:style w:type="paragraph" w:styleId="18">
    <w:name w:val="toc 5"/>
    <w:basedOn w:val="1"/>
    <w:next w:val="1"/>
    <w:autoRedefine/>
    <w:qFormat/>
    <w:uiPriority w:val="39"/>
    <w:pPr>
      <w:widowControl/>
      <w:ind w:left="800"/>
      <w:jc w:val="left"/>
    </w:pPr>
    <w:rPr>
      <w:rFonts w:eastAsiaTheme="minorEastAsia"/>
      <w:kern w:val="0"/>
      <w:sz w:val="18"/>
      <w:szCs w:val="20"/>
      <w:lang w:eastAsia="fr-FR"/>
    </w:rPr>
  </w:style>
  <w:style w:type="paragraph" w:styleId="19">
    <w:name w:val="toc 3"/>
    <w:basedOn w:val="1"/>
    <w:next w:val="1"/>
    <w:autoRedefine/>
    <w:unhideWhenUsed/>
    <w:qFormat/>
    <w:uiPriority w:val="39"/>
    <w:pPr>
      <w:ind w:left="840" w:leftChars="400"/>
    </w:pPr>
  </w:style>
  <w:style w:type="paragraph" w:styleId="20">
    <w:name w:val="toc 8"/>
    <w:basedOn w:val="1"/>
    <w:next w:val="1"/>
    <w:autoRedefine/>
    <w:qFormat/>
    <w:uiPriority w:val="39"/>
    <w:pPr>
      <w:widowControl/>
      <w:ind w:left="1400"/>
      <w:jc w:val="left"/>
    </w:pPr>
    <w:rPr>
      <w:rFonts w:eastAsiaTheme="minorEastAsia"/>
      <w:kern w:val="0"/>
      <w:sz w:val="18"/>
      <w:szCs w:val="20"/>
      <w:lang w:eastAsia="fr-FR"/>
    </w:rPr>
  </w:style>
  <w:style w:type="paragraph" w:styleId="21">
    <w:name w:val="Body Text Indent 2"/>
    <w:basedOn w:val="1"/>
    <w:link w:val="75"/>
    <w:qFormat/>
    <w:uiPriority w:val="0"/>
    <w:pPr>
      <w:widowControl/>
      <w:ind w:left="360"/>
      <w:jc w:val="left"/>
    </w:pPr>
    <w:rPr>
      <w:rFonts w:ascii="Arial" w:hAnsi="Arial" w:eastAsiaTheme="minorEastAsia"/>
      <w:kern w:val="0"/>
      <w:sz w:val="20"/>
      <w:szCs w:val="20"/>
      <w:lang w:eastAsia="fr-FR"/>
    </w:rPr>
  </w:style>
  <w:style w:type="paragraph" w:styleId="22">
    <w:name w:val="Balloon Text"/>
    <w:basedOn w:val="1"/>
    <w:link w:val="66"/>
    <w:qFormat/>
    <w:uiPriority w:val="0"/>
    <w:rPr>
      <w:sz w:val="18"/>
      <w:szCs w:val="18"/>
    </w:rPr>
  </w:style>
  <w:style w:type="paragraph" w:styleId="23">
    <w:name w:val="footer"/>
    <w:basedOn w:val="1"/>
    <w:link w:val="65"/>
    <w:qFormat/>
    <w:uiPriority w:val="0"/>
    <w:pPr>
      <w:tabs>
        <w:tab w:val="center" w:pos="4153"/>
        <w:tab w:val="right" w:pos="8306"/>
      </w:tabs>
      <w:snapToGrid w:val="0"/>
      <w:jc w:val="left"/>
    </w:pPr>
    <w:rPr>
      <w:sz w:val="18"/>
      <w:szCs w:val="18"/>
    </w:rPr>
  </w:style>
  <w:style w:type="paragraph" w:styleId="24">
    <w:name w:val="header"/>
    <w:basedOn w:val="1"/>
    <w:link w:val="64"/>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autoRedefine/>
    <w:unhideWhenUsed/>
    <w:qFormat/>
    <w:uiPriority w:val="39"/>
  </w:style>
  <w:style w:type="paragraph" w:styleId="26">
    <w:name w:val="toc 4"/>
    <w:basedOn w:val="1"/>
    <w:next w:val="1"/>
    <w:autoRedefine/>
    <w:qFormat/>
    <w:uiPriority w:val="39"/>
    <w:pPr>
      <w:widowControl/>
      <w:tabs>
        <w:tab w:val="left" w:pos="1400"/>
        <w:tab w:val="right" w:leader="dot" w:pos="9170"/>
      </w:tabs>
      <w:ind w:left="1276"/>
      <w:jc w:val="left"/>
    </w:pPr>
    <w:rPr>
      <w:rFonts w:eastAsiaTheme="minorEastAsia"/>
      <w:kern w:val="0"/>
      <w:sz w:val="18"/>
      <w:szCs w:val="20"/>
      <w:lang w:eastAsia="fr-FR"/>
    </w:rPr>
  </w:style>
  <w:style w:type="paragraph" w:styleId="27">
    <w:name w:val="footnote text"/>
    <w:basedOn w:val="1"/>
    <w:link w:val="76"/>
    <w:semiHidden/>
    <w:qFormat/>
    <w:uiPriority w:val="0"/>
    <w:pPr>
      <w:widowControl/>
      <w:jc w:val="left"/>
    </w:pPr>
    <w:rPr>
      <w:rFonts w:ascii="Arial" w:hAnsi="Arial" w:eastAsiaTheme="minorEastAsia"/>
      <w:kern w:val="0"/>
      <w:sz w:val="20"/>
      <w:szCs w:val="20"/>
      <w:lang w:eastAsia="fr-FR"/>
    </w:rPr>
  </w:style>
  <w:style w:type="paragraph" w:styleId="28">
    <w:name w:val="toc 6"/>
    <w:basedOn w:val="1"/>
    <w:next w:val="1"/>
    <w:autoRedefine/>
    <w:qFormat/>
    <w:uiPriority w:val="39"/>
    <w:pPr>
      <w:widowControl/>
      <w:ind w:left="1000"/>
      <w:jc w:val="left"/>
    </w:pPr>
    <w:rPr>
      <w:rFonts w:eastAsiaTheme="minorEastAsia"/>
      <w:kern w:val="0"/>
      <w:sz w:val="18"/>
      <w:szCs w:val="20"/>
      <w:lang w:eastAsia="fr-FR"/>
    </w:rPr>
  </w:style>
  <w:style w:type="paragraph" w:styleId="29">
    <w:name w:val="Body Text Indent 3"/>
    <w:basedOn w:val="1"/>
    <w:link w:val="127"/>
    <w:qFormat/>
    <w:uiPriority w:val="0"/>
    <w:pPr>
      <w:widowControl/>
      <w:ind w:firstLine="432"/>
    </w:pPr>
    <w:rPr>
      <w:rFonts w:ascii="Arial" w:hAnsi="Arial" w:cs="Arial" w:eastAsiaTheme="minorEastAsia"/>
      <w:kern w:val="0"/>
      <w:sz w:val="22"/>
      <w:szCs w:val="20"/>
      <w:lang w:eastAsia="fr-FR"/>
    </w:rPr>
  </w:style>
  <w:style w:type="paragraph" w:styleId="30">
    <w:name w:val="table of figures"/>
    <w:basedOn w:val="1"/>
    <w:next w:val="1"/>
    <w:qFormat/>
    <w:uiPriority w:val="99"/>
    <w:pPr>
      <w:widowControl/>
      <w:ind w:left="200" w:leftChars="200" w:hanging="200" w:hangingChars="200"/>
      <w:jc w:val="left"/>
    </w:pPr>
    <w:rPr>
      <w:rFonts w:ascii="Arial" w:hAnsi="Arial" w:eastAsiaTheme="minorEastAsia"/>
      <w:kern w:val="0"/>
      <w:sz w:val="20"/>
      <w:szCs w:val="20"/>
      <w:lang w:eastAsia="fr-FR"/>
    </w:rPr>
  </w:style>
  <w:style w:type="paragraph" w:styleId="31">
    <w:name w:val="toc 2"/>
    <w:basedOn w:val="1"/>
    <w:next w:val="1"/>
    <w:autoRedefine/>
    <w:unhideWhenUsed/>
    <w:qFormat/>
    <w:uiPriority w:val="39"/>
    <w:pPr>
      <w:ind w:left="420" w:leftChars="200"/>
    </w:pPr>
  </w:style>
  <w:style w:type="paragraph" w:styleId="32">
    <w:name w:val="toc 9"/>
    <w:basedOn w:val="1"/>
    <w:next w:val="1"/>
    <w:autoRedefine/>
    <w:qFormat/>
    <w:uiPriority w:val="39"/>
    <w:pPr>
      <w:widowControl/>
      <w:ind w:left="1600"/>
      <w:jc w:val="left"/>
    </w:pPr>
    <w:rPr>
      <w:rFonts w:eastAsiaTheme="minorEastAsia"/>
      <w:kern w:val="0"/>
      <w:sz w:val="18"/>
      <w:szCs w:val="20"/>
      <w:lang w:eastAsia="fr-FR"/>
    </w:rPr>
  </w:style>
  <w:style w:type="paragraph" w:styleId="33">
    <w:name w:val="Body Text 2"/>
    <w:basedOn w:val="1"/>
    <w:link w:val="73"/>
    <w:qFormat/>
    <w:uiPriority w:val="0"/>
    <w:pPr>
      <w:widowControl/>
    </w:pPr>
    <w:rPr>
      <w:rFonts w:ascii="Arial" w:hAnsi="Arial" w:eastAsiaTheme="minorEastAsia"/>
      <w:kern w:val="0"/>
      <w:sz w:val="12"/>
      <w:szCs w:val="20"/>
      <w:lang w:eastAsia="fr-FR"/>
    </w:rPr>
  </w:style>
  <w:style w:type="paragraph" w:styleId="3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5">
    <w:name w:val="index 1"/>
    <w:basedOn w:val="1"/>
    <w:next w:val="1"/>
    <w:autoRedefine/>
    <w:semiHidden/>
    <w:qFormat/>
    <w:uiPriority w:val="0"/>
    <w:pPr>
      <w:widowControl/>
      <w:jc w:val="left"/>
    </w:pPr>
    <w:rPr>
      <w:rFonts w:eastAsiaTheme="minorEastAsia"/>
      <w:kern w:val="0"/>
      <w:sz w:val="24"/>
      <w:szCs w:val="20"/>
      <w:lang w:eastAsia="fr-FR"/>
    </w:rPr>
  </w:style>
  <w:style w:type="paragraph" w:styleId="36">
    <w:name w:val="Title"/>
    <w:basedOn w:val="1"/>
    <w:link w:val="138"/>
    <w:qFormat/>
    <w:uiPriority w:val="0"/>
    <w:pPr>
      <w:widowControl/>
      <w:spacing w:before="240" w:after="720"/>
      <w:jc w:val="right"/>
    </w:pPr>
    <w:rPr>
      <w:rFonts w:ascii="Arial" w:hAnsi="Arial" w:eastAsia="Times New Roman"/>
      <w:b/>
      <w:kern w:val="28"/>
      <w:sz w:val="64"/>
      <w:szCs w:val="20"/>
      <w:lang w:eastAsia="en-US"/>
    </w:rPr>
  </w:style>
  <w:style w:type="paragraph" w:styleId="37">
    <w:name w:val="annotation subject"/>
    <w:basedOn w:val="14"/>
    <w:next w:val="14"/>
    <w:link w:val="133"/>
    <w:semiHidden/>
    <w:qFormat/>
    <w:uiPriority w:val="0"/>
    <w:rPr>
      <w:rFonts w:ascii="Arial" w:hAnsi="Arial"/>
      <w:b/>
      <w:bCs/>
    </w:rPr>
  </w:style>
  <w:style w:type="table" w:styleId="39">
    <w:name w:val="Table Grid"/>
    <w:basedOn w:val="3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0">
    <w:name w:val="Table Theme"/>
    <w:basedOn w:val="38"/>
    <w:qFormat/>
    <w:uiPriority w:val="0"/>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Table Colorful 1"/>
    <w:basedOn w:val="38"/>
    <w:qFormat/>
    <w:uiPriority w:val="0"/>
    <w:rPr>
      <w:rFonts w:eastAsiaTheme="minorEastAsia"/>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42">
    <w:name w:val="Table Colorful 2"/>
    <w:basedOn w:val="38"/>
    <w:qFormat/>
    <w:uiPriority w:val="0"/>
    <w:rPr>
      <w:rFonts w:eastAsiaTheme="minorEastAsia"/>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43">
    <w:name w:val="Table Colorful 3"/>
    <w:basedOn w:val="38"/>
    <w:qFormat/>
    <w:uiPriority w:val="0"/>
    <w:rPr>
      <w:rFonts w:eastAsiaTheme="minorEastAsia"/>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44">
    <w:name w:val="Table Elegant"/>
    <w:basedOn w:val="38"/>
    <w:qFormat/>
    <w:uiPriority w:val="0"/>
    <w:rPr>
      <w:rFonts w:eastAsiaTheme="minorEastAsia"/>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45">
    <w:name w:val="Table Classic 1"/>
    <w:basedOn w:val="38"/>
    <w:qFormat/>
    <w:uiPriority w:val="0"/>
    <w:rPr>
      <w:rFonts w:eastAsiaTheme="minorEastAsia"/>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46">
    <w:name w:val="Table Classic 3"/>
    <w:basedOn w:val="38"/>
    <w:qFormat/>
    <w:uiPriority w:val="0"/>
    <w:rPr>
      <w:rFonts w:eastAsiaTheme="minorEastAsia"/>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48">
    <w:name w:val="Strong"/>
    <w:basedOn w:val="47"/>
    <w:qFormat/>
    <w:uiPriority w:val="22"/>
    <w:rPr>
      <w:b/>
      <w:bCs/>
    </w:rPr>
  </w:style>
  <w:style w:type="character" w:styleId="49">
    <w:name w:val="page number"/>
    <w:basedOn w:val="47"/>
    <w:qFormat/>
    <w:uiPriority w:val="0"/>
  </w:style>
  <w:style w:type="character" w:styleId="50">
    <w:name w:val="FollowedHyperlink"/>
    <w:basedOn w:val="47"/>
    <w:qFormat/>
    <w:uiPriority w:val="99"/>
    <w:rPr>
      <w:color w:val="800080"/>
      <w:u w:val="single"/>
    </w:rPr>
  </w:style>
  <w:style w:type="character" w:styleId="51">
    <w:name w:val="HTML Typewriter"/>
    <w:basedOn w:val="47"/>
    <w:qFormat/>
    <w:uiPriority w:val="0"/>
    <w:rPr>
      <w:rFonts w:ascii="Courier New" w:hAnsi="Courier New" w:eastAsia="Times New Roman" w:cs="Courier New"/>
      <w:sz w:val="20"/>
      <w:szCs w:val="20"/>
    </w:rPr>
  </w:style>
  <w:style w:type="character" w:styleId="52">
    <w:name w:val="Hyperlink"/>
    <w:basedOn w:val="47"/>
    <w:unhideWhenUsed/>
    <w:qFormat/>
    <w:uiPriority w:val="99"/>
    <w:rPr>
      <w:color w:val="0000FF" w:themeColor="hyperlink"/>
      <w:u w:val="single"/>
      <w14:textFill>
        <w14:solidFill>
          <w14:schemeClr w14:val="hlink"/>
        </w14:solidFill>
      </w14:textFill>
    </w:rPr>
  </w:style>
  <w:style w:type="character" w:styleId="53">
    <w:name w:val="annotation reference"/>
    <w:basedOn w:val="47"/>
    <w:semiHidden/>
    <w:qFormat/>
    <w:uiPriority w:val="0"/>
    <w:rPr>
      <w:sz w:val="16"/>
      <w:szCs w:val="16"/>
    </w:rPr>
  </w:style>
  <w:style w:type="character" w:styleId="54">
    <w:name w:val="footnote reference"/>
    <w:basedOn w:val="47"/>
    <w:semiHidden/>
    <w:qFormat/>
    <w:uiPriority w:val="0"/>
    <w:rPr>
      <w:vertAlign w:val="superscript"/>
    </w:rPr>
  </w:style>
  <w:style w:type="character" w:customStyle="1" w:styleId="55">
    <w:name w:val="标题 1 字符"/>
    <w:basedOn w:val="47"/>
    <w:link w:val="2"/>
    <w:qFormat/>
    <w:uiPriority w:val="9"/>
    <w:rPr>
      <w:rFonts w:asciiTheme="majorHAnsi" w:hAnsiTheme="majorHAnsi" w:eastAsiaTheme="majorEastAsia"/>
      <w:b/>
      <w:bCs/>
      <w:kern w:val="44"/>
      <w:sz w:val="28"/>
      <w:szCs w:val="44"/>
    </w:rPr>
  </w:style>
  <w:style w:type="character" w:customStyle="1" w:styleId="56">
    <w:name w:val="标题 2 字符"/>
    <w:basedOn w:val="47"/>
    <w:link w:val="3"/>
    <w:qFormat/>
    <w:uiPriority w:val="9"/>
    <w:rPr>
      <w:rFonts w:asciiTheme="majorHAnsi" w:hAnsiTheme="majorHAnsi" w:eastAsiaTheme="majorEastAsia" w:cstheme="majorBidi"/>
      <w:b/>
      <w:bCs/>
      <w:kern w:val="2"/>
      <w:sz w:val="24"/>
      <w:szCs w:val="32"/>
    </w:rPr>
  </w:style>
  <w:style w:type="character" w:customStyle="1" w:styleId="57">
    <w:name w:val="标题 3 字符"/>
    <w:basedOn w:val="47"/>
    <w:link w:val="4"/>
    <w:qFormat/>
    <w:uiPriority w:val="9"/>
    <w:rPr>
      <w:rFonts w:asciiTheme="majorHAnsi" w:hAnsiTheme="majorHAnsi" w:eastAsiaTheme="majorEastAsia"/>
      <w:b/>
      <w:bCs/>
      <w:kern w:val="2"/>
      <w:sz w:val="24"/>
      <w:szCs w:val="32"/>
    </w:rPr>
  </w:style>
  <w:style w:type="character" w:customStyle="1" w:styleId="58">
    <w:name w:val="标题 4 字符"/>
    <w:basedOn w:val="47"/>
    <w:link w:val="5"/>
    <w:qFormat/>
    <w:uiPriority w:val="0"/>
    <w:rPr>
      <w:rFonts w:eastAsiaTheme="majorEastAsia"/>
      <w:b/>
      <w:bCs/>
      <w:kern w:val="2"/>
      <w:sz w:val="24"/>
      <w:szCs w:val="28"/>
    </w:rPr>
  </w:style>
  <w:style w:type="character" w:customStyle="1" w:styleId="59">
    <w:name w:val="标题 5 字符"/>
    <w:basedOn w:val="47"/>
    <w:link w:val="6"/>
    <w:qFormat/>
    <w:uiPriority w:val="9"/>
    <w:rPr>
      <w:rFonts w:ascii="Arial" w:hAnsi="Arial" w:eastAsiaTheme="minorEastAsia"/>
      <w:i/>
      <w:sz w:val="12"/>
      <w:lang w:eastAsia="fr-FR"/>
    </w:rPr>
  </w:style>
  <w:style w:type="character" w:customStyle="1" w:styleId="60">
    <w:name w:val="标题 6 字符"/>
    <w:basedOn w:val="47"/>
    <w:link w:val="7"/>
    <w:qFormat/>
    <w:uiPriority w:val="9"/>
    <w:rPr>
      <w:rFonts w:ascii="Arial" w:hAnsi="Arial" w:eastAsiaTheme="minorEastAsia"/>
      <w:i/>
      <w:sz w:val="12"/>
      <w:lang w:eastAsia="fr-FR"/>
    </w:rPr>
  </w:style>
  <w:style w:type="character" w:customStyle="1" w:styleId="61">
    <w:name w:val="标题 7 字符"/>
    <w:basedOn w:val="47"/>
    <w:link w:val="8"/>
    <w:qFormat/>
    <w:uiPriority w:val="9"/>
    <w:rPr>
      <w:rFonts w:ascii="Arial" w:hAnsi="Arial" w:eastAsiaTheme="minorEastAsia"/>
      <w:i/>
      <w:snapToGrid w:val="0"/>
      <w:color w:val="000000"/>
      <w:sz w:val="12"/>
      <w:lang w:eastAsia="fr-FR"/>
    </w:rPr>
  </w:style>
  <w:style w:type="character" w:customStyle="1" w:styleId="62">
    <w:name w:val="标题 8 字符"/>
    <w:basedOn w:val="47"/>
    <w:link w:val="9"/>
    <w:qFormat/>
    <w:uiPriority w:val="9"/>
    <w:rPr>
      <w:rFonts w:ascii="Arial" w:hAnsi="Arial" w:eastAsiaTheme="minorEastAsia"/>
      <w:i/>
      <w:snapToGrid w:val="0"/>
      <w:color w:val="000000"/>
      <w:lang w:eastAsia="fr-FR"/>
    </w:rPr>
  </w:style>
  <w:style w:type="character" w:customStyle="1" w:styleId="63">
    <w:name w:val="标题 9 字符"/>
    <w:basedOn w:val="47"/>
    <w:link w:val="10"/>
    <w:qFormat/>
    <w:uiPriority w:val="9"/>
    <w:rPr>
      <w:rFonts w:ascii="Arial" w:hAnsi="Arial" w:eastAsiaTheme="minorEastAsia"/>
      <w:b/>
      <w:sz w:val="12"/>
      <w:lang w:eastAsia="fr-FR"/>
    </w:rPr>
  </w:style>
  <w:style w:type="character" w:customStyle="1" w:styleId="64">
    <w:name w:val="页眉 字符"/>
    <w:basedOn w:val="47"/>
    <w:link w:val="24"/>
    <w:qFormat/>
    <w:uiPriority w:val="99"/>
    <w:rPr>
      <w:kern w:val="2"/>
      <w:sz w:val="18"/>
      <w:szCs w:val="18"/>
    </w:rPr>
  </w:style>
  <w:style w:type="character" w:customStyle="1" w:styleId="65">
    <w:name w:val="页脚 字符"/>
    <w:basedOn w:val="47"/>
    <w:link w:val="23"/>
    <w:qFormat/>
    <w:uiPriority w:val="99"/>
    <w:rPr>
      <w:kern w:val="2"/>
      <w:sz w:val="18"/>
      <w:szCs w:val="18"/>
    </w:rPr>
  </w:style>
  <w:style w:type="character" w:customStyle="1" w:styleId="66">
    <w:name w:val="批注框文本 字符"/>
    <w:basedOn w:val="47"/>
    <w:link w:val="22"/>
    <w:qFormat/>
    <w:uiPriority w:val="0"/>
    <w:rPr>
      <w:kern w:val="2"/>
      <w:sz w:val="18"/>
      <w:szCs w:val="18"/>
    </w:rPr>
  </w:style>
  <w:style w:type="paragraph" w:styleId="67">
    <w:name w:val="List Paragraph"/>
    <w:basedOn w:val="1"/>
    <w:qFormat/>
    <w:uiPriority w:val="34"/>
    <w:pPr>
      <w:ind w:firstLine="420" w:firstLineChars="200"/>
    </w:pPr>
  </w:style>
  <w:style w:type="paragraph" w:customStyle="1" w:styleId="68">
    <w:name w:val="TOC Heading"/>
    <w:basedOn w:val="2"/>
    <w:next w:val="1"/>
    <w:unhideWhenUsed/>
    <w:qFormat/>
    <w:uiPriority w:val="39"/>
    <w:pPr>
      <w:widowControl/>
      <w:numPr>
        <w:numId w:val="0"/>
      </w:numPr>
      <w:spacing w:before="240" w:line="259" w:lineRule="auto"/>
      <w:jc w:val="left"/>
      <w:outlineLvl w:val="9"/>
    </w:pPr>
    <w:rPr>
      <w:rFonts w:cstheme="majorBidi"/>
      <w:b w:val="0"/>
      <w:bCs w:val="0"/>
      <w:color w:val="376092" w:themeColor="accent1" w:themeShade="BF"/>
      <w:kern w:val="0"/>
      <w:sz w:val="32"/>
      <w:szCs w:val="32"/>
    </w:rPr>
  </w:style>
  <w:style w:type="paragraph" w:customStyle="1" w:styleId="6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70">
    <w:name w:val="PARAG. 1"/>
    <w:basedOn w:val="1"/>
    <w:qFormat/>
    <w:uiPriority w:val="0"/>
    <w:pPr>
      <w:widowControl/>
    </w:pPr>
    <w:rPr>
      <w:rFonts w:ascii="Arial" w:hAnsi="Arial" w:eastAsiaTheme="minorEastAsia"/>
      <w:kern w:val="0"/>
      <w:sz w:val="22"/>
      <w:szCs w:val="20"/>
      <w:lang w:eastAsia="fr-FR"/>
    </w:rPr>
  </w:style>
  <w:style w:type="character" w:customStyle="1" w:styleId="71">
    <w:name w:val="正文文本 字符"/>
    <w:basedOn w:val="47"/>
    <w:link w:val="16"/>
    <w:qFormat/>
    <w:uiPriority w:val="0"/>
    <w:rPr>
      <w:rFonts w:ascii="Arial" w:hAnsi="Arial" w:eastAsiaTheme="minorEastAsia"/>
      <w:b/>
      <w:sz w:val="12"/>
      <w:lang w:eastAsia="fr-FR"/>
    </w:rPr>
  </w:style>
  <w:style w:type="character" w:customStyle="1" w:styleId="72">
    <w:name w:val="正文文本缩进 字符"/>
    <w:basedOn w:val="47"/>
    <w:link w:val="17"/>
    <w:qFormat/>
    <w:uiPriority w:val="0"/>
    <w:rPr>
      <w:rFonts w:ascii="Arial" w:hAnsi="Arial" w:eastAsiaTheme="minorEastAsia"/>
      <w:sz w:val="12"/>
      <w:lang w:eastAsia="fr-FR"/>
    </w:rPr>
  </w:style>
  <w:style w:type="character" w:customStyle="1" w:styleId="73">
    <w:name w:val="正文文本 2 字符"/>
    <w:basedOn w:val="47"/>
    <w:link w:val="33"/>
    <w:qFormat/>
    <w:uiPriority w:val="0"/>
    <w:rPr>
      <w:rFonts w:ascii="Arial" w:hAnsi="Arial" w:eastAsiaTheme="minorEastAsia"/>
      <w:sz w:val="12"/>
      <w:lang w:eastAsia="fr-FR"/>
    </w:rPr>
  </w:style>
  <w:style w:type="character" w:customStyle="1" w:styleId="74">
    <w:name w:val="正文文本 3 字符"/>
    <w:basedOn w:val="47"/>
    <w:link w:val="15"/>
    <w:qFormat/>
    <w:uiPriority w:val="0"/>
    <w:rPr>
      <w:rFonts w:ascii="Arial" w:hAnsi="Arial" w:eastAsiaTheme="minorEastAsia"/>
      <w:snapToGrid w:val="0"/>
      <w:color w:val="000000"/>
      <w:sz w:val="12"/>
      <w:lang w:eastAsia="fr-FR"/>
    </w:rPr>
  </w:style>
  <w:style w:type="character" w:customStyle="1" w:styleId="75">
    <w:name w:val="正文文本缩进 2 字符"/>
    <w:basedOn w:val="47"/>
    <w:link w:val="21"/>
    <w:qFormat/>
    <w:uiPriority w:val="0"/>
    <w:rPr>
      <w:rFonts w:ascii="Arial" w:hAnsi="Arial" w:eastAsiaTheme="minorEastAsia"/>
      <w:lang w:eastAsia="fr-FR"/>
    </w:rPr>
  </w:style>
  <w:style w:type="character" w:customStyle="1" w:styleId="76">
    <w:name w:val="脚注文本 字符"/>
    <w:basedOn w:val="47"/>
    <w:link w:val="27"/>
    <w:semiHidden/>
    <w:qFormat/>
    <w:uiPriority w:val="0"/>
    <w:rPr>
      <w:rFonts w:ascii="Arial" w:hAnsi="Arial" w:eastAsiaTheme="minorEastAsia"/>
      <w:lang w:eastAsia="fr-FR"/>
    </w:rPr>
  </w:style>
  <w:style w:type="paragraph" w:customStyle="1" w:styleId="77">
    <w:name w:val="tableau"/>
    <w:basedOn w:val="1"/>
    <w:qFormat/>
    <w:uiPriority w:val="0"/>
    <w:pPr>
      <w:widowControl/>
      <w:spacing w:before="120" w:after="120"/>
      <w:jc w:val="center"/>
    </w:pPr>
    <w:rPr>
      <w:rFonts w:eastAsiaTheme="minorEastAsia"/>
      <w:b/>
      <w:kern w:val="0"/>
      <w:sz w:val="26"/>
      <w:szCs w:val="20"/>
      <w:lang w:val="en-GB" w:eastAsia="fr-FR"/>
    </w:rPr>
  </w:style>
  <w:style w:type="paragraph" w:customStyle="1" w:styleId="78">
    <w:name w:val="Références"/>
    <w:basedOn w:val="1"/>
    <w:qFormat/>
    <w:uiPriority w:val="0"/>
    <w:pPr>
      <w:keepNext/>
      <w:keepLines/>
      <w:widowControl/>
      <w:tabs>
        <w:tab w:val="left" w:pos="709"/>
        <w:tab w:val="left" w:pos="2268"/>
      </w:tabs>
      <w:ind w:left="709" w:hanging="709"/>
    </w:pPr>
    <w:rPr>
      <w:rFonts w:ascii="Arial" w:hAnsi="Arial" w:eastAsiaTheme="minorEastAsia"/>
      <w:kern w:val="0"/>
      <w:sz w:val="22"/>
      <w:szCs w:val="20"/>
      <w:lang w:eastAsia="fr-FR"/>
    </w:rPr>
  </w:style>
  <w:style w:type="paragraph" w:customStyle="1" w:styleId="79">
    <w:name w:val="Référence"/>
    <w:basedOn w:val="78"/>
    <w:qFormat/>
    <w:uiPriority w:val="0"/>
    <w:pPr>
      <w:keepNext w:val="0"/>
      <w:keepLines w:val="0"/>
      <w:tabs>
        <w:tab w:val="left" w:pos="1985"/>
        <w:tab w:val="left" w:pos="2127"/>
        <w:tab w:val="clear" w:pos="709"/>
        <w:tab w:val="clear" w:pos="2268"/>
      </w:tabs>
      <w:ind w:left="2127" w:hanging="1418"/>
      <w:jc w:val="left"/>
    </w:pPr>
  </w:style>
  <w:style w:type="paragraph" w:customStyle="1" w:styleId="80">
    <w:name w:val="enum 1"/>
    <w:qFormat/>
    <w:uiPriority w:val="0"/>
    <w:pPr>
      <w:numPr>
        <w:ilvl w:val="0"/>
        <w:numId w:val="2"/>
      </w:numPr>
      <w:ind w:right="-1"/>
      <w:jc w:val="both"/>
    </w:pPr>
    <w:rPr>
      <w:rFonts w:ascii="Arial" w:hAnsi="Arial" w:cs="Times New Roman" w:eastAsiaTheme="minorEastAsia"/>
      <w:sz w:val="22"/>
      <w:lang w:val="fr-FR" w:eastAsia="fr-FR" w:bidi="ar-SA"/>
    </w:rPr>
  </w:style>
  <w:style w:type="paragraph" w:customStyle="1" w:styleId="81">
    <w:name w:val="TableauTexte"/>
    <w:basedOn w:val="1"/>
    <w:qFormat/>
    <w:uiPriority w:val="0"/>
    <w:pPr>
      <w:widowControl/>
      <w:spacing w:before="40" w:after="40"/>
      <w:jc w:val="left"/>
    </w:pPr>
    <w:rPr>
      <w:rFonts w:ascii="Arial" w:hAnsi="Arial" w:eastAsiaTheme="minorEastAsia"/>
      <w:kern w:val="0"/>
      <w:sz w:val="18"/>
      <w:szCs w:val="20"/>
      <w:lang w:eastAsia="fr-FR"/>
    </w:rPr>
  </w:style>
  <w:style w:type="paragraph" w:customStyle="1" w:styleId="82">
    <w:name w:val="enum 1)"/>
    <w:basedOn w:val="1"/>
    <w:qFormat/>
    <w:uiPriority w:val="0"/>
    <w:pPr>
      <w:widowControl/>
      <w:numPr>
        <w:ilvl w:val="0"/>
        <w:numId w:val="3"/>
      </w:numPr>
      <w:ind w:left="284"/>
    </w:pPr>
    <w:rPr>
      <w:rFonts w:ascii="Arial" w:hAnsi="Arial" w:eastAsiaTheme="minorEastAsia"/>
      <w:kern w:val="0"/>
      <w:sz w:val="22"/>
      <w:szCs w:val="20"/>
      <w:lang w:eastAsia="fr-FR"/>
    </w:rPr>
  </w:style>
  <w:style w:type="paragraph" w:customStyle="1" w:styleId="83">
    <w:name w:val="TableauApr"/>
    <w:basedOn w:val="1"/>
    <w:qFormat/>
    <w:uiPriority w:val="0"/>
    <w:pPr>
      <w:widowControl/>
      <w:tabs>
        <w:tab w:val="right" w:pos="1631"/>
      </w:tabs>
      <w:spacing w:before="40" w:after="40"/>
      <w:jc w:val="left"/>
    </w:pPr>
    <w:rPr>
      <w:rFonts w:ascii="Arial" w:hAnsi="Arial" w:eastAsiaTheme="minorEastAsia"/>
      <w:snapToGrid w:val="0"/>
      <w:color w:val="000000"/>
      <w:kern w:val="0"/>
      <w:sz w:val="12"/>
      <w:szCs w:val="20"/>
      <w:lang w:eastAsia="fr-FR"/>
    </w:rPr>
  </w:style>
  <w:style w:type="paragraph" w:customStyle="1" w:styleId="84">
    <w:name w:val="TableauAprEr"/>
    <w:basedOn w:val="83"/>
    <w:qFormat/>
    <w:uiPriority w:val="0"/>
    <w:rPr>
      <w:b/>
      <w:i/>
    </w:rPr>
  </w:style>
  <w:style w:type="paragraph" w:customStyle="1" w:styleId="85">
    <w:name w:val="enum 2"/>
    <w:qFormat/>
    <w:uiPriority w:val="0"/>
    <w:pPr>
      <w:ind w:left="851" w:right="284" w:hanging="284"/>
      <w:jc w:val="both"/>
    </w:pPr>
    <w:rPr>
      <w:rFonts w:ascii="Arial" w:hAnsi="Arial" w:cs="Times New Roman" w:eastAsiaTheme="minorEastAsia"/>
      <w:sz w:val="22"/>
      <w:lang w:val="fr-FR" w:eastAsia="fr-FR" w:bidi="ar-SA"/>
    </w:rPr>
  </w:style>
  <w:style w:type="paragraph" w:customStyle="1" w:styleId="86">
    <w:name w:val="enum 2)"/>
    <w:basedOn w:val="85"/>
    <w:qFormat/>
    <w:uiPriority w:val="0"/>
    <w:pPr>
      <w:numPr>
        <w:ilvl w:val="0"/>
        <w:numId w:val="4"/>
      </w:numPr>
      <w:ind w:left="851" w:hanging="284"/>
    </w:pPr>
  </w:style>
  <w:style w:type="paragraph" w:customStyle="1" w:styleId="87">
    <w:name w:val="TableauDonnéesES"/>
    <w:basedOn w:val="81"/>
    <w:next w:val="1"/>
    <w:qFormat/>
    <w:uiPriority w:val="0"/>
    <w:rPr>
      <w:u w:val="single"/>
    </w:rPr>
  </w:style>
  <w:style w:type="character" w:customStyle="1" w:styleId="88">
    <w:name w:val="批注文字 字符"/>
    <w:basedOn w:val="47"/>
    <w:link w:val="14"/>
    <w:semiHidden/>
    <w:qFormat/>
    <w:uiPriority w:val="0"/>
    <w:rPr>
      <w:rFonts w:eastAsiaTheme="minorEastAsia"/>
      <w:lang w:eastAsia="fr-FR"/>
    </w:rPr>
  </w:style>
  <w:style w:type="paragraph" w:customStyle="1" w:styleId="89">
    <w:name w:val="tableau 1"/>
    <w:basedOn w:val="77"/>
    <w:qFormat/>
    <w:uiPriority w:val="0"/>
    <w:pPr>
      <w:widowControl w:val="0"/>
      <w:tabs>
        <w:tab w:val="left" w:pos="284"/>
        <w:tab w:val="left" w:pos="567"/>
        <w:tab w:val="left" w:pos="851"/>
      </w:tabs>
      <w:jc w:val="left"/>
    </w:pPr>
    <w:rPr>
      <w:rFonts w:ascii="Arial" w:hAnsi="Arial"/>
      <w:sz w:val="20"/>
      <w:lang w:val="fr-FR"/>
    </w:rPr>
  </w:style>
  <w:style w:type="paragraph" w:customStyle="1" w:styleId="90">
    <w:name w:val="Sigles"/>
    <w:basedOn w:val="1"/>
    <w:autoRedefine/>
    <w:qFormat/>
    <w:uiPriority w:val="0"/>
    <w:pPr>
      <w:widowControl/>
      <w:tabs>
        <w:tab w:val="left" w:pos="1134"/>
      </w:tabs>
      <w:ind w:left="1276" w:hanging="1276"/>
      <w:jc w:val="left"/>
    </w:pPr>
    <w:rPr>
      <w:rFonts w:ascii="Arial" w:hAnsi="Arial" w:eastAsiaTheme="minorEastAsia"/>
      <w:kern w:val="0"/>
      <w:sz w:val="22"/>
      <w:szCs w:val="20"/>
      <w:lang w:eastAsia="fr-FR"/>
    </w:rPr>
  </w:style>
  <w:style w:type="paragraph" w:customStyle="1" w:styleId="91">
    <w:name w:val="TITRE"/>
    <w:basedOn w:val="1"/>
    <w:qFormat/>
    <w:uiPriority w:val="0"/>
    <w:pPr>
      <w:widowControl/>
      <w:jc w:val="right"/>
    </w:pPr>
    <w:rPr>
      <w:rFonts w:eastAsiaTheme="minorEastAsia"/>
      <w:b/>
      <w:kern w:val="0"/>
      <w:sz w:val="28"/>
      <w:szCs w:val="20"/>
      <w:lang w:eastAsia="fr-FR"/>
    </w:rPr>
  </w:style>
  <w:style w:type="paragraph" w:customStyle="1" w:styleId="92">
    <w:name w:val="TEX AVEC CONTOUR"/>
    <w:qFormat/>
    <w:uiPriority w:val="0"/>
    <w:pPr>
      <w:pBdr>
        <w:top w:val="single" w:color="auto" w:sz="6" w:space="5"/>
        <w:left w:val="single" w:color="auto" w:sz="6" w:space="5"/>
        <w:bottom w:val="single" w:color="auto" w:sz="6" w:space="5"/>
        <w:right w:val="single" w:color="auto" w:sz="6" w:space="5"/>
      </w:pBdr>
      <w:tabs>
        <w:tab w:val="left" w:pos="1560"/>
        <w:tab w:val="left" w:pos="1702"/>
        <w:tab w:val="left" w:pos="2410"/>
        <w:tab w:val="left" w:pos="5670"/>
      </w:tabs>
      <w:ind w:left="170" w:right="170"/>
      <w:jc w:val="both"/>
    </w:pPr>
    <w:rPr>
      <w:rFonts w:ascii="Times New Roman" w:hAnsi="Times New Roman" w:cs="Times New Roman" w:eastAsiaTheme="minorEastAsia"/>
      <w:sz w:val="22"/>
      <w:lang w:val="fr-FR" w:eastAsia="fr-FR" w:bidi="ar-SA"/>
    </w:rPr>
  </w:style>
  <w:style w:type="paragraph" w:customStyle="1" w:styleId="93">
    <w:name w:val="OBJET"/>
    <w:basedOn w:val="92"/>
    <w:qFormat/>
    <w:uiPriority w:val="0"/>
    <w:rPr>
      <w:b/>
    </w:rPr>
  </w:style>
  <w:style w:type="paragraph" w:customStyle="1" w:styleId="94">
    <w:name w:val="Texte AVEC CONTOUR"/>
    <w:qFormat/>
    <w:uiPriority w:val="0"/>
    <w:pPr>
      <w:pBdr>
        <w:top w:val="single" w:color="auto" w:sz="6" w:space="5"/>
        <w:left w:val="single" w:color="auto" w:sz="6" w:space="5"/>
        <w:bottom w:val="single" w:color="auto" w:sz="6" w:space="5"/>
        <w:right w:val="single" w:color="auto" w:sz="6" w:space="5"/>
      </w:pBdr>
      <w:ind w:left="170" w:right="170" w:firstLine="567"/>
      <w:jc w:val="both"/>
    </w:pPr>
    <w:rPr>
      <w:rFonts w:ascii="Times New Roman" w:hAnsi="Times New Roman" w:cs="Times New Roman" w:eastAsiaTheme="minorEastAsia"/>
      <w:sz w:val="22"/>
      <w:lang w:val="fr-FR" w:eastAsia="fr-FR" w:bidi="ar-SA"/>
    </w:rPr>
  </w:style>
  <w:style w:type="paragraph" w:customStyle="1" w:styleId="95">
    <w:name w:val="Texte"/>
    <w:basedOn w:val="1"/>
    <w:qFormat/>
    <w:uiPriority w:val="0"/>
    <w:pPr>
      <w:widowControl/>
      <w:ind w:firstLine="567"/>
    </w:pPr>
    <w:rPr>
      <w:rFonts w:eastAsiaTheme="minorEastAsia"/>
      <w:kern w:val="0"/>
      <w:sz w:val="22"/>
      <w:szCs w:val="20"/>
      <w:lang w:eastAsia="fr-FR"/>
    </w:rPr>
  </w:style>
  <w:style w:type="paragraph" w:customStyle="1" w:styleId="96">
    <w:name w:val="DIRECTION"/>
    <w:qFormat/>
    <w:uiPriority w:val="0"/>
    <w:pPr>
      <w:ind w:right="671"/>
    </w:pPr>
    <w:rPr>
      <w:rFonts w:ascii="Times" w:hAnsi="Times" w:cs="Times New Roman" w:eastAsiaTheme="minorEastAsia"/>
      <w:b/>
      <w:sz w:val="16"/>
      <w:lang w:val="fr-FR" w:eastAsia="fr-FR" w:bidi="ar-SA"/>
    </w:rPr>
  </w:style>
  <w:style w:type="paragraph" w:customStyle="1" w:styleId="97">
    <w:name w:val="Retrait 1"/>
    <w:basedOn w:val="12"/>
    <w:qFormat/>
    <w:uiPriority w:val="0"/>
    <w:pPr>
      <w:ind w:left="1134"/>
    </w:pPr>
  </w:style>
  <w:style w:type="paragraph" w:customStyle="1" w:styleId="98">
    <w:name w:val="Retrait 2"/>
    <w:basedOn w:val="97"/>
    <w:qFormat/>
    <w:uiPriority w:val="0"/>
    <w:pPr>
      <w:ind w:left="1418"/>
    </w:pPr>
  </w:style>
  <w:style w:type="paragraph" w:customStyle="1" w:styleId="99">
    <w:name w:val="figure"/>
    <w:basedOn w:val="1"/>
    <w:qFormat/>
    <w:uiPriority w:val="0"/>
    <w:pPr>
      <w:widowControl/>
      <w:spacing w:line="288" w:lineRule="atLeast"/>
      <w:jc w:val="center"/>
    </w:pPr>
    <w:rPr>
      <w:rFonts w:eastAsiaTheme="minorEastAsia"/>
      <w:i/>
      <w:kern w:val="0"/>
      <w:sz w:val="20"/>
      <w:szCs w:val="20"/>
      <w:lang w:eastAsia="fr-FR"/>
    </w:rPr>
  </w:style>
  <w:style w:type="paragraph" w:customStyle="1" w:styleId="100">
    <w:name w:val="Puce 1"/>
    <w:basedOn w:val="101"/>
    <w:qFormat/>
    <w:uiPriority w:val="0"/>
    <w:pPr>
      <w:ind w:left="1135"/>
    </w:pPr>
  </w:style>
  <w:style w:type="paragraph" w:customStyle="1" w:styleId="101">
    <w:name w:val="Puce normale"/>
    <w:basedOn w:val="12"/>
    <w:qFormat/>
    <w:uiPriority w:val="0"/>
    <w:pPr>
      <w:ind w:hanging="284"/>
    </w:pPr>
  </w:style>
  <w:style w:type="paragraph" w:customStyle="1" w:styleId="102">
    <w:name w:val="Puce 2"/>
    <w:basedOn w:val="100"/>
    <w:qFormat/>
    <w:uiPriority w:val="0"/>
    <w:pPr>
      <w:ind w:left="1418"/>
    </w:pPr>
  </w:style>
  <w:style w:type="paragraph" w:customStyle="1" w:styleId="103">
    <w:name w:val="Retrait 3"/>
    <w:basedOn w:val="98"/>
    <w:qFormat/>
    <w:uiPriority w:val="0"/>
    <w:pPr>
      <w:jc w:val="left"/>
    </w:pPr>
    <w:rPr>
      <w:rFonts w:ascii="Arial" w:hAnsi="Arial"/>
      <w:sz w:val="20"/>
    </w:rPr>
  </w:style>
  <w:style w:type="paragraph" w:customStyle="1" w:styleId="104">
    <w:name w:val="style1"/>
    <w:basedOn w:val="12"/>
    <w:qFormat/>
    <w:uiPriority w:val="0"/>
    <w:pPr>
      <w:numPr>
        <w:ilvl w:val="0"/>
        <w:numId w:val="5"/>
      </w:numPr>
      <w:spacing w:before="240" w:after="240"/>
    </w:pPr>
    <w:rPr>
      <w:b/>
      <w:sz w:val="28"/>
      <w:u w:val="single"/>
    </w:rPr>
  </w:style>
  <w:style w:type="paragraph" w:customStyle="1" w:styleId="105">
    <w:name w:val="Style2"/>
    <w:basedOn w:val="12"/>
    <w:qFormat/>
    <w:uiPriority w:val="0"/>
    <w:pPr>
      <w:jc w:val="center"/>
    </w:pPr>
    <w:rPr>
      <w:b/>
      <w:sz w:val="40"/>
      <w:u w:val="single"/>
    </w:rPr>
  </w:style>
  <w:style w:type="paragraph" w:customStyle="1" w:styleId="106">
    <w:name w:val="xl24"/>
    <w:basedOn w:val="1"/>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eastAsia="Arial Unicode MS"/>
      <w:b/>
      <w:bCs/>
      <w:i/>
      <w:iCs/>
      <w:kern w:val="0"/>
      <w:sz w:val="18"/>
      <w:szCs w:val="18"/>
      <w:lang w:eastAsia="fr-FR"/>
    </w:rPr>
  </w:style>
  <w:style w:type="paragraph" w:customStyle="1" w:styleId="107">
    <w:name w:val="xl2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eastAsia="Arial Unicode MS"/>
      <w:b/>
      <w:bCs/>
      <w:kern w:val="0"/>
      <w:sz w:val="24"/>
      <w:lang w:eastAsia="fr-FR"/>
    </w:rPr>
  </w:style>
  <w:style w:type="paragraph" w:customStyle="1" w:styleId="108">
    <w:name w:val="xl26"/>
    <w:basedOn w:val="1"/>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eastAsia="Arial Unicode MS"/>
      <w:b/>
      <w:bCs/>
      <w:kern w:val="0"/>
      <w:sz w:val="18"/>
      <w:szCs w:val="18"/>
      <w:lang w:eastAsia="fr-FR"/>
    </w:rPr>
  </w:style>
  <w:style w:type="paragraph" w:customStyle="1" w:styleId="109">
    <w:name w:val="xl27"/>
    <w:basedOn w:val="1"/>
    <w:qFormat/>
    <w:uiPriority w:val="0"/>
    <w:pPr>
      <w:widowControl/>
      <w:spacing w:before="100" w:beforeAutospacing="1" w:after="100" w:afterAutospacing="1"/>
      <w:jc w:val="left"/>
      <w:textAlignment w:val="top"/>
    </w:pPr>
    <w:rPr>
      <w:rFonts w:eastAsia="Arial Unicode MS"/>
      <w:kern w:val="0"/>
      <w:sz w:val="24"/>
      <w:lang w:eastAsia="fr-FR"/>
    </w:rPr>
  </w:style>
  <w:style w:type="paragraph" w:customStyle="1" w:styleId="110">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eastAsia="Arial Unicode MS"/>
      <w:kern w:val="0"/>
      <w:sz w:val="24"/>
      <w:lang w:eastAsia="fr-FR"/>
    </w:rPr>
  </w:style>
  <w:style w:type="paragraph" w:customStyle="1" w:styleId="111">
    <w:name w:val="xl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eastAsia="Arial Unicode MS"/>
      <w:kern w:val="0"/>
      <w:sz w:val="24"/>
      <w:lang w:eastAsia="fr-FR"/>
    </w:rPr>
  </w:style>
  <w:style w:type="paragraph" w:customStyle="1" w:styleId="112">
    <w:name w:val="xl30"/>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top"/>
    </w:pPr>
    <w:rPr>
      <w:rFonts w:eastAsia="Arial Unicode MS"/>
      <w:kern w:val="0"/>
      <w:sz w:val="24"/>
      <w:lang w:eastAsia="fr-FR"/>
    </w:rPr>
  </w:style>
  <w:style w:type="paragraph" w:customStyle="1" w:styleId="113">
    <w:name w:val="xl31"/>
    <w:basedOn w:val="1"/>
    <w:qFormat/>
    <w:uiPriority w:val="0"/>
    <w:pPr>
      <w:widowControl/>
      <w:pBdr>
        <w:left w:val="single" w:color="auto" w:sz="4" w:space="0"/>
        <w:right w:val="single" w:color="auto" w:sz="4" w:space="0"/>
      </w:pBdr>
      <w:spacing w:before="100" w:beforeAutospacing="1" w:after="100" w:afterAutospacing="1"/>
      <w:jc w:val="left"/>
      <w:textAlignment w:val="top"/>
    </w:pPr>
    <w:rPr>
      <w:rFonts w:eastAsia="Arial Unicode MS"/>
      <w:kern w:val="0"/>
      <w:sz w:val="24"/>
      <w:lang w:eastAsia="fr-FR"/>
    </w:rPr>
  </w:style>
  <w:style w:type="paragraph" w:customStyle="1" w:styleId="114">
    <w:name w:val="xl32"/>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top"/>
    </w:pPr>
    <w:rPr>
      <w:rFonts w:eastAsia="Arial Unicode MS"/>
      <w:kern w:val="0"/>
      <w:sz w:val="24"/>
      <w:lang w:eastAsia="fr-FR"/>
    </w:rPr>
  </w:style>
  <w:style w:type="paragraph" w:customStyle="1" w:styleId="115">
    <w:name w:val="xl33"/>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top"/>
    </w:pPr>
    <w:rPr>
      <w:rFonts w:eastAsia="Arial Unicode MS"/>
      <w:kern w:val="0"/>
      <w:sz w:val="24"/>
      <w:lang w:eastAsia="fr-FR"/>
    </w:rPr>
  </w:style>
  <w:style w:type="paragraph" w:customStyle="1" w:styleId="116">
    <w:name w:val="xl34"/>
    <w:basedOn w:val="1"/>
    <w:qFormat/>
    <w:uiPriority w:val="0"/>
    <w:pPr>
      <w:widowControl/>
      <w:pBdr>
        <w:left w:val="single" w:color="auto" w:sz="4" w:space="0"/>
        <w:right w:val="single" w:color="auto" w:sz="4" w:space="0"/>
      </w:pBdr>
      <w:spacing w:before="100" w:beforeAutospacing="1" w:after="100" w:afterAutospacing="1"/>
      <w:jc w:val="center"/>
      <w:textAlignment w:val="top"/>
    </w:pPr>
    <w:rPr>
      <w:rFonts w:eastAsia="Arial Unicode MS"/>
      <w:kern w:val="0"/>
      <w:sz w:val="24"/>
      <w:lang w:eastAsia="fr-FR"/>
    </w:rPr>
  </w:style>
  <w:style w:type="paragraph" w:customStyle="1" w:styleId="117">
    <w:name w:val="xl35"/>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top"/>
    </w:pPr>
    <w:rPr>
      <w:rFonts w:eastAsia="Arial Unicode MS"/>
      <w:kern w:val="0"/>
      <w:sz w:val="24"/>
      <w:lang w:eastAsia="fr-FR"/>
    </w:rPr>
  </w:style>
  <w:style w:type="paragraph" w:customStyle="1" w:styleId="118">
    <w:name w:val="xl36"/>
    <w:basedOn w:val="1"/>
    <w:qFormat/>
    <w:uiPriority w:val="0"/>
    <w:pPr>
      <w:widowControl/>
      <w:pBdr>
        <w:top w:val="single" w:color="auto" w:sz="4" w:space="0"/>
        <w:bottom w:val="single" w:color="auto" w:sz="4" w:space="0"/>
      </w:pBdr>
      <w:spacing w:before="100" w:beforeAutospacing="1" w:after="100" w:afterAutospacing="1"/>
      <w:jc w:val="left"/>
      <w:textAlignment w:val="center"/>
    </w:pPr>
    <w:rPr>
      <w:rFonts w:eastAsia="Arial Unicode MS"/>
      <w:b/>
      <w:bCs/>
      <w:kern w:val="0"/>
      <w:sz w:val="24"/>
      <w:lang w:eastAsia="fr-FR"/>
    </w:rPr>
  </w:style>
  <w:style w:type="paragraph" w:customStyle="1" w:styleId="119">
    <w:name w:val="xl37"/>
    <w:basedOn w:val="1"/>
    <w:qFormat/>
    <w:uiPriority w:val="0"/>
    <w:pPr>
      <w:widowControl/>
      <w:pBdr>
        <w:top w:val="single" w:color="auto" w:sz="4" w:space="0"/>
        <w:bottom w:val="single" w:color="auto" w:sz="4" w:space="0"/>
      </w:pBdr>
      <w:spacing w:before="100" w:beforeAutospacing="1" w:after="100" w:afterAutospacing="1"/>
      <w:jc w:val="left"/>
      <w:textAlignment w:val="center"/>
    </w:pPr>
    <w:rPr>
      <w:rFonts w:eastAsia="Arial Unicode MS"/>
      <w:kern w:val="0"/>
      <w:sz w:val="24"/>
      <w:lang w:eastAsia="fr-FR"/>
    </w:rPr>
  </w:style>
  <w:style w:type="paragraph" w:customStyle="1" w:styleId="120">
    <w:name w:val="xl38"/>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rFonts w:eastAsia="Arial Unicode MS"/>
      <w:kern w:val="0"/>
      <w:sz w:val="24"/>
      <w:lang w:eastAsia="fr-FR"/>
    </w:rPr>
  </w:style>
  <w:style w:type="paragraph" w:customStyle="1" w:styleId="121">
    <w:name w:val="puce"/>
    <w:basedOn w:val="16"/>
    <w:qFormat/>
    <w:uiPriority w:val="0"/>
    <w:pPr>
      <w:widowControl w:val="0"/>
      <w:numPr>
        <w:ilvl w:val="0"/>
        <w:numId w:val="6"/>
      </w:numPr>
      <w:jc w:val="both"/>
    </w:pPr>
    <w:rPr>
      <w:rFonts w:ascii="Times New Roman" w:hAnsi="Times New Roman"/>
      <w:b w:val="0"/>
      <w:sz w:val="20"/>
    </w:rPr>
  </w:style>
  <w:style w:type="paragraph" w:customStyle="1" w:styleId="122">
    <w:name w:val="Parag1"/>
    <w:basedOn w:val="1"/>
    <w:qFormat/>
    <w:uiPriority w:val="0"/>
    <w:pPr>
      <w:widowControl/>
    </w:pPr>
    <w:rPr>
      <w:rFonts w:eastAsiaTheme="minorEastAsia"/>
      <w:kern w:val="0"/>
      <w:sz w:val="24"/>
      <w:szCs w:val="20"/>
      <w:lang w:eastAsia="fr-FR"/>
    </w:rPr>
  </w:style>
  <w:style w:type="paragraph" w:customStyle="1" w:styleId="123">
    <w:name w:val="Parag2"/>
    <w:basedOn w:val="1"/>
    <w:qFormat/>
    <w:uiPriority w:val="0"/>
    <w:pPr>
      <w:widowControl/>
    </w:pPr>
    <w:rPr>
      <w:rFonts w:eastAsiaTheme="minorEastAsia"/>
      <w:kern w:val="0"/>
      <w:sz w:val="24"/>
      <w:szCs w:val="20"/>
      <w:lang w:eastAsia="fr-FR"/>
    </w:rPr>
  </w:style>
  <w:style w:type="paragraph" w:customStyle="1" w:styleId="124">
    <w:name w:val="Commentaires"/>
    <w:basedOn w:val="1"/>
    <w:next w:val="1"/>
    <w:autoRedefine/>
    <w:qFormat/>
    <w:uiPriority w:val="0"/>
    <w:pPr>
      <w:widowControl/>
    </w:pPr>
    <w:rPr>
      <w:rFonts w:ascii="Comic Sans MS" w:hAnsi="Comic Sans MS" w:cs="Arial" w:eastAsiaTheme="minorEastAsia"/>
      <w:i/>
      <w:iCs/>
      <w:color w:val="0000FF"/>
      <w:kern w:val="0"/>
      <w:sz w:val="24"/>
      <w:lang w:eastAsia="fr-FR" w:bidi="he-IL"/>
    </w:rPr>
  </w:style>
  <w:style w:type="paragraph" w:customStyle="1" w:styleId="125">
    <w:name w:val="Normal2"/>
    <w:basedOn w:val="1"/>
    <w:qFormat/>
    <w:uiPriority w:val="0"/>
    <w:pPr>
      <w:keepLines/>
      <w:widowControl/>
      <w:spacing w:before="120"/>
      <w:ind w:left="567"/>
      <w:jc w:val="left"/>
    </w:pPr>
    <w:rPr>
      <w:rFonts w:ascii="Arial" w:hAnsi="Arial" w:eastAsiaTheme="minorEastAsia"/>
      <w:kern w:val="0"/>
      <w:sz w:val="20"/>
      <w:szCs w:val="20"/>
      <w:lang w:val="en-GB" w:eastAsia="fr-FR"/>
    </w:rPr>
  </w:style>
  <w:style w:type="paragraph" w:customStyle="1" w:styleId="126">
    <w:name w:val="Puce"/>
    <w:basedOn w:val="1"/>
    <w:qFormat/>
    <w:uiPriority w:val="0"/>
    <w:pPr>
      <w:widowControl/>
      <w:numPr>
        <w:ilvl w:val="0"/>
        <w:numId w:val="7"/>
      </w:numPr>
      <w:tabs>
        <w:tab w:val="clear" w:pos="1065"/>
      </w:tabs>
      <w:spacing w:before="80" w:after="80"/>
      <w:ind w:left="1060" w:right="1134" w:hanging="357"/>
    </w:pPr>
    <w:rPr>
      <w:rFonts w:ascii="Arial Narrow" w:hAnsi="Arial Narrow" w:eastAsiaTheme="minorEastAsia"/>
      <w:kern w:val="0"/>
      <w:sz w:val="24"/>
      <w:lang w:eastAsia="fr-FR"/>
    </w:rPr>
  </w:style>
  <w:style w:type="character" w:customStyle="1" w:styleId="127">
    <w:name w:val="正文文本缩进 3 字符"/>
    <w:basedOn w:val="47"/>
    <w:link w:val="29"/>
    <w:qFormat/>
    <w:uiPriority w:val="0"/>
    <w:rPr>
      <w:rFonts w:ascii="Arial" w:hAnsi="Arial" w:cs="Arial" w:eastAsiaTheme="minorEastAsia"/>
      <w:sz w:val="22"/>
      <w:lang w:eastAsia="fr-FR"/>
    </w:rPr>
  </w:style>
  <w:style w:type="paragraph" w:customStyle="1" w:styleId="128">
    <w:name w:val="Standard Aéré"/>
    <w:basedOn w:val="1"/>
    <w:qFormat/>
    <w:uiPriority w:val="0"/>
    <w:pPr>
      <w:widowControl/>
      <w:spacing w:before="120" w:after="60"/>
    </w:pPr>
    <w:rPr>
      <w:rFonts w:ascii="Times" w:hAnsi="Times" w:eastAsiaTheme="minorEastAsia"/>
      <w:kern w:val="0"/>
      <w:sz w:val="20"/>
      <w:szCs w:val="20"/>
      <w:lang w:eastAsia="fr-FR"/>
    </w:rPr>
  </w:style>
  <w:style w:type="paragraph" w:customStyle="1" w:styleId="129">
    <w:name w:val="Normal_T2"/>
    <w:basedOn w:val="1"/>
    <w:qFormat/>
    <w:uiPriority w:val="0"/>
    <w:pPr>
      <w:widowControl/>
      <w:spacing w:after="60"/>
      <w:ind w:left="425"/>
    </w:pPr>
    <w:rPr>
      <w:rFonts w:eastAsiaTheme="minorEastAsia"/>
      <w:kern w:val="0"/>
      <w:sz w:val="20"/>
      <w:szCs w:val="20"/>
      <w:lang w:eastAsia="fr-FR"/>
    </w:rPr>
  </w:style>
  <w:style w:type="paragraph" w:customStyle="1" w:styleId="130">
    <w:name w:val="Retrait puce 1"/>
    <w:basedOn w:val="1"/>
    <w:qFormat/>
    <w:uiPriority w:val="0"/>
    <w:pPr>
      <w:widowControl/>
      <w:spacing w:before="120" w:after="60"/>
      <w:ind w:left="580" w:hanging="284"/>
    </w:pPr>
    <w:rPr>
      <w:rFonts w:ascii="Times" w:hAnsi="Times" w:eastAsiaTheme="minorEastAsia"/>
      <w:kern w:val="0"/>
      <w:sz w:val="20"/>
      <w:szCs w:val="20"/>
      <w:lang w:eastAsia="fr-FR"/>
    </w:rPr>
  </w:style>
  <w:style w:type="paragraph" w:customStyle="1" w:styleId="131">
    <w:name w:val="Retrait puce 2"/>
    <w:basedOn w:val="130"/>
    <w:qFormat/>
    <w:uiPriority w:val="0"/>
    <w:pPr>
      <w:spacing w:before="80" w:after="40"/>
      <w:ind w:left="1145"/>
    </w:pPr>
  </w:style>
  <w:style w:type="paragraph" w:customStyle="1" w:styleId="132">
    <w:name w:val="Car Car1 Char Char"/>
    <w:basedOn w:val="1"/>
    <w:qFormat/>
    <w:uiPriority w:val="0"/>
    <w:pPr>
      <w:widowControl/>
      <w:spacing w:after="160" w:line="240" w:lineRule="exact"/>
      <w:jc w:val="left"/>
    </w:pPr>
    <w:rPr>
      <w:rFonts w:ascii="Verdana" w:hAnsi="Verdana" w:eastAsiaTheme="minorEastAsia"/>
      <w:kern w:val="0"/>
      <w:sz w:val="20"/>
      <w:szCs w:val="20"/>
      <w:lang w:eastAsia="en-US"/>
    </w:rPr>
  </w:style>
  <w:style w:type="character" w:customStyle="1" w:styleId="133">
    <w:name w:val="批注主题 字符"/>
    <w:basedOn w:val="88"/>
    <w:link w:val="37"/>
    <w:semiHidden/>
    <w:qFormat/>
    <w:uiPriority w:val="0"/>
    <w:rPr>
      <w:rFonts w:ascii="Arial" w:hAnsi="Arial" w:eastAsiaTheme="minorEastAsia"/>
      <w:b/>
      <w:bCs/>
      <w:lang w:eastAsia="fr-FR"/>
    </w:rPr>
  </w:style>
  <w:style w:type="paragraph" w:customStyle="1" w:styleId="134">
    <w:name w:val="Char Char1"/>
    <w:basedOn w:val="1"/>
    <w:next w:val="1"/>
    <w:autoRedefine/>
    <w:qFormat/>
    <w:uiPriority w:val="0"/>
    <w:pPr>
      <w:widowControl/>
      <w:spacing w:after="160" w:line="240" w:lineRule="exact"/>
      <w:jc w:val="left"/>
    </w:pPr>
    <w:rPr>
      <w:rFonts w:ascii="Arial Narrow" w:hAnsi="Arial Narrow" w:eastAsiaTheme="minorEastAsia"/>
      <w:b/>
      <w:kern w:val="0"/>
      <w:sz w:val="24"/>
      <w:szCs w:val="20"/>
      <w:lang w:eastAsia="en-US"/>
    </w:rPr>
  </w:style>
  <w:style w:type="paragraph" w:customStyle="1" w:styleId="135">
    <w:name w:val="TITRE2"/>
    <w:basedOn w:val="1"/>
    <w:autoRedefine/>
    <w:qFormat/>
    <w:uiPriority w:val="0"/>
    <w:pPr>
      <w:widowControl/>
      <w:numPr>
        <w:ilvl w:val="0"/>
        <w:numId w:val="8"/>
      </w:numPr>
      <w:autoSpaceDE w:val="0"/>
      <w:autoSpaceDN w:val="0"/>
      <w:adjustRightInd w:val="0"/>
      <w:spacing w:before="120" w:after="240"/>
      <w:jc w:val="left"/>
    </w:pPr>
    <w:rPr>
      <w:rFonts w:ascii="Arial" w:hAnsi="Arial" w:cs="Arial" w:eastAsiaTheme="minorEastAsia"/>
      <w:b/>
      <w:bCs/>
      <w:kern w:val="0"/>
      <w:sz w:val="24"/>
      <w:szCs w:val="20"/>
      <w:lang w:val="en-GB" w:eastAsia="fr-FR"/>
    </w:rPr>
  </w:style>
  <w:style w:type="character" w:customStyle="1" w:styleId="136">
    <w:name w:val="EmailStyle22"/>
    <w:semiHidden/>
    <w:qFormat/>
    <w:uiPriority w:val="0"/>
    <w:rPr>
      <w:rFonts w:ascii="Arial" w:hAnsi="Arial" w:eastAsia="宋体" w:cs="Arial"/>
      <w:color w:val="000080"/>
      <w:sz w:val="18"/>
      <w:szCs w:val="20"/>
    </w:rPr>
  </w:style>
  <w:style w:type="character" w:styleId="137">
    <w:name w:val="Placeholder Text"/>
    <w:basedOn w:val="47"/>
    <w:semiHidden/>
    <w:qFormat/>
    <w:uiPriority w:val="99"/>
    <w:rPr>
      <w:color w:val="808080"/>
    </w:rPr>
  </w:style>
  <w:style w:type="character" w:customStyle="1" w:styleId="138">
    <w:name w:val="标题 字符"/>
    <w:basedOn w:val="47"/>
    <w:link w:val="36"/>
    <w:qFormat/>
    <w:uiPriority w:val="0"/>
    <w:rPr>
      <w:rFonts w:ascii="Arial" w:hAnsi="Arial" w:eastAsia="Times New Roman"/>
      <w:b/>
      <w:kern w:val="28"/>
      <w:sz w:val="64"/>
      <w:lang w:eastAsia="en-US"/>
    </w:rPr>
  </w:style>
  <w:style w:type="paragraph" w:customStyle="1" w:styleId="139">
    <w:name w:val="ByLine"/>
    <w:basedOn w:val="36"/>
    <w:qFormat/>
    <w:uiPriority w:val="0"/>
    <w:rPr>
      <w:sz w:val="28"/>
    </w:rPr>
  </w:style>
  <w:style w:type="paragraph" w:customStyle="1" w:styleId="140">
    <w:name w:val="template"/>
    <w:basedOn w:val="1"/>
    <w:qFormat/>
    <w:uiPriority w:val="0"/>
    <w:pPr>
      <w:widowControl/>
      <w:spacing w:line="240" w:lineRule="exact"/>
      <w:jc w:val="left"/>
    </w:pPr>
    <w:rPr>
      <w:rFonts w:ascii="Arial" w:hAnsi="Arial" w:eastAsia="Times New Roman"/>
      <w:i/>
      <w:kern w:val="0"/>
      <w:sz w:val="22"/>
      <w:szCs w:val="20"/>
      <w:lang w:eastAsia="en-US"/>
    </w:rPr>
  </w:style>
  <w:style w:type="paragraph" w:customStyle="1" w:styleId="141">
    <w:name w:val="level 3 text"/>
    <w:basedOn w:val="1"/>
    <w:qFormat/>
    <w:uiPriority w:val="0"/>
    <w:pPr>
      <w:widowControl/>
      <w:spacing w:line="220" w:lineRule="exact"/>
      <w:ind w:left="1350" w:hanging="716"/>
      <w:jc w:val="left"/>
    </w:pPr>
    <w:rPr>
      <w:rFonts w:ascii="Arial" w:hAnsi="Arial" w:eastAsia="Times New Roman"/>
      <w:i/>
      <w:kern w:val="0"/>
      <w:sz w:val="22"/>
      <w:szCs w:val="20"/>
      <w:lang w:eastAsia="en-US"/>
    </w:rPr>
  </w:style>
  <w:style w:type="paragraph" w:customStyle="1" w:styleId="142">
    <w:name w:val="requirement"/>
    <w:basedOn w:val="1"/>
    <w:qFormat/>
    <w:uiPriority w:val="0"/>
    <w:pPr>
      <w:widowControl/>
      <w:spacing w:line="240" w:lineRule="exact"/>
      <w:ind w:left="2348" w:hanging="994"/>
      <w:jc w:val="left"/>
    </w:pPr>
    <w:rPr>
      <w:rFonts w:eastAsia="Times New Roman"/>
      <w:kern w:val="0"/>
      <w:sz w:val="24"/>
      <w:szCs w:val="20"/>
      <w:lang w:eastAsia="en-US"/>
    </w:rPr>
  </w:style>
  <w:style w:type="paragraph" w:customStyle="1" w:styleId="143">
    <w:name w:val="TOCEntry"/>
    <w:basedOn w:val="1"/>
    <w:qFormat/>
    <w:uiPriority w:val="0"/>
    <w:pPr>
      <w:keepNext/>
      <w:keepLines/>
      <w:widowControl/>
      <w:spacing w:before="120" w:after="240" w:line="240" w:lineRule="atLeast"/>
      <w:jc w:val="left"/>
    </w:pPr>
    <w:rPr>
      <w:rFonts w:ascii="Times" w:hAnsi="Times" w:eastAsia="Times New Roman"/>
      <w:b/>
      <w:kern w:val="0"/>
      <w:sz w:val="36"/>
      <w:szCs w:val="20"/>
      <w:lang w:eastAsia="en-US"/>
    </w:rPr>
  </w:style>
  <w:style w:type="paragraph" w:customStyle="1" w:styleId="144">
    <w:name w:val="line"/>
    <w:basedOn w:val="36"/>
    <w:qFormat/>
    <w:uiPriority w:val="0"/>
    <w:pPr>
      <w:pBdr>
        <w:top w:val="single" w:color="auto" w:sz="36" w:space="1"/>
      </w:pBdr>
      <w:spacing w:after="0"/>
    </w:pPr>
    <w:rPr>
      <w:sz w:val="40"/>
    </w:rPr>
  </w:style>
  <w:style w:type="paragraph" w:customStyle="1" w:styleId="145">
    <w:name w:val="Vorlage Beispiel"/>
    <w:basedOn w:val="1"/>
    <w:qFormat/>
    <w:uiPriority w:val="0"/>
    <w:pPr>
      <w:widowControl/>
      <w:jc w:val="left"/>
    </w:pPr>
    <w:rPr>
      <w:rFonts w:ascii="Arial" w:hAnsi="Arial" w:eastAsia="Times New Roman"/>
      <w:i/>
      <w:color w:val="008080"/>
      <w:kern w:val="0"/>
      <w:sz w:val="20"/>
      <w:lang w:val="de-DE" w:eastAsia="de-DE"/>
    </w:rPr>
  </w:style>
  <w:style w:type="table" w:customStyle="1" w:styleId="146">
    <w:name w:val="Table Normal"/>
    <w:semiHidden/>
    <w:unhideWhenUsed/>
    <w:qFormat/>
    <w:uiPriority w:val="2"/>
    <w:pPr>
      <w:widowControl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147">
    <w:name w:val="Table Paragraph"/>
    <w:basedOn w:val="1"/>
    <w:qFormat/>
    <w:uiPriority w:val="1"/>
    <w:pPr>
      <w:jc w:val="left"/>
    </w:pPr>
    <w:rPr>
      <w:rFonts w:asciiTheme="minorHAnsi" w:hAnsiTheme="minorHAnsi" w:eastAsiaTheme="minorEastAsia" w:cstheme="minorBidi"/>
      <w:kern w:val="0"/>
      <w:sz w:val="22"/>
      <w:szCs w:val="22"/>
      <w:lang w:eastAsia="en-US"/>
    </w:rPr>
  </w:style>
  <w:style w:type="table" w:customStyle="1" w:styleId="148">
    <w:name w:val="Table Normal1"/>
    <w:semiHidden/>
    <w:unhideWhenUsed/>
    <w:qFormat/>
    <w:uiPriority w:val="2"/>
    <w:pPr>
      <w:widowControl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49">
    <w:name w:val="tabletext1"/>
    <w:qFormat/>
    <w:uiPriority w:val="0"/>
    <w:rPr>
      <w:rFonts w:hint="default" w:ascii="Arial" w:hAnsi="Arial" w:cs="Arial"/>
      <w:sz w:val="20"/>
      <w:szCs w:val="20"/>
      <w:lang w:val="en-US" w:eastAsia="en-US" w:bidi="ar-SA"/>
    </w:rPr>
  </w:style>
  <w:style w:type="character" w:customStyle="1" w:styleId="150">
    <w:name w:val="fontstyle01"/>
    <w:basedOn w:val="47"/>
    <w:qFormat/>
    <w:uiPriority w:val="0"/>
    <w:rPr>
      <w:rFonts w:hint="default" w:ascii="E-HZ" w:hAnsi="E-HZ"/>
      <w:color w:val="000000"/>
      <w:sz w:val="20"/>
      <w:szCs w:val="20"/>
    </w:rPr>
  </w:style>
  <w:style w:type="character" w:customStyle="1" w:styleId="151">
    <w:name w:val="mm-editor-clipboard"/>
    <w:basedOn w:val="47"/>
    <w:qFormat/>
    <w:uiPriority w:val="0"/>
  </w:style>
  <w:style w:type="character" w:customStyle="1" w:styleId="152">
    <w:name w:val="fontstyle11"/>
    <w:basedOn w:val="47"/>
    <w:qFormat/>
    <w:uiPriority w:val="0"/>
    <w:rPr>
      <w:rFonts w:hint="default" w:ascii="FZHTK--GBK1-0" w:hAnsi="FZHTK--GBK1-0"/>
      <w:color w:val="000000"/>
      <w:sz w:val="20"/>
      <w:szCs w:val="20"/>
    </w:rPr>
  </w:style>
  <w:style w:type="character" w:customStyle="1" w:styleId="153">
    <w:name w:val="fontstyle21"/>
    <w:basedOn w:val="47"/>
    <w:qFormat/>
    <w:uiPriority w:val="0"/>
    <w:rPr>
      <w:rFonts w:hint="default" w:ascii="E-BZ" w:hAnsi="E-BZ"/>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oleObject" Target="embeddings/Microsoft_Visio_2003-2010___1.vs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AEAE14-E05F-4FD4-BC93-7ACA2A782202}">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11</Pages>
  <Words>1144</Words>
  <Characters>1531</Characters>
  <Lines>49</Lines>
  <Paragraphs>13</Paragraphs>
  <TotalTime>0</TotalTime>
  <ScaleCrop>false</ScaleCrop>
  <LinksUpToDate>false</LinksUpToDate>
  <CharactersWithSpaces>1672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2026-02-06T03:08:00Z</dcterms:created>
  <dc:creator>qiang.yu</dc:creator>
  <cp:lastModifiedBy>njydy</cp:lastModifiedBy>
  <cp:lastPrinted>2025-11-12T01:55:00Z</cp:lastPrinted>
  <dcterms:modified xsi:type="dcterms:W3CDTF">2026-06-03T06:28:44Z</dcterms:modified>
  <dc:title>1</dc:title>
  <cp:revision>179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eyJoZGlkIjoiYjI0YjQ5Njc4MDhmNDJiODE3NmZjMjliMzJiMzAxNjQifQ==</vt:lpwstr>
  </property>
  <property fmtid="{D5CDD505-2E9C-101B-9397-08002B2CF9AE}" pid="3" name="KSOProductBuildVer">
    <vt:lpwstr>2052-12.1.0.25225</vt:lpwstr>
  </property>
  <property fmtid="{D5CDD505-2E9C-101B-9397-08002B2CF9AE}" pid="4" name="ICV">
    <vt:lpwstr>68E541259F754BC29E2652FC5049A7F4_12</vt:lpwstr>
  </property>
</Properties>
</file>