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9816" w:type="dxa"/>
        <w:tblInd w:w="-318" w:type="dxa"/>
        <w:tblLayout w:type="autofit"/>
        <w:tblCellMar>
          <w:top w:w="0" w:type="dxa"/>
          <w:left w:w="108" w:type="dxa"/>
          <w:bottom w:w="0" w:type="dxa"/>
          <w:right w:w="108" w:type="dxa"/>
        </w:tblCellMar>
      </w:tblPr>
      <w:tblGrid>
        <w:gridCol w:w="2440"/>
        <w:gridCol w:w="2433"/>
        <w:gridCol w:w="2440"/>
        <w:gridCol w:w="2719"/>
      </w:tblGrid>
      <w:tr w14:paraId="007322FA">
        <w:tblPrEx>
          <w:tblCellMar>
            <w:top w:w="0" w:type="dxa"/>
            <w:left w:w="108" w:type="dxa"/>
            <w:bottom w:w="0" w:type="dxa"/>
            <w:right w:w="108" w:type="dxa"/>
          </w:tblCellMar>
        </w:tblPrEx>
        <w:trPr>
          <w:trHeight w:val="105" w:hRule="atLeast"/>
        </w:trPr>
        <w:tc>
          <w:tcPr>
            <w:tcW w:w="9816" w:type="dxa"/>
            <w:gridSpan w:val="4"/>
          </w:tcPr>
          <w:tbl>
            <w:tblPr>
              <w:tblStyle w:val="38"/>
              <w:tblW w:w="9816" w:type="dxa"/>
              <w:tblInd w:w="0" w:type="dxa"/>
              <w:tblLayout w:type="autofit"/>
              <w:tblCellMar>
                <w:top w:w="0" w:type="dxa"/>
                <w:left w:w="108" w:type="dxa"/>
                <w:bottom w:w="0" w:type="dxa"/>
                <w:right w:w="108" w:type="dxa"/>
              </w:tblCellMar>
            </w:tblPr>
            <w:tblGrid>
              <w:gridCol w:w="9816"/>
            </w:tblGrid>
            <w:tr w14:paraId="51E5F4C4">
              <w:trPr>
                <w:trHeight w:val="105" w:hRule="atLeast"/>
              </w:trPr>
              <w:tc>
                <w:tcPr>
                  <w:tcW w:w="9816" w:type="dxa"/>
                </w:tcPr>
                <w:p w14:paraId="314E3168">
                  <w:pPr>
                    <w:adjustRightInd w:val="0"/>
                    <w:rPr>
                      <w:sz w:val="18"/>
                    </w:rPr>
                  </w:pPr>
                </w:p>
                <w:p w14:paraId="15DAB51D">
                  <w:pPr>
                    <w:widowControl/>
                    <w:adjustRightInd w:val="0"/>
                    <w:jc w:val="center"/>
                    <w:rPr>
                      <w:b/>
                      <w:kern w:val="0"/>
                      <w:sz w:val="44"/>
                    </w:rPr>
                  </w:pPr>
                  <w:bookmarkStart w:id="0" w:name="_Ref161819603"/>
                  <w:bookmarkEnd w:id="0"/>
                </w:p>
                <w:p w14:paraId="259C9776">
                  <w:pPr>
                    <w:widowControl/>
                    <w:adjustRightInd w:val="0"/>
                    <w:jc w:val="center"/>
                    <w:rPr>
                      <w:b/>
                      <w:kern w:val="0"/>
                      <w:sz w:val="44"/>
                    </w:rPr>
                  </w:pPr>
                </w:p>
                <w:p w14:paraId="27D22645">
                  <w:pPr>
                    <w:widowControl/>
                    <w:adjustRightInd w:val="0"/>
                    <w:jc w:val="center"/>
                    <w:rPr>
                      <w:b/>
                      <w:kern w:val="0"/>
                      <w:sz w:val="44"/>
                    </w:rPr>
                  </w:pPr>
                </w:p>
                <w:p w14:paraId="5F476235">
                  <w:pPr>
                    <w:widowControl/>
                    <w:adjustRightInd w:val="0"/>
                    <w:jc w:val="center"/>
                    <w:rPr>
                      <w:b/>
                      <w:kern w:val="0"/>
                      <w:sz w:val="44"/>
                    </w:rPr>
                  </w:pPr>
                </w:p>
                <w:p w14:paraId="3A268C50">
                  <w:pPr>
                    <w:widowControl/>
                    <w:adjustRightInd w:val="0"/>
                    <w:jc w:val="center"/>
                    <w:rPr>
                      <w:b/>
                      <w:kern w:val="0"/>
                      <w:sz w:val="44"/>
                    </w:rPr>
                  </w:pPr>
                </w:p>
                <w:p w14:paraId="3BE51128">
                  <w:pPr>
                    <w:widowControl/>
                    <w:adjustRightInd w:val="0"/>
                    <w:jc w:val="center"/>
                    <w:rPr>
                      <w:b/>
                      <w:kern w:val="0"/>
                      <w:sz w:val="44"/>
                    </w:rPr>
                  </w:pPr>
                  <w:r>
                    <w:rPr>
                      <w:rFonts w:hint="eastAsia"/>
                      <w:b/>
                      <w:kern w:val="0"/>
                      <w:sz w:val="44"/>
                    </w:rPr>
                    <w:t>X</w:t>
                  </w:r>
                  <w:r>
                    <w:rPr>
                      <w:b/>
                      <w:kern w:val="0"/>
                      <w:sz w:val="44"/>
                    </w:rPr>
                    <w:t>X</w:t>
                  </w:r>
                  <w:r>
                    <w:rPr>
                      <w:rFonts w:hint="eastAsia"/>
                      <w:b/>
                      <w:kern w:val="0"/>
                      <w:sz w:val="44"/>
                    </w:rPr>
                    <w:t>项目软件测试计划</w:t>
                  </w:r>
                </w:p>
                <w:p w14:paraId="0EB779E1">
                  <w:pPr>
                    <w:adjustRightInd w:val="0"/>
                    <w:rPr>
                      <w:sz w:val="20"/>
                      <w:szCs w:val="20"/>
                    </w:rPr>
                  </w:pPr>
                </w:p>
                <w:p w14:paraId="7E29F197">
                  <w:pPr>
                    <w:adjustRightInd w:val="0"/>
                    <w:rPr>
                      <w:sz w:val="20"/>
                      <w:szCs w:val="20"/>
                    </w:rPr>
                  </w:pPr>
                </w:p>
                <w:p w14:paraId="0C25BDBF">
                  <w:pPr>
                    <w:adjustRightInd w:val="0"/>
                    <w:rPr>
                      <w:sz w:val="20"/>
                      <w:szCs w:val="20"/>
                    </w:rPr>
                  </w:pPr>
                </w:p>
                <w:p w14:paraId="4F3511D2">
                  <w:pPr>
                    <w:rPr>
                      <w:sz w:val="18"/>
                    </w:rPr>
                  </w:pPr>
                </w:p>
                <w:p w14:paraId="67F59B19">
                  <w:pPr>
                    <w:rPr>
                      <w:szCs w:val="21"/>
                    </w:rPr>
                  </w:pPr>
                </w:p>
                <w:p w14:paraId="07E98284">
                  <w:pPr>
                    <w:rPr>
                      <w:szCs w:val="21"/>
                    </w:rPr>
                  </w:pPr>
                </w:p>
                <w:p w14:paraId="0AF06562">
                  <w:pPr>
                    <w:rPr>
                      <w:sz w:val="18"/>
                    </w:rPr>
                  </w:pPr>
                </w:p>
                <w:p w14:paraId="03E11118">
                  <w:pPr>
                    <w:rPr>
                      <w:sz w:val="18"/>
                    </w:rPr>
                  </w:pPr>
                </w:p>
                <w:p w14:paraId="6268B110">
                  <w:pPr>
                    <w:adjustRightInd w:val="0"/>
                    <w:rPr>
                      <w:sz w:val="18"/>
                    </w:rPr>
                  </w:pPr>
                </w:p>
                <w:p w14:paraId="7285D626">
                  <w:pPr>
                    <w:adjustRightInd w:val="0"/>
                    <w:rPr>
                      <w:sz w:val="18"/>
                    </w:rPr>
                  </w:pPr>
                </w:p>
                <w:p w14:paraId="3A58CB42">
                  <w:pPr>
                    <w:adjustRightInd w:val="0"/>
                    <w:rPr>
                      <w:sz w:val="18"/>
                    </w:rPr>
                  </w:pPr>
                </w:p>
                <w:p w14:paraId="330370C9">
                  <w:pPr>
                    <w:adjustRightInd w:val="0"/>
                    <w:rPr>
                      <w:sz w:val="18"/>
                    </w:rPr>
                  </w:pPr>
                </w:p>
                <w:p w14:paraId="3AEC3282">
                  <w:pPr>
                    <w:adjustRightInd w:val="0"/>
                    <w:rPr>
                      <w:sz w:val="18"/>
                    </w:rPr>
                  </w:pPr>
                </w:p>
                <w:p w14:paraId="017A0383">
                  <w:pPr>
                    <w:adjustRightInd w:val="0"/>
                    <w:rPr>
                      <w:sz w:val="18"/>
                    </w:rPr>
                  </w:pPr>
                </w:p>
                <w:p w14:paraId="6640BB96">
                  <w:pPr>
                    <w:adjustRightInd w:val="0"/>
                    <w:rPr>
                      <w:sz w:val="18"/>
                    </w:rPr>
                  </w:pPr>
                </w:p>
                <w:p w14:paraId="0DD98F2C">
                  <w:pPr>
                    <w:adjustRightInd w:val="0"/>
                    <w:rPr>
                      <w:sz w:val="18"/>
                    </w:rPr>
                  </w:pPr>
                </w:p>
                <w:p w14:paraId="7140C5B6">
                  <w:pPr>
                    <w:adjustRightInd w:val="0"/>
                    <w:rPr>
                      <w:sz w:val="18"/>
                    </w:rPr>
                  </w:pPr>
                </w:p>
                <w:p w14:paraId="2CDE0118">
                  <w:pPr>
                    <w:adjustRightInd w:val="0"/>
                    <w:rPr>
                      <w:sz w:val="18"/>
                    </w:rPr>
                  </w:pPr>
                </w:p>
                <w:p w14:paraId="400E4025">
                  <w:pPr>
                    <w:adjustRightInd w:val="0"/>
                    <w:rPr>
                      <w:sz w:val="18"/>
                    </w:rPr>
                  </w:pPr>
                </w:p>
                <w:tbl>
                  <w:tblPr>
                    <w:tblStyle w:val="38"/>
                    <w:tblpPr w:leftFromText="180" w:rightFromText="180" w:vertAnchor="text" w:horzAnchor="margin" w:tblpY="59"/>
                    <w:tblW w:w="8921" w:type="dxa"/>
                    <w:tblInd w:w="0" w:type="dxa"/>
                    <w:tblLayout w:type="autofit"/>
                    <w:tblCellMar>
                      <w:top w:w="0" w:type="dxa"/>
                      <w:left w:w="108" w:type="dxa"/>
                      <w:bottom w:w="0" w:type="dxa"/>
                      <w:right w:w="108" w:type="dxa"/>
                    </w:tblCellMar>
                  </w:tblPr>
                  <w:tblGrid>
                    <w:gridCol w:w="1040"/>
                    <w:gridCol w:w="1502"/>
                    <w:gridCol w:w="1276"/>
                    <w:gridCol w:w="1842"/>
                    <w:gridCol w:w="1134"/>
                    <w:gridCol w:w="2127"/>
                  </w:tblGrid>
                  <w:tr w14:paraId="76980C06">
                    <w:tblPrEx>
                      <w:tblCellMar>
                        <w:top w:w="0" w:type="dxa"/>
                        <w:left w:w="108" w:type="dxa"/>
                        <w:bottom w:w="0" w:type="dxa"/>
                        <w:right w:w="108" w:type="dxa"/>
                      </w:tblCellMar>
                    </w:tblPrEx>
                    <w:trPr>
                      <w:trHeight w:val="280" w:hRule="atLeast"/>
                    </w:trPr>
                    <w:tc>
                      <w:tcPr>
                        <w:tcW w:w="1040" w:type="dxa"/>
                        <w:tcBorders>
                          <w:top w:val="single" w:color="000000" w:sz="4" w:space="0"/>
                          <w:left w:val="single" w:color="auto" w:sz="8" w:space="0"/>
                          <w:bottom w:val="single" w:color="000000" w:sz="4" w:space="0"/>
                          <w:right w:val="single" w:color="000000" w:sz="4" w:space="0"/>
                        </w:tcBorders>
                        <w:shd w:val="clear" w:color="auto" w:fill="FFFFFF"/>
                        <w:vAlign w:val="center"/>
                      </w:tcPr>
                      <w:p w14:paraId="70573A8B">
                        <w:pPr>
                          <w:widowControl/>
                          <w:jc w:val="center"/>
                          <w:rPr>
                            <w:rFonts w:ascii="宋体" w:hAnsi="宋体" w:cs="宋体"/>
                            <w:color w:val="000000"/>
                            <w:kern w:val="0"/>
                            <w:szCs w:val="21"/>
                          </w:rPr>
                        </w:pPr>
                        <w:r>
                          <w:rPr>
                            <w:rFonts w:hint="eastAsia" w:ascii="宋体" w:hAnsi="宋体" w:cs="宋体"/>
                            <w:color w:val="000000"/>
                            <w:kern w:val="0"/>
                            <w:szCs w:val="21"/>
                          </w:rPr>
                          <w:t>编制</w:t>
                        </w:r>
                      </w:p>
                    </w:tc>
                    <w:tc>
                      <w:tcPr>
                        <w:tcW w:w="1502" w:type="dxa"/>
                        <w:tcBorders>
                          <w:top w:val="single" w:color="000000" w:sz="4" w:space="0"/>
                          <w:left w:val="nil"/>
                          <w:bottom w:val="single" w:color="000000" w:sz="4" w:space="0"/>
                          <w:right w:val="single" w:color="000000" w:sz="4" w:space="0"/>
                        </w:tcBorders>
                        <w:shd w:val="clear" w:color="auto" w:fill="FFFFFF"/>
                        <w:vAlign w:val="center"/>
                      </w:tcPr>
                      <w:p w14:paraId="385C2BDA">
                        <w:pPr>
                          <w:widowControl/>
                          <w:jc w:val="center"/>
                          <w:rPr>
                            <w:rFonts w:ascii="宋体" w:hAnsi="宋体" w:cs="宋体"/>
                            <w:color w:val="000000"/>
                            <w:kern w:val="0"/>
                            <w:szCs w:val="21"/>
                          </w:rPr>
                        </w:pPr>
                        <w:r>
                          <w:rPr>
                            <w:rFonts w:hint="eastAsia" w:ascii="宋体" w:hAnsi="宋体" w:cs="宋体"/>
                            <w:color w:val="000000"/>
                            <w:kern w:val="0"/>
                            <w:szCs w:val="21"/>
                          </w:rPr>
                          <w:t>王君亦　</w:t>
                        </w:r>
                      </w:p>
                    </w:tc>
                    <w:tc>
                      <w:tcPr>
                        <w:tcW w:w="1276" w:type="dxa"/>
                        <w:tcBorders>
                          <w:top w:val="single" w:color="000000" w:sz="4" w:space="0"/>
                          <w:left w:val="nil"/>
                          <w:bottom w:val="single" w:color="000000" w:sz="4" w:space="0"/>
                          <w:right w:val="single" w:color="000000" w:sz="4" w:space="0"/>
                        </w:tcBorders>
                        <w:shd w:val="clear" w:color="auto" w:fill="FFFFFF"/>
                        <w:vAlign w:val="center"/>
                      </w:tcPr>
                      <w:p w14:paraId="5765B277">
                        <w:pPr>
                          <w:widowControl/>
                          <w:jc w:val="center"/>
                          <w:rPr>
                            <w:rFonts w:ascii="宋体" w:hAnsi="宋体" w:cs="宋体"/>
                            <w:color w:val="000000"/>
                            <w:kern w:val="0"/>
                            <w:szCs w:val="21"/>
                          </w:rPr>
                        </w:pPr>
                        <w:r>
                          <w:rPr>
                            <w:rFonts w:hint="eastAsia" w:ascii="宋体" w:hAnsi="宋体" w:cs="宋体"/>
                            <w:color w:val="000000"/>
                            <w:kern w:val="0"/>
                            <w:szCs w:val="21"/>
                          </w:rPr>
                          <w:t>审核</w:t>
                        </w:r>
                      </w:p>
                    </w:tc>
                    <w:tc>
                      <w:tcPr>
                        <w:tcW w:w="1842" w:type="dxa"/>
                        <w:tcBorders>
                          <w:top w:val="single" w:color="000000" w:sz="4" w:space="0"/>
                          <w:left w:val="nil"/>
                          <w:bottom w:val="single" w:color="000000" w:sz="4" w:space="0"/>
                          <w:right w:val="single" w:color="000000" w:sz="4" w:space="0"/>
                        </w:tcBorders>
                        <w:shd w:val="clear" w:color="auto" w:fill="FFFFFF"/>
                        <w:vAlign w:val="center"/>
                      </w:tcPr>
                      <w:p w14:paraId="52838318">
                        <w:pPr>
                          <w:widowControl/>
                          <w:jc w:val="center"/>
                          <w:rPr>
                            <w:rFonts w:ascii="宋体" w:hAnsi="宋体" w:cs="宋体"/>
                            <w:color w:val="000000"/>
                            <w:kern w:val="0"/>
                            <w:szCs w:val="21"/>
                          </w:rPr>
                        </w:pPr>
                        <w:r>
                          <w:rPr>
                            <w:rFonts w:hint="eastAsia" w:ascii="宋体" w:hAnsi="宋体" w:cs="宋体"/>
                            <w:color w:val="000000"/>
                            <w:kern w:val="0"/>
                            <w:szCs w:val="21"/>
                          </w:rPr>
                          <w:t>张晓峰　</w:t>
                        </w:r>
                      </w:p>
                    </w:tc>
                    <w:tc>
                      <w:tcPr>
                        <w:tcW w:w="1134" w:type="dxa"/>
                        <w:tcBorders>
                          <w:top w:val="single" w:color="000000" w:sz="4" w:space="0"/>
                          <w:left w:val="nil"/>
                          <w:bottom w:val="single" w:color="000000" w:sz="4" w:space="0"/>
                          <w:right w:val="single" w:color="000000" w:sz="4" w:space="0"/>
                        </w:tcBorders>
                        <w:shd w:val="clear" w:color="auto" w:fill="FFFFFF"/>
                        <w:vAlign w:val="center"/>
                      </w:tcPr>
                      <w:p w14:paraId="1C69EC38">
                        <w:pPr>
                          <w:widowControl/>
                          <w:jc w:val="center"/>
                          <w:rPr>
                            <w:rFonts w:ascii="宋体" w:hAnsi="宋体" w:cs="宋体"/>
                            <w:color w:val="000000"/>
                            <w:kern w:val="0"/>
                            <w:szCs w:val="21"/>
                          </w:rPr>
                        </w:pPr>
                        <w:r>
                          <w:rPr>
                            <w:rFonts w:hint="eastAsia" w:ascii="宋体" w:hAnsi="宋体" w:cs="宋体"/>
                            <w:color w:val="000000"/>
                            <w:kern w:val="0"/>
                            <w:szCs w:val="21"/>
                          </w:rPr>
                          <w:t>批准</w:t>
                        </w:r>
                      </w:p>
                    </w:tc>
                    <w:tc>
                      <w:tcPr>
                        <w:tcW w:w="2127" w:type="dxa"/>
                        <w:tcBorders>
                          <w:top w:val="single" w:color="000000" w:sz="4" w:space="0"/>
                          <w:left w:val="nil"/>
                          <w:bottom w:val="single" w:color="000000" w:sz="4" w:space="0"/>
                          <w:right w:val="single" w:color="auto" w:sz="8" w:space="0"/>
                        </w:tcBorders>
                        <w:shd w:val="clear" w:color="auto" w:fill="FFFFFF"/>
                        <w:vAlign w:val="center"/>
                      </w:tcPr>
                      <w:p w14:paraId="72407D87">
                        <w:pPr>
                          <w:widowControl/>
                          <w:jc w:val="center"/>
                          <w:rPr>
                            <w:rFonts w:ascii="宋体" w:hAnsi="宋体" w:cs="宋体"/>
                            <w:color w:val="000000"/>
                            <w:kern w:val="0"/>
                            <w:szCs w:val="21"/>
                          </w:rPr>
                        </w:pPr>
                        <w:r>
                          <w:rPr>
                            <w:rFonts w:hint="eastAsia" w:ascii="宋体" w:hAnsi="宋体" w:cs="宋体"/>
                            <w:color w:val="000000"/>
                            <w:kern w:val="0"/>
                            <w:szCs w:val="21"/>
                          </w:rPr>
                          <w:t>王永强</w:t>
                        </w:r>
                      </w:p>
                    </w:tc>
                  </w:tr>
                  <w:tr w14:paraId="4255BEE0">
                    <w:tblPrEx>
                      <w:tblCellMar>
                        <w:top w:w="0" w:type="dxa"/>
                        <w:left w:w="108" w:type="dxa"/>
                        <w:bottom w:w="0" w:type="dxa"/>
                        <w:right w:w="108" w:type="dxa"/>
                      </w:tblCellMar>
                    </w:tblPrEx>
                    <w:trPr>
                      <w:trHeight w:val="280" w:hRule="atLeast"/>
                    </w:trPr>
                    <w:tc>
                      <w:tcPr>
                        <w:tcW w:w="1040" w:type="dxa"/>
                        <w:tcBorders>
                          <w:top w:val="nil"/>
                          <w:left w:val="single" w:color="auto" w:sz="8" w:space="0"/>
                          <w:bottom w:val="single" w:color="000000" w:sz="4" w:space="0"/>
                          <w:right w:val="single" w:color="000000" w:sz="4" w:space="0"/>
                        </w:tcBorders>
                        <w:shd w:val="clear" w:color="auto" w:fill="FFFFFF"/>
                        <w:vAlign w:val="center"/>
                      </w:tcPr>
                      <w:p w14:paraId="48FF5368">
                        <w:pPr>
                          <w:widowControl/>
                          <w:jc w:val="center"/>
                          <w:rPr>
                            <w:rFonts w:ascii="宋体" w:hAnsi="宋体" w:cs="宋体"/>
                            <w:color w:val="000000"/>
                            <w:kern w:val="0"/>
                            <w:szCs w:val="21"/>
                          </w:rPr>
                        </w:pPr>
                        <w:r>
                          <w:rPr>
                            <w:rFonts w:hint="eastAsia" w:ascii="宋体" w:hAnsi="宋体" w:cs="宋体"/>
                            <w:color w:val="000000"/>
                            <w:kern w:val="0"/>
                            <w:szCs w:val="21"/>
                          </w:rPr>
                          <w:t>角色</w:t>
                        </w:r>
                      </w:p>
                    </w:tc>
                    <w:tc>
                      <w:tcPr>
                        <w:tcW w:w="1502" w:type="dxa"/>
                        <w:tcBorders>
                          <w:top w:val="single" w:color="000000" w:sz="4" w:space="0"/>
                          <w:left w:val="nil"/>
                          <w:bottom w:val="single" w:color="000000" w:sz="4" w:space="0"/>
                          <w:right w:val="single" w:color="000000" w:sz="4" w:space="0"/>
                        </w:tcBorders>
                        <w:shd w:val="clear" w:color="auto" w:fill="FFFFFF"/>
                        <w:vAlign w:val="center"/>
                      </w:tcPr>
                      <w:p w14:paraId="440EF8EC">
                        <w:pPr>
                          <w:widowControl/>
                          <w:jc w:val="center"/>
                          <w:rPr>
                            <w:rFonts w:ascii="宋体" w:hAnsi="宋体" w:cs="宋体"/>
                            <w:color w:val="000000"/>
                            <w:kern w:val="0"/>
                            <w:szCs w:val="21"/>
                          </w:rPr>
                        </w:pPr>
                        <w:r>
                          <w:rPr>
                            <w:rFonts w:hint="eastAsia" w:ascii="宋体" w:hAnsi="宋体" w:cs="宋体"/>
                            <w:color w:val="000000"/>
                            <w:kern w:val="0"/>
                            <w:szCs w:val="21"/>
                          </w:rPr>
                          <w:t>软件测试工程师</w:t>
                        </w:r>
                      </w:p>
                    </w:tc>
                    <w:tc>
                      <w:tcPr>
                        <w:tcW w:w="1276" w:type="dxa"/>
                        <w:tcBorders>
                          <w:top w:val="nil"/>
                          <w:left w:val="nil"/>
                          <w:bottom w:val="single" w:color="000000" w:sz="4" w:space="0"/>
                          <w:right w:val="single" w:color="000000" w:sz="4" w:space="0"/>
                        </w:tcBorders>
                        <w:shd w:val="clear" w:color="auto" w:fill="FFFFFF"/>
                        <w:vAlign w:val="center"/>
                      </w:tcPr>
                      <w:p w14:paraId="5F67465B">
                        <w:pPr>
                          <w:widowControl/>
                          <w:jc w:val="center"/>
                          <w:rPr>
                            <w:rFonts w:ascii="宋体" w:hAnsi="宋体" w:cs="宋体"/>
                            <w:color w:val="000000"/>
                            <w:kern w:val="0"/>
                            <w:szCs w:val="21"/>
                          </w:rPr>
                        </w:pPr>
                        <w:r>
                          <w:rPr>
                            <w:rFonts w:hint="eastAsia" w:ascii="宋体" w:hAnsi="宋体" w:cs="宋体"/>
                            <w:color w:val="000000"/>
                            <w:kern w:val="0"/>
                            <w:szCs w:val="21"/>
                          </w:rPr>
                          <w:t>角色</w:t>
                        </w:r>
                      </w:p>
                    </w:tc>
                    <w:tc>
                      <w:tcPr>
                        <w:tcW w:w="1842" w:type="dxa"/>
                        <w:tcBorders>
                          <w:top w:val="single" w:color="000000" w:sz="4" w:space="0"/>
                          <w:left w:val="nil"/>
                          <w:bottom w:val="single" w:color="000000" w:sz="4" w:space="0"/>
                          <w:right w:val="single" w:color="000000" w:sz="4" w:space="0"/>
                        </w:tcBorders>
                        <w:shd w:val="clear" w:color="auto" w:fill="FFFFFF"/>
                        <w:vAlign w:val="center"/>
                      </w:tcPr>
                      <w:p w14:paraId="3509E39F">
                        <w:pPr>
                          <w:widowControl/>
                          <w:jc w:val="center"/>
                          <w:rPr>
                            <w:rFonts w:ascii="宋体" w:hAnsi="宋体" w:cs="宋体"/>
                            <w:color w:val="000000"/>
                            <w:kern w:val="0"/>
                            <w:szCs w:val="21"/>
                          </w:rPr>
                        </w:pPr>
                        <w:r>
                          <w:rPr>
                            <w:rFonts w:hint="eastAsia" w:ascii="宋体" w:hAnsi="宋体" w:cs="宋体"/>
                            <w:color w:val="000000"/>
                            <w:kern w:val="0"/>
                            <w:szCs w:val="21"/>
                          </w:rPr>
                          <w:t>项目管理高级工程师</w:t>
                        </w:r>
                      </w:p>
                    </w:tc>
                    <w:tc>
                      <w:tcPr>
                        <w:tcW w:w="1134" w:type="dxa"/>
                        <w:tcBorders>
                          <w:top w:val="nil"/>
                          <w:left w:val="nil"/>
                          <w:bottom w:val="single" w:color="000000" w:sz="4" w:space="0"/>
                          <w:right w:val="single" w:color="000000" w:sz="4" w:space="0"/>
                        </w:tcBorders>
                        <w:shd w:val="clear" w:color="auto" w:fill="FFFFFF"/>
                        <w:vAlign w:val="center"/>
                      </w:tcPr>
                      <w:p w14:paraId="6FD5D2CC">
                        <w:pPr>
                          <w:widowControl/>
                          <w:jc w:val="center"/>
                          <w:rPr>
                            <w:rFonts w:ascii="宋体" w:hAnsi="宋体" w:cs="宋体"/>
                            <w:color w:val="000000"/>
                            <w:kern w:val="0"/>
                            <w:szCs w:val="21"/>
                          </w:rPr>
                        </w:pPr>
                        <w:r>
                          <w:rPr>
                            <w:rFonts w:hint="eastAsia" w:ascii="宋体" w:hAnsi="宋体" w:cs="宋体"/>
                            <w:color w:val="000000"/>
                            <w:kern w:val="0"/>
                            <w:szCs w:val="21"/>
                          </w:rPr>
                          <w:t>角色</w:t>
                        </w:r>
                      </w:p>
                    </w:tc>
                    <w:tc>
                      <w:tcPr>
                        <w:tcW w:w="2127" w:type="dxa"/>
                        <w:tcBorders>
                          <w:top w:val="nil"/>
                          <w:left w:val="nil"/>
                          <w:bottom w:val="single" w:color="000000" w:sz="4" w:space="0"/>
                          <w:right w:val="single" w:color="auto" w:sz="8" w:space="0"/>
                        </w:tcBorders>
                        <w:shd w:val="clear" w:color="auto" w:fill="FFFFFF"/>
                        <w:vAlign w:val="center"/>
                      </w:tcPr>
                      <w:p w14:paraId="38567EA9">
                        <w:pPr>
                          <w:widowControl/>
                          <w:jc w:val="center"/>
                          <w:rPr>
                            <w:rFonts w:ascii="宋体" w:hAnsi="宋体" w:cs="宋体"/>
                            <w:color w:val="000000"/>
                            <w:kern w:val="0"/>
                            <w:szCs w:val="21"/>
                          </w:rPr>
                        </w:pPr>
                        <w:r>
                          <w:rPr>
                            <w:rFonts w:hint="eastAsia" w:ascii="宋体" w:hAnsi="宋体" w:cs="宋体"/>
                            <w:color w:val="000000"/>
                            <w:kern w:val="0"/>
                            <w:szCs w:val="21"/>
                          </w:rPr>
                          <w:t>WFSS副总经理</w:t>
                        </w:r>
                      </w:p>
                    </w:tc>
                  </w:tr>
                  <w:tr w14:paraId="590F1356">
                    <w:tblPrEx>
                      <w:tblCellMar>
                        <w:top w:w="0" w:type="dxa"/>
                        <w:left w:w="108" w:type="dxa"/>
                        <w:bottom w:w="0" w:type="dxa"/>
                        <w:right w:w="108" w:type="dxa"/>
                      </w:tblCellMar>
                    </w:tblPrEx>
                    <w:trPr>
                      <w:trHeight w:val="280" w:hRule="atLeast"/>
                    </w:trPr>
                    <w:tc>
                      <w:tcPr>
                        <w:tcW w:w="1040" w:type="dxa"/>
                        <w:tcBorders>
                          <w:top w:val="nil"/>
                          <w:left w:val="single" w:color="auto" w:sz="8" w:space="0"/>
                          <w:bottom w:val="single" w:color="000000" w:sz="4" w:space="0"/>
                          <w:right w:val="single" w:color="000000" w:sz="4" w:space="0"/>
                        </w:tcBorders>
                        <w:shd w:val="clear" w:color="auto" w:fill="FFFFFF"/>
                        <w:vAlign w:val="center"/>
                      </w:tcPr>
                      <w:p w14:paraId="2C21B258">
                        <w:pPr>
                          <w:widowControl/>
                          <w:jc w:val="center"/>
                          <w:rPr>
                            <w:rFonts w:ascii="宋体" w:hAnsi="宋体" w:cs="宋体"/>
                            <w:color w:val="000000"/>
                            <w:kern w:val="0"/>
                            <w:szCs w:val="21"/>
                          </w:rPr>
                        </w:pPr>
                        <w:r>
                          <w:rPr>
                            <w:rFonts w:hint="eastAsia" w:ascii="宋体" w:hAnsi="宋体" w:cs="宋体"/>
                            <w:color w:val="000000"/>
                            <w:kern w:val="0"/>
                            <w:szCs w:val="21"/>
                          </w:rPr>
                          <w:t>日期</w:t>
                        </w:r>
                      </w:p>
                    </w:tc>
                    <w:tc>
                      <w:tcPr>
                        <w:tcW w:w="1502" w:type="dxa"/>
                        <w:tcBorders>
                          <w:top w:val="single" w:color="000000" w:sz="4" w:space="0"/>
                          <w:left w:val="nil"/>
                          <w:bottom w:val="single" w:color="000000" w:sz="4" w:space="0"/>
                          <w:right w:val="single" w:color="000000" w:sz="4" w:space="0"/>
                        </w:tcBorders>
                        <w:shd w:val="clear" w:color="auto" w:fill="FFFFFF"/>
                        <w:vAlign w:val="center"/>
                      </w:tcPr>
                      <w:p w14:paraId="6FF4D4F6">
                        <w:pPr>
                          <w:widowControl/>
                          <w:jc w:val="center"/>
                          <w:rPr>
                            <w:rFonts w:ascii="Arial" w:hAnsi="Arial" w:eastAsia="等线" w:cs="Arial"/>
                            <w:color w:val="000000"/>
                            <w:kern w:val="0"/>
                            <w:szCs w:val="21"/>
                          </w:rPr>
                        </w:pPr>
                        <w:r>
                          <w:rPr>
                            <w:rFonts w:hint="eastAsia" w:ascii="Arial" w:hAnsi="Arial" w:eastAsia="等线" w:cs="Arial"/>
                            <w:color w:val="000000"/>
                            <w:kern w:val="0"/>
                            <w:szCs w:val="21"/>
                          </w:rPr>
                          <w:t>2</w:t>
                        </w:r>
                        <w:r>
                          <w:rPr>
                            <w:rFonts w:ascii="Arial" w:hAnsi="Arial" w:eastAsia="等线" w:cs="Arial"/>
                            <w:color w:val="000000"/>
                            <w:kern w:val="0"/>
                            <w:szCs w:val="21"/>
                          </w:rPr>
                          <w:t>026</w:t>
                        </w:r>
                        <w:r>
                          <w:rPr>
                            <w:rFonts w:hint="eastAsia" w:ascii="Arial" w:hAnsi="Arial" w:eastAsia="等线" w:cs="Arial"/>
                            <w:color w:val="000000"/>
                            <w:kern w:val="0"/>
                            <w:szCs w:val="21"/>
                          </w:rPr>
                          <w:t>/</w:t>
                        </w:r>
                        <w:r>
                          <w:rPr>
                            <w:rFonts w:hint="eastAsia" w:ascii="Arial" w:hAnsi="Arial" w:eastAsia="等线" w:cs="Arial"/>
                            <w:color w:val="000000"/>
                            <w:kern w:val="0"/>
                            <w:szCs w:val="21"/>
                            <w:lang w:val="en-US" w:eastAsia="zh-CN"/>
                          </w:rPr>
                          <w:t>6/3</w:t>
                        </w:r>
                      </w:p>
                    </w:tc>
                    <w:tc>
                      <w:tcPr>
                        <w:tcW w:w="1276" w:type="dxa"/>
                        <w:tcBorders>
                          <w:top w:val="nil"/>
                          <w:left w:val="nil"/>
                          <w:bottom w:val="single" w:color="000000" w:sz="4" w:space="0"/>
                          <w:right w:val="single" w:color="000000" w:sz="4" w:space="0"/>
                        </w:tcBorders>
                        <w:shd w:val="clear" w:color="auto" w:fill="FFFFFF"/>
                        <w:vAlign w:val="center"/>
                      </w:tcPr>
                      <w:p w14:paraId="776FFB87">
                        <w:pPr>
                          <w:widowControl/>
                          <w:jc w:val="center"/>
                          <w:rPr>
                            <w:rFonts w:ascii="宋体" w:hAnsi="宋体" w:cs="宋体"/>
                            <w:color w:val="000000"/>
                            <w:kern w:val="0"/>
                            <w:szCs w:val="21"/>
                          </w:rPr>
                        </w:pPr>
                        <w:r>
                          <w:rPr>
                            <w:rFonts w:hint="eastAsia" w:ascii="宋体" w:hAnsi="宋体" w:cs="宋体"/>
                            <w:color w:val="000000"/>
                            <w:kern w:val="0"/>
                            <w:szCs w:val="21"/>
                          </w:rPr>
                          <w:t>日期</w:t>
                        </w:r>
                      </w:p>
                    </w:tc>
                    <w:tc>
                      <w:tcPr>
                        <w:tcW w:w="1842" w:type="dxa"/>
                        <w:tcBorders>
                          <w:top w:val="single" w:color="000000" w:sz="4" w:space="0"/>
                          <w:left w:val="nil"/>
                          <w:bottom w:val="single" w:color="000000" w:sz="4" w:space="0"/>
                          <w:right w:val="single" w:color="000000" w:sz="4" w:space="0"/>
                        </w:tcBorders>
                        <w:shd w:val="clear" w:color="auto" w:fill="FFFFFF"/>
                        <w:vAlign w:val="center"/>
                      </w:tcPr>
                      <w:p w14:paraId="49FB00E1">
                        <w:pPr>
                          <w:widowControl/>
                          <w:jc w:val="center"/>
                          <w:rPr>
                            <w:rFonts w:ascii="Arial" w:hAnsi="Arial" w:eastAsia="等线" w:cs="Arial"/>
                            <w:color w:val="000000"/>
                            <w:kern w:val="0"/>
                            <w:szCs w:val="21"/>
                          </w:rPr>
                        </w:pPr>
                        <w:r>
                          <w:rPr>
                            <w:rFonts w:hint="eastAsia" w:ascii="Arial" w:hAnsi="Arial" w:eastAsia="等线" w:cs="Arial"/>
                            <w:color w:val="000000"/>
                            <w:kern w:val="0"/>
                            <w:szCs w:val="21"/>
                          </w:rPr>
                          <w:t>2</w:t>
                        </w:r>
                        <w:r>
                          <w:rPr>
                            <w:rFonts w:ascii="Arial" w:hAnsi="Arial" w:eastAsia="等线" w:cs="Arial"/>
                            <w:color w:val="000000"/>
                            <w:kern w:val="0"/>
                            <w:szCs w:val="21"/>
                          </w:rPr>
                          <w:t>026</w:t>
                        </w:r>
                        <w:r>
                          <w:rPr>
                            <w:rFonts w:hint="eastAsia" w:ascii="Arial" w:hAnsi="Arial" w:eastAsia="等线" w:cs="Arial"/>
                            <w:color w:val="000000"/>
                            <w:kern w:val="0"/>
                            <w:szCs w:val="21"/>
                          </w:rPr>
                          <w:t>/</w:t>
                        </w:r>
                        <w:r>
                          <w:rPr>
                            <w:rFonts w:hint="eastAsia" w:ascii="Arial" w:hAnsi="Arial" w:eastAsia="等线" w:cs="Arial"/>
                            <w:color w:val="000000"/>
                            <w:kern w:val="0"/>
                            <w:szCs w:val="21"/>
                            <w:lang w:val="en-US" w:eastAsia="zh-CN"/>
                          </w:rPr>
                          <w:t>6/3</w:t>
                        </w:r>
                      </w:p>
                    </w:tc>
                    <w:tc>
                      <w:tcPr>
                        <w:tcW w:w="1134" w:type="dxa"/>
                        <w:tcBorders>
                          <w:top w:val="nil"/>
                          <w:left w:val="nil"/>
                          <w:bottom w:val="single" w:color="000000" w:sz="4" w:space="0"/>
                          <w:right w:val="single" w:color="000000" w:sz="4" w:space="0"/>
                        </w:tcBorders>
                        <w:shd w:val="clear" w:color="auto" w:fill="FFFFFF"/>
                        <w:vAlign w:val="center"/>
                      </w:tcPr>
                      <w:p w14:paraId="68834D48">
                        <w:pPr>
                          <w:widowControl/>
                          <w:jc w:val="center"/>
                          <w:rPr>
                            <w:rFonts w:ascii="宋体" w:hAnsi="宋体" w:cs="宋体"/>
                            <w:color w:val="000000"/>
                            <w:kern w:val="0"/>
                            <w:szCs w:val="21"/>
                          </w:rPr>
                        </w:pPr>
                        <w:r>
                          <w:rPr>
                            <w:rFonts w:hint="eastAsia" w:ascii="宋体" w:hAnsi="宋体" w:cs="宋体"/>
                            <w:color w:val="000000"/>
                            <w:kern w:val="0"/>
                            <w:szCs w:val="21"/>
                          </w:rPr>
                          <w:t>日期</w:t>
                        </w:r>
                      </w:p>
                    </w:tc>
                    <w:tc>
                      <w:tcPr>
                        <w:tcW w:w="2127" w:type="dxa"/>
                        <w:tcBorders>
                          <w:top w:val="nil"/>
                          <w:left w:val="nil"/>
                          <w:bottom w:val="single" w:color="000000" w:sz="4" w:space="0"/>
                          <w:right w:val="single" w:color="auto" w:sz="8" w:space="0"/>
                        </w:tcBorders>
                        <w:shd w:val="clear" w:color="auto" w:fill="FFFFFF"/>
                        <w:vAlign w:val="center"/>
                      </w:tcPr>
                      <w:p w14:paraId="771876BE">
                        <w:pPr>
                          <w:widowControl/>
                          <w:jc w:val="center"/>
                          <w:rPr>
                            <w:rFonts w:ascii="Arial" w:hAnsi="Arial" w:eastAsia="等线" w:cs="Arial"/>
                            <w:color w:val="000000"/>
                            <w:kern w:val="0"/>
                            <w:szCs w:val="21"/>
                          </w:rPr>
                        </w:pPr>
                        <w:r>
                          <w:rPr>
                            <w:rFonts w:hint="eastAsia" w:ascii="Arial" w:hAnsi="Arial" w:eastAsia="等线" w:cs="Arial"/>
                            <w:color w:val="000000"/>
                            <w:kern w:val="0"/>
                            <w:szCs w:val="21"/>
                          </w:rPr>
                          <w:t>2</w:t>
                        </w:r>
                        <w:r>
                          <w:rPr>
                            <w:rFonts w:ascii="Arial" w:hAnsi="Arial" w:eastAsia="等线" w:cs="Arial"/>
                            <w:color w:val="000000"/>
                            <w:kern w:val="0"/>
                            <w:szCs w:val="21"/>
                          </w:rPr>
                          <w:t>026</w:t>
                        </w:r>
                        <w:r>
                          <w:rPr>
                            <w:rFonts w:hint="eastAsia" w:ascii="Arial" w:hAnsi="Arial" w:eastAsia="等线" w:cs="Arial"/>
                            <w:color w:val="000000"/>
                            <w:kern w:val="0"/>
                            <w:szCs w:val="21"/>
                          </w:rPr>
                          <w:t>/</w:t>
                        </w:r>
                        <w:r>
                          <w:rPr>
                            <w:rFonts w:hint="eastAsia" w:ascii="Arial" w:hAnsi="Arial" w:eastAsia="等线" w:cs="Arial"/>
                            <w:color w:val="000000"/>
                            <w:kern w:val="0"/>
                            <w:szCs w:val="21"/>
                            <w:lang w:val="en-US" w:eastAsia="zh-CN"/>
                          </w:rPr>
                          <w:t>6/3</w:t>
                        </w:r>
                      </w:p>
                    </w:tc>
                  </w:tr>
                </w:tbl>
                <w:p w14:paraId="7C3E5A8E">
                  <w:pPr>
                    <w:adjustRightInd w:val="0"/>
                    <w:rPr>
                      <w:sz w:val="18"/>
                    </w:rPr>
                  </w:pPr>
                </w:p>
                <w:tbl>
                  <w:tblPr>
                    <w:tblStyle w:val="3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46"/>
                    <w:gridCol w:w="1146"/>
                    <w:gridCol w:w="2098"/>
                    <w:gridCol w:w="1134"/>
                    <w:gridCol w:w="850"/>
                    <w:gridCol w:w="851"/>
                    <w:gridCol w:w="797"/>
                    <w:gridCol w:w="904"/>
                  </w:tblGrid>
                  <w:tr w14:paraId="42920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46" w:type="dxa"/>
                      </w:tcPr>
                      <w:p w14:paraId="6A743F7B">
                        <w:pPr>
                          <w:adjustRightInd w:val="0"/>
                          <w:rPr>
                            <w:sz w:val="18"/>
                          </w:rPr>
                        </w:pPr>
                        <w:r>
                          <w:rPr>
                            <w:rFonts w:hint="eastAsia"/>
                            <w:sz w:val="18"/>
                          </w:rPr>
                          <w:t>发行部门：</w:t>
                        </w:r>
                      </w:p>
                    </w:tc>
                    <w:tc>
                      <w:tcPr>
                        <w:tcW w:w="1146" w:type="dxa"/>
                      </w:tcPr>
                      <w:p w14:paraId="5CEB0142">
                        <w:pPr>
                          <w:adjustRightInd w:val="0"/>
                          <w:rPr>
                            <w:sz w:val="18"/>
                          </w:rPr>
                        </w:pPr>
                        <w:r>
                          <w:rPr>
                            <w:rFonts w:hint="eastAsia"/>
                            <w:sz w:val="18"/>
                          </w:rPr>
                          <w:t>技术研究院</w:t>
                        </w:r>
                      </w:p>
                    </w:tc>
                    <w:tc>
                      <w:tcPr>
                        <w:tcW w:w="2098" w:type="dxa"/>
                      </w:tcPr>
                      <w:p w14:paraId="602E1983">
                        <w:pPr>
                          <w:adjustRightInd w:val="0"/>
                          <w:rPr>
                            <w:sz w:val="18"/>
                          </w:rPr>
                        </w:pPr>
                      </w:p>
                    </w:tc>
                    <w:tc>
                      <w:tcPr>
                        <w:tcW w:w="1134" w:type="dxa"/>
                      </w:tcPr>
                      <w:p w14:paraId="2C319CB0">
                        <w:pPr>
                          <w:adjustRightInd w:val="0"/>
                          <w:rPr>
                            <w:sz w:val="18"/>
                          </w:rPr>
                        </w:pPr>
                        <w:r>
                          <w:rPr>
                            <w:rFonts w:hint="eastAsia"/>
                            <w:sz w:val="18"/>
                          </w:rPr>
                          <w:t>保密等级：</w:t>
                        </w:r>
                      </w:p>
                    </w:tc>
                    <w:tc>
                      <w:tcPr>
                        <w:tcW w:w="850" w:type="dxa"/>
                      </w:tcPr>
                      <w:p w14:paraId="12D01C05">
                        <w:pPr>
                          <w:adjustRightInd w:val="0"/>
                          <w:rPr>
                            <w:sz w:val="18"/>
                          </w:rPr>
                        </w:pPr>
                        <w:r>
                          <w:rPr>
                            <w:rFonts w:ascii="Segoe UI Symbol" w:hAnsi="Segoe UI Symbol" w:cs="Segoe UI Symbol"/>
                            <w:sz w:val="18"/>
                          </w:rPr>
                          <w:t>☐</w:t>
                        </w:r>
                        <w:r>
                          <w:rPr>
                            <w:rFonts w:hint="eastAsia" w:ascii="Segoe UI Symbol" w:hAnsi="Segoe UI Symbol" w:cs="Segoe UI Symbol"/>
                            <w:sz w:val="18"/>
                          </w:rPr>
                          <w:t>绝密</w:t>
                        </w:r>
                      </w:p>
                    </w:tc>
                    <w:tc>
                      <w:tcPr>
                        <w:tcW w:w="851" w:type="dxa"/>
                      </w:tcPr>
                      <w:p w14:paraId="06D047D7">
                        <w:pPr>
                          <w:adjustRightInd w:val="0"/>
                          <w:rPr>
                            <w:sz w:val="18"/>
                          </w:rPr>
                        </w:pPr>
                        <w:r>
                          <w:rPr>
                            <w:rFonts w:ascii="Segoe UI Symbol" w:hAnsi="Segoe UI Symbol" w:cs="Segoe UI Symbol"/>
                            <w:sz w:val="18"/>
                          </w:rPr>
                          <w:t>☐</w:t>
                        </w:r>
                        <w:r>
                          <w:rPr>
                            <w:rFonts w:hint="eastAsia" w:ascii="Segoe UI Symbol" w:hAnsi="Segoe UI Symbol" w:cs="Segoe UI Symbol"/>
                            <w:sz w:val="18"/>
                          </w:rPr>
                          <w:t>机密</w:t>
                        </w:r>
                      </w:p>
                    </w:tc>
                    <w:tc>
                      <w:tcPr>
                        <w:tcW w:w="797" w:type="dxa"/>
                      </w:tcPr>
                      <w:p w14:paraId="08319EE9">
                        <w:pPr>
                          <w:adjustRightInd w:val="0"/>
                          <w:rPr>
                            <w:sz w:val="18"/>
                          </w:rPr>
                        </w:pPr>
                        <w:r>
                          <w:rPr>
                            <w:rFonts w:ascii="Segoe UI Symbol" w:hAnsi="Segoe UI Symbol" w:cs="Segoe UI Symbol"/>
                            <w:sz w:val="18"/>
                          </w:rPr>
                          <w:t>☑</w:t>
                        </w:r>
                        <w:r>
                          <w:rPr>
                            <w:rFonts w:hint="eastAsia" w:ascii="Segoe UI Symbol" w:hAnsi="Segoe UI Symbol" w:cs="Segoe UI Symbol"/>
                            <w:sz w:val="18"/>
                          </w:rPr>
                          <w:t>秘密</w:t>
                        </w:r>
                      </w:p>
                    </w:tc>
                    <w:tc>
                      <w:tcPr>
                        <w:tcW w:w="904" w:type="dxa"/>
                      </w:tcPr>
                      <w:p w14:paraId="4ACE7106">
                        <w:pPr>
                          <w:adjustRightInd w:val="0"/>
                          <w:rPr>
                            <w:sz w:val="18"/>
                          </w:rPr>
                        </w:pPr>
                        <w:r>
                          <w:rPr>
                            <w:rFonts w:ascii="Segoe UI Symbol" w:hAnsi="Segoe UI Symbol" w:cs="Segoe UI Symbol"/>
                            <w:sz w:val="18"/>
                          </w:rPr>
                          <w:t>☐</w:t>
                        </w:r>
                        <w:r>
                          <w:rPr>
                            <w:rFonts w:hint="eastAsia" w:ascii="Segoe UI Symbol" w:hAnsi="Segoe UI Symbol" w:cs="Segoe UI Symbol"/>
                            <w:sz w:val="18"/>
                          </w:rPr>
                          <w:t>公开</w:t>
                        </w:r>
                      </w:p>
                    </w:tc>
                  </w:tr>
                </w:tbl>
                <w:p w14:paraId="0AA01486">
                  <w:pPr>
                    <w:rPr>
                      <w:sz w:val="18"/>
                    </w:rPr>
                  </w:pPr>
                </w:p>
                <w:p w14:paraId="6647D651">
                  <w:pPr>
                    <w:widowControl/>
                    <w:jc w:val="left"/>
                    <w:rPr>
                      <w:sz w:val="18"/>
                    </w:rPr>
                  </w:pPr>
                  <w:r>
                    <w:rPr>
                      <w:sz w:val="18"/>
                    </w:rPr>
                    <w:br w:type="page"/>
                  </w:r>
                </w:p>
                <w:p w14:paraId="5F0C37C9">
                  <w:pPr>
                    <w:widowControl/>
                    <w:jc w:val="left"/>
                    <w:rPr>
                      <w:sz w:val="18"/>
                    </w:rPr>
                  </w:pPr>
                </w:p>
                <w:p w14:paraId="522049F9">
                  <w:pPr>
                    <w:pStyle w:val="2"/>
                    <w:keepLines w:val="0"/>
                    <w:widowControl/>
                    <w:numPr>
                      <w:ilvl w:val="0"/>
                      <w:numId w:val="0"/>
                    </w:numPr>
                    <w:spacing w:before="312" w:line="360" w:lineRule="auto"/>
                    <w:ind w:left="432" w:right="210" w:hanging="432"/>
                    <w:rPr>
                      <w:color w:val="000000" w:themeColor="text1"/>
                      <w14:textFill>
                        <w14:solidFill>
                          <w14:schemeClr w14:val="tx1"/>
                        </w14:solidFill>
                      </w14:textFill>
                    </w:rPr>
                  </w:pPr>
                  <w:bookmarkStart w:id="1" w:name="_Toc230335869"/>
                  <w:bookmarkStart w:id="2" w:name="_Toc22960"/>
                  <w:r>
                    <w:rPr>
                      <w:color w:val="000000" w:themeColor="text1"/>
                      <w14:textFill>
                        <w14:solidFill>
                          <w14:schemeClr w14:val="tx1"/>
                        </w14:solidFill>
                      </w14:textFill>
                    </w:rPr>
                    <w:t>Signatures</w:t>
                  </w:r>
                  <w:r>
                    <w:rPr>
                      <w:rFonts w:hint="eastAsia"/>
                      <w:color w:val="000000" w:themeColor="text1"/>
                      <w14:textFill>
                        <w14:solidFill>
                          <w14:schemeClr w14:val="tx1"/>
                        </w14:solidFill>
                      </w14:textFill>
                    </w:rPr>
                    <w:t>签字</w:t>
                  </w:r>
                  <w:bookmarkEnd w:id="1"/>
                  <w:bookmarkEnd w:id="2"/>
                </w:p>
              </w:tc>
            </w:tr>
          </w:tbl>
          <w:p w14:paraId="1F7CE88B">
            <w:pPr>
              <w:pStyle w:val="2"/>
              <w:keepLines w:val="0"/>
              <w:widowControl/>
              <w:numPr>
                <w:ilvl w:val="0"/>
                <w:numId w:val="0"/>
              </w:numPr>
              <w:spacing w:before="312" w:after="60" w:line="360" w:lineRule="auto"/>
              <w:ind w:left="432" w:right="210" w:hanging="432"/>
            </w:pPr>
          </w:p>
        </w:tc>
      </w:tr>
      <w:tr w14:paraId="331F87F9">
        <w:tblPrEx>
          <w:tblCellMar>
            <w:top w:w="0" w:type="dxa"/>
            <w:left w:w="108" w:type="dxa"/>
            <w:bottom w:w="0" w:type="dxa"/>
            <w:right w:w="108" w:type="dxa"/>
          </w:tblCellMar>
        </w:tblPrEx>
        <w:tc>
          <w:tcPr>
            <w:tcW w:w="2454" w:type="dxa"/>
            <w:tcBorders>
              <w:top w:val="single" w:color="auto" w:sz="4" w:space="0"/>
              <w:left w:val="single" w:color="auto" w:sz="4" w:space="0"/>
              <w:bottom w:val="single" w:color="auto" w:sz="4" w:space="0"/>
              <w:right w:val="single" w:color="auto" w:sz="4" w:space="0"/>
            </w:tcBorders>
          </w:tcPr>
          <w:p w14:paraId="57A07996">
            <w:pPr>
              <w:ind w:left="420"/>
              <w:jc w:val="center"/>
              <w:rPr>
                <w:sz w:val="22"/>
                <w:szCs w:val="22"/>
              </w:rPr>
            </w:pPr>
            <w:r>
              <w:rPr>
                <w:b/>
                <w:sz w:val="22"/>
              </w:rPr>
              <w:t>Prepared by编制</w:t>
            </w:r>
          </w:p>
        </w:tc>
        <w:tc>
          <w:tcPr>
            <w:tcW w:w="4908" w:type="dxa"/>
            <w:gridSpan w:val="2"/>
            <w:tcBorders>
              <w:top w:val="single" w:color="auto" w:sz="4" w:space="0"/>
              <w:left w:val="single" w:color="auto" w:sz="4" w:space="0"/>
              <w:bottom w:val="single" w:color="auto" w:sz="4" w:space="0"/>
              <w:right w:val="single" w:color="auto" w:sz="4" w:space="0"/>
            </w:tcBorders>
          </w:tcPr>
          <w:p w14:paraId="15798BA6">
            <w:pPr>
              <w:ind w:left="420"/>
              <w:jc w:val="center"/>
              <w:rPr>
                <w:sz w:val="22"/>
                <w:szCs w:val="22"/>
              </w:rPr>
            </w:pPr>
            <w:r>
              <w:rPr>
                <w:b/>
                <w:sz w:val="22"/>
              </w:rPr>
              <w:t>Reviewed by审核</w:t>
            </w:r>
          </w:p>
        </w:tc>
        <w:tc>
          <w:tcPr>
            <w:tcW w:w="2454" w:type="dxa"/>
            <w:tcBorders>
              <w:top w:val="single" w:color="auto" w:sz="4" w:space="0"/>
              <w:left w:val="single" w:color="auto" w:sz="4" w:space="0"/>
              <w:bottom w:val="single" w:color="auto" w:sz="4" w:space="0"/>
              <w:right w:val="single" w:color="auto" w:sz="4" w:space="0"/>
            </w:tcBorders>
          </w:tcPr>
          <w:p w14:paraId="3ACD1732">
            <w:pPr>
              <w:ind w:left="420"/>
              <w:jc w:val="center"/>
              <w:rPr>
                <w:b/>
                <w:sz w:val="22"/>
                <w:szCs w:val="22"/>
              </w:rPr>
            </w:pPr>
            <w:r>
              <w:rPr>
                <w:b/>
                <w:sz w:val="22"/>
              </w:rPr>
              <w:t>Approved by批准</w:t>
            </w:r>
          </w:p>
        </w:tc>
      </w:tr>
      <w:tr w14:paraId="5B3CDC64">
        <w:tblPrEx>
          <w:tblCellMar>
            <w:top w:w="0" w:type="dxa"/>
            <w:left w:w="108" w:type="dxa"/>
            <w:bottom w:w="0" w:type="dxa"/>
            <w:right w:w="108" w:type="dxa"/>
          </w:tblCellMar>
        </w:tblPrEx>
        <w:tc>
          <w:tcPr>
            <w:tcW w:w="2454" w:type="dxa"/>
            <w:tcBorders>
              <w:top w:val="single" w:color="auto" w:sz="4" w:space="0"/>
              <w:left w:val="single" w:color="auto" w:sz="4" w:space="0"/>
              <w:bottom w:val="single" w:color="auto" w:sz="4" w:space="0"/>
              <w:right w:val="single" w:color="auto" w:sz="4" w:space="0"/>
            </w:tcBorders>
          </w:tcPr>
          <w:p w14:paraId="26BB66F8">
            <w:pPr>
              <w:ind w:left="420"/>
              <w:jc w:val="left"/>
              <w:rPr>
                <w:sz w:val="22"/>
              </w:rPr>
            </w:pPr>
            <w:r>
              <w:rPr>
                <w:sz w:val="22"/>
              </w:rPr>
              <w:t xml:space="preserve">Name / Department </w:t>
            </w:r>
          </w:p>
          <w:p w14:paraId="6999DEDA">
            <w:pPr>
              <w:ind w:left="420"/>
              <w:jc w:val="left"/>
              <w:rPr>
                <w:sz w:val="22"/>
                <w:szCs w:val="22"/>
              </w:rPr>
            </w:pPr>
            <w:r>
              <w:rPr>
                <w:sz w:val="22"/>
              </w:rPr>
              <w:t>姓名 / 部门</w:t>
            </w:r>
          </w:p>
        </w:tc>
        <w:tc>
          <w:tcPr>
            <w:tcW w:w="2454" w:type="dxa"/>
            <w:tcBorders>
              <w:top w:val="single" w:color="auto" w:sz="4" w:space="0"/>
              <w:left w:val="single" w:color="auto" w:sz="4" w:space="0"/>
              <w:bottom w:val="single" w:color="auto" w:sz="4" w:space="0"/>
              <w:right w:val="single" w:color="auto" w:sz="4" w:space="0"/>
            </w:tcBorders>
          </w:tcPr>
          <w:p w14:paraId="584A53FF">
            <w:pPr>
              <w:ind w:left="420"/>
              <w:jc w:val="left"/>
            </w:pPr>
            <w:r>
              <w:t>Responsible leader</w:t>
            </w:r>
          </w:p>
          <w:p w14:paraId="41396943">
            <w:pPr>
              <w:ind w:left="420"/>
              <w:jc w:val="left"/>
              <w:rPr>
                <w:sz w:val="22"/>
              </w:rPr>
            </w:pPr>
            <w:r>
              <w:rPr>
                <w:rFonts w:hint="eastAsia"/>
                <w:sz w:val="22"/>
              </w:rPr>
              <w:t>分管领导</w:t>
            </w:r>
          </w:p>
          <w:p w14:paraId="7B423574">
            <w:pPr>
              <w:ind w:left="420"/>
              <w:jc w:val="left"/>
              <w:rPr>
                <w:sz w:val="22"/>
                <w:szCs w:val="22"/>
              </w:rPr>
            </w:pPr>
          </w:p>
          <w:p w14:paraId="3DEB3423">
            <w:pPr>
              <w:ind w:left="420"/>
              <w:jc w:val="left"/>
              <w:rPr>
                <w:sz w:val="22"/>
                <w:szCs w:val="22"/>
              </w:rPr>
            </w:pPr>
          </w:p>
          <w:p w14:paraId="662DE9AA">
            <w:pPr>
              <w:ind w:left="420"/>
              <w:jc w:val="left"/>
              <w:rPr>
                <w:sz w:val="22"/>
                <w:szCs w:val="22"/>
              </w:rPr>
            </w:pPr>
          </w:p>
          <w:p w14:paraId="028C5DFF">
            <w:pPr>
              <w:ind w:left="420"/>
              <w:jc w:val="left"/>
              <w:rPr>
                <w:sz w:val="22"/>
                <w:szCs w:val="22"/>
              </w:rPr>
            </w:pPr>
          </w:p>
          <w:p w14:paraId="01E00286">
            <w:pPr>
              <w:ind w:left="420"/>
              <w:jc w:val="left"/>
              <w:rPr>
                <w:sz w:val="22"/>
                <w:szCs w:val="22"/>
              </w:rPr>
            </w:pPr>
          </w:p>
          <w:p w14:paraId="03319C84">
            <w:pPr>
              <w:ind w:left="420"/>
              <w:jc w:val="left"/>
              <w:rPr>
                <w:sz w:val="22"/>
                <w:szCs w:val="22"/>
              </w:rPr>
            </w:pPr>
          </w:p>
        </w:tc>
        <w:tc>
          <w:tcPr>
            <w:tcW w:w="2454" w:type="dxa"/>
            <w:tcBorders>
              <w:top w:val="single" w:color="auto" w:sz="4" w:space="0"/>
              <w:left w:val="single" w:color="auto" w:sz="4" w:space="0"/>
              <w:bottom w:val="single" w:color="auto" w:sz="4" w:space="0"/>
              <w:right w:val="single" w:color="auto" w:sz="4" w:space="0"/>
            </w:tcBorders>
          </w:tcPr>
          <w:p w14:paraId="0699A8B2">
            <w:pPr>
              <w:ind w:left="420"/>
              <w:jc w:val="left"/>
              <w:rPr>
                <w:sz w:val="22"/>
              </w:rPr>
            </w:pPr>
            <w:r>
              <w:fldChar w:fldCharType="begin"/>
            </w:r>
            <w:r>
              <w:instrText xml:space="preserve"> HYPERLINK "https://cn.bing.com/dict/search?q=Department&amp;FORM=BDVSP6&amp;cc=cn" </w:instrText>
            </w:r>
            <w:r>
              <w:fldChar w:fldCharType="separate"/>
            </w:r>
            <w:r>
              <w:rPr>
                <w:sz w:val="22"/>
              </w:rPr>
              <w:t>Department</w:t>
            </w:r>
            <w:r>
              <w:rPr>
                <w:sz w:val="22"/>
              </w:rPr>
              <w:fldChar w:fldCharType="end"/>
            </w:r>
            <w:r>
              <w:rPr>
                <w:sz w:val="22"/>
              </w:rPr>
              <w:t> </w:t>
            </w:r>
            <w:r>
              <w:fldChar w:fldCharType="begin"/>
            </w:r>
            <w:r>
              <w:instrText xml:space="preserve"> HYPERLINK "https://cn.bing.com/dict/search?q=Head&amp;FORM=BDVSP6&amp;cc=cn" </w:instrText>
            </w:r>
            <w:r>
              <w:fldChar w:fldCharType="separate"/>
            </w:r>
            <w:r>
              <w:rPr>
                <w:sz w:val="22"/>
              </w:rPr>
              <w:t>head</w:t>
            </w:r>
            <w:r>
              <w:rPr>
                <w:sz w:val="22"/>
              </w:rPr>
              <w:fldChar w:fldCharType="end"/>
            </w:r>
          </w:p>
          <w:p w14:paraId="21870405">
            <w:pPr>
              <w:ind w:left="420"/>
              <w:jc w:val="left"/>
              <w:rPr>
                <w:sz w:val="22"/>
              </w:rPr>
            </w:pPr>
            <w:r>
              <w:rPr>
                <w:sz w:val="22"/>
              </w:rPr>
              <w:t>部门主管</w:t>
            </w:r>
          </w:p>
          <w:p w14:paraId="2E8B1EE9">
            <w:pPr>
              <w:ind w:left="420"/>
              <w:jc w:val="left"/>
              <w:rPr>
                <w:sz w:val="22"/>
                <w:szCs w:val="22"/>
              </w:rPr>
            </w:pPr>
          </w:p>
        </w:tc>
        <w:tc>
          <w:tcPr>
            <w:tcW w:w="2454" w:type="dxa"/>
            <w:tcBorders>
              <w:top w:val="single" w:color="auto" w:sz="4" w:space="0"/>
              <w:left w:val="single" w:color="auto" w:sz="4" w:space="0"/>
              <w:bottom w:val="single" w:color="auto" w:sz="4" w:space="0"/>
              <w:right w:val="single" w:color="auto" w:sz="4" w:space="0"/>
            </w:tcBorders>
          </w:tcPr>
          <w:p w14:paraId="684E4283">
            <w:pPr>
              <w:ind w:left="420"/>
              <w:jc w:val="left"/>
              <w:rPr>
                <w:sz w:val="22"/>
              </w:rPr>
            </w:pPr>
            <w:r>
              <w:rPr>
                <w:sz w:val="22"/>
              </w:rPr>
              <w:t>(Vice) General manager</w:t>
            </w:r>
          </w:p>
          <w:p w14:paraId="255D94C8">
            <w:pPr>
              <w:ind w:left="420"/>
              <w:rPr>
                <w:sz w:val="22"/>
                <w:szCs w:val="22"/>
              </w:rPr>
            </w:pPr>
            <w:r>
              <w:rPr>
                <w:sz w:val="22"/>
              </w:rPr>
              <w:t>（副）总经理</w:t>
            </w:r>
          </w:p>
        </w:tc>
      </w:tr>
    </w:tbl>
    <w:p w14:paraId="7BD13E77">
      <w:pPr>
        <w:ind w:left="420"/>
        <w:rPr>
          <w:b/>
          <w:bCs/>
          <w:lang w:val="zh-CN"/>
        </w:rPr>
      </w:pPr>
    </w:p>
    <w:p w14:paraId="18E25EE4">
      <w:pPr>
        <w:widowControl/>
        <w:ind w:left="420"/>
        <w:jc w:val="left"/>
        <w:rPr>
          <w:b/>
          <w:bCs/>
          <w:lang w:val="zh-CN"/>
        </w:rPr>
      </w:pPr>
      <w:r>
        <w:rPr>
          <w:b/>
          <w:bCs/>
          <w:lang w:val="zh-CN"/>
        </w:rPr>
        <w:br w:type="page"/>
      </w:r>
    </w:p>
    <w:sdt>
      <w:sdtPr>
        <w:rPr>
          <w:rFonts w:ascii="Times New Roman" w:hAnsi="Times New Roman" w:eastAsia="宋体" w:cs="Times New Roman"/>
          <w:color w:val="auto"/>
          <w:kern w:val="2"/>
          <w:sz w:val="21"/>
          <w:szCs w:val="24"/>
          <w:lang w:val="zh-CN"/>
        </w:rPr>
        <w:id w:val="1261023796"/>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534242ED">
          <w:pPr>
            <w:pStyle w:val="68"/>
            <w:spacing w:before="312"/>
            <w:ind w:left="432" w:right="210"/>
            <w:jc w:val="center"/>
            <w:rPr>
              <w:rFonts w:ascii="Times New Roman" w:hAnsi="Times New Roman" w:cs="Times New Roman"/>
              <w:color w:val="auto"/>
            </w:rPr>
          </w:pPr>
          <w:bookmarkStart w:id="78" w:name="_GoBack"/>
          <w:bookmarkEnd w:id="78"/>
          <w:r>
            <w:rPr>
              <w:rFonts w:ascii="Times New Roman" w:hAnsi="Times New Roman" w:cs="Times New Roman"/>
              <w:color w:val="auto"/>
              <w:lang w:val="zh-CN"/>
            </w:rPr>
            <w:t>目录</w:t>
          </w:r>
        </w:p>
        <w:p w14:paraId="49CF1CD3">
          <w:pPr>
            <w:pStyle w:val="25"/>
            <w:tabs>
              <w:tab w:val="right" w:leader="dot" w:pos="9178"/>
            </w:tabs>
          </w:pPr>
          <w:r>
            <w:fldChar w:fldCharType="begin"/>
          </w:r>
          <w:r>
            <w:instrText xml:space="preserve"> TOC \o "1-4" \h \z \u </w:instrText>
          </w:r>
          <w:r>
            <w:fldChar w:fldCharType="separate"/>
          </w:r>
          <w:r>
            <w:fldChar w:fldCharType="begin"/>
          </w:r>
          <w:r>
            <w:instrText xml:space="preserve"> HYPERLINK \l _Toc22960 </w:instrText>
          </w:r>
          <w:r>
            <w:fldChar w:fldCharType="separate"/>
          </w:r>
          <w:r>
            <w:t>Signatures</w:t>
          </w:r>
          <w:r>
            <w:rPr>
              <w:rFonts w:hint="eastAsia"/>
            </w:rPr>
            <w:t>签字</w:t>
          </w:r>
          <w:r>
            <w:tab/>
          </w:r>
          <w:r>
            <w:fldChar w:fldCharType="begin"/>
          </w:r>
          <w:r>
            <w:instrText xml:space="preserve"> PAGEREF _Toc22960 \h </w:instrText>
          </w:r>
          <w:r>
            <w:fldChar w:fldCharType="separate"/>
          </w:r>
          <w:r>
            <w:t>2</w:t>
          </w:r>
          <w:r>
            <w:fldChar w:fldCharType="end"/>
          </w:r>
          <w:r>
            <w:fldChar w:fldCharType="end"/>
          </w:r>
        </w:p>
        <w:p w14:paraId="31DC560F">
          <w:pPr>
            <w:pStyle w:val="25"/>
            <w:tabs>
              <w:tab w:val="right" w:leader="dot" w:pos="9178"/>
            </w:tabs>
          </w:pPr>
          <w:r>
            <w:fldChar w:fldCharType="begin"/>
          </w:r>
          <w:r>
            <w:instrText xml:space="preserve"> HYPERLINK \l _Toc4665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1 </w:t>
          </w:r>
          <w:r>
            <w:t>文档变更历史</w:t>
          </w:r>
          <w:r>
            <w:tab/>
          </w:r>
          <w:r>
            <w:fldChar w:fldCharType="begin"/>
          </w:r>
          <w:r>
            <w:instrText xml:space="preserve"> PAGEREF _Toc4665 \h </w:instrText>
          </w:r>
          <w:r>
            <w:fldChar w:fldCharType="separate"/>
          </w:r>
          <w:r>
            <w:t>5</w:t>
          </w:r>
          <w:r>
            <w:fldChar w:fldCharType="end"/>
          </w:r>
          <w:r>
            <w:fldChar w:fldCharType="end"/>
          </w:r>
        </w:p>
        <w:p w14:paraId="573E3702">
          <w:pPr>
            <w:pStyle w:val="25"/>
            <w:tabs>
              <w:tab w:val="right" w:leader="dot" w:pos="9178"/>
            </w:tabs>
          </w:pPr>
          <w:r>
            <w:fldChar w:fldCharType="begin"/>
          </w:r>
          <w:r>
            <w:instrText xml:space="preserve"> HYPERLINK \l _Toc28838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2 </w:t>
          </w:r>
          <w:r>
            <w:t>模板变更历史</w:t>
          </w:r>
          <w:r>
            <w:tab/>
          </w:r>
          <w:r>
            <w:fldChar w:fldCharType="begin"/>
          </w:r>
          <w:r>
            <w:instrText xml:space="preserve"> PAGEREF _Toc28838 \h </w:instrText>
          </w:r>
          <w:r>
            <w:fldChar w:fldCharType="separate"/>
          </w:r>
          <w:r>
            <w:t>5</w:t>
          </w:r>
          <w:r>
            <w:fldChar w:fldCharType="end"/>
          </w:r>
          <w:r>
            <w:fldChar w:fldCharType="end"/>
          </w:r>
        </w:p>
        <w:p w14:paraId="7D9F56A4">
          <w:pPr>
            <w:pStyle w:val="25"/>
            <w:tabs>
              <w:tab w:val="right" w:leader="dot" w:pos="9178"/>
            </w:tabs>
          </w:pPr>
          <w:r>
            <w:fldChar w:fldCharType="begin"/>
          </w:r>
          <w:r>
            <w:instrText xml:space="preserve"> HYPERLINK \l _Toc3829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3 </w:t>
          </w:r>
          <w:r>
            <w:t>术语和定义</w:t>
          </w:r>
          <w:r>
            <w:tab/>
          </w:r>
          <w:r>
            <w:fldChar w:fldCharType="begin"/>
          </w:r>
          <w:r>
            <w:instrText xml:space="preserve"> PAGEREF _Toc3829 \h </w:instrText>
          </w:r>
          <w:r>
            <w:fldChar w:fldCharType="separate"/>
          </w:r>
          <w:r>
            <w:t>5</w:t>
          </w:r>
          <w:r>
            <w:fldChar w:fldCharType="end"/>
          </w:r>
          <w:r>
            <w:fldChar w:fldCharType="end"/>
          </w:r>
        </w:p>
        <w:p w14:paraId="17C82532">
          <w:pPr>
            <w:pStyle w:val="25"/>
            <w:tabs>
              <w:tab w:val="right" w:leader="dot" w:pos="9178"/>
            </w:tabs>
          </w:pPr>
          <w:r>
            <w:fldChar w:fldCharType="begin"/>
          </w:r>
          <w:r>
            <w:instrText xml:space="preserve"> HYPERLINK \l _Toc21046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4 </w:t>
          </w:r>
          <w:r>
            <w:rPr>
              <w:rFonts w:hint="eastAsia"/>
            </w:rPr>
            <w:t>简介</w:t>
          </w:r>
          <w:r>
            <w:tab/>
          </w:r>
          <w:r>
            <w:fldChar w:fldCharType="begin"/>
          </w:r>
          <w:r>
            <w:instrText xml:space="preserve"> PAGEREF _Toc21046 \h </w:instrText>
          </w:r>
          <w:r>
            <w:fldChar w:fldCharType="separate"/>
          </w:r>
          <w:r>
            <w:t>5</w:t>
          </w:r>
          <w:r>
            <w:fldChar w:fldCharType="end"/>
          </w:r>
          <w:r>
            <w:fldChar w:fldCharType="end"/>
          </w:r>
        </w:p>
        <w:p w14:paraId="29C8A3B7">
          <w:pPr>
            <w:pStyle w:val="31"/>
            <w:tabs>
              <w:tab w:val="right" w:leader="dot" w:pos="9178"/>
            </w:tabs>
          </w:pPr>
          <w:r>
            <w:fldChar w:fldCharType="begin"/>
          </w:r>
          <w:r>
            <w:instrText xml:space="preserve"> HYPERLINK \l _Toc3351 </w:instrText>
          </w:r>
          <w:r>
            <w:fldChar w:fldCharType="separate"/>
          </w:r>
          <w:r>
            <w:rPr>
              <w:rFonts w:hint="eastAsia"/>
            </w:rPr>
            <w:t>4.1 目的</w:t>
          </w:r>
          <w:r>
            <w:tab/>
          </w:r>
          <w:r>
            <w:fldChar w:fldCharType="begin"/>
          </w:r>
          <w:r>
            <w:instrText xml:space="preserve"> PAGEREF _Toc3351 \h </w:instrText>
          </w:r>
          <w:r>
            <w:fldChar w:fldCharType="separate"/>
          </w:r>
          <w:r>
            <w:t>5</w:t>
          </w:r>
          <w:r>
            <w:fldChar w:fldCharType="end"/>
          </w:r>
          <w:r>
            <w:fldChar w:fldCharType="end"/>
          </w:r>
        </w:p>
        <w:p w14:paraId="38FCF068">
          <w:pPr>
            <w:pStyle w:val="31"/>
            <w:tabs>
              <w:tab w:val="right" w:leader="dot" w:pos="9178"/>
            </w:tabs>
          </w:pPr>
          <w:r>
            <w:fldChar w:fldCharType="begin"/>
          </w:r>
          <w:r>
            <w:instrText xml:space="preserve"> HYPERLINK \l _Toc28916 </w:instrText>
          </w:r>
          <w:r>
            <w:fldChar w:fldCharType="separate"/>
          </w:r>
          <w:r>
            <w:rPr>
              <w:rFonts w:hint="eastAsia"/>
            </w:rPr>
            <w:t>4.2 范围</w:t>
          </w:r>
          <w:r>
            <w:tab/>
          </w:r>
          <w:r>
            <w:fldChar w:fldCharType="begin"/>
          </w:r>
          <w:r>
            <w:instrText xml:space="preserve"> PAGEREF _Toc28916 \h </w:instrText>
          </w:r>
          <w:r>
            <w:fldChar w:fldCharType="separate"/>
          </w:r>
          <w:r>
            <w:t>6</w:t>
          </w:r>
          <w:r>
            <w:fldChar w:fldCharType="end"/>
          </w:r>
          <w:r>
            <w:fldChar w:fldCharType="end"/>
          </w:r>
        </w:p>
        <w:p w14:paraId="4AC5C470">
          <w:pPr>
            <w:pStyle w:val="31"/>
            <w:tabs>
              <w:tab w:val="right" w:leader="dot" w:pos="9178"/>
            </w:tabs>
          </w:pPr>
          <w:r>
            <w:fldChar w:fldCharType="begin"/>
          </w:r>
          <w:r>
            <w:instrText xml:space="preserve"> HYPERLINK \l _Toc24721 </w:instrText>
          </w:r>
          <w:r>
            <w:fldChar w:fldCharType="separate"/>
          </w:r>
          <w:r>
            <w:rPr>
              <w:rFonts w:hint="eastAsia"/>
            </w:rPr>
            <w:t>4.3 参考</w:t>
          </w:r>
          <w:r>
            <w:tab/>
          </w:r>
          <w:r>
            <w:fldChar w:fldCharType="begin"/>
          </w:r>
          <w:r>
            <w:instrText xml:space="preserve"> PAGEREF _Toc24721 \h </w:instrText>
          </w:r>
          <w:r>
            <w:fldChar w:fldCharType="separate"/>
          </w:r>
          <w:r>
            <w:t>6</w:t>
          </w:r>
          <w:r>
            <w:fldChar w:fldCharType="end"/>
          </w:r>
          <w:r>
            <w:fldChar w:fldCharType="end"/>
          </w:r>
        </w:p>
        <w:p w14:paraId="02B15D94">
          <w:pPr>
            <w:pStyle w:val="25"/>
            <w:tabs>
              <w:tab w:val="right" w:leader="dot" w:pos="9178"/>
            </w:tabs>
          </w:pPr>
          <w:r>
            <w:fldChar w:fldCharType="begin"/>
          </w:r>
          <w:r>
            <w:instrText xml:space="preserve"> HYPERLINK \l _Toc30221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5 </w:t>
          </w:r>
          <w:r>
            <w:rPr>
              <w:rFonts w:hint="eastAsia"/>
            </w:rPr>
            <w:t>测试计划</w:t>
          </w:r>
          <w:r>
            <w:tab/>
          </w:r>
          <w:r>
            <w:fldChar w:fldCharType="begin"/>
          </w:r>
          <w:r>
            <w:instrText xml:space="preserve"> PAGEREF _Toc30221 \h </w:instrText>
          </w:r>
          <w:r>
            <w:fldChar w:fldCharType="separate"/>
          </w:r>
          <w:r>
            <w:t>6</w:t>
          </w:r>
          <w:r>
            <w:fldChar w:fldCharType="end"/>
          </w:r>
          <w:r>
            <w:fldChar w:fldCharType="end"/>
          </w:r>
        </w:p>
        <w:p w14:paraId="59FCD92D">
          <w:pPr>
            <w:pStyle w:val="31"/>
            <w:tabs>
              <w:tab w:val="right" w:leader="dot" w:pos="9178"/>
            </w:tabs>
          </w:pPr>
          <w:r>
            <w:fldChar w:fldCharType="begin"/>
          </w:r>
          <w:r>
            <w:instrText xml:space="preserve"> HYPERLINK \l _Toc9938 </w:instrText>
          </w:r>
          <w:r>
            <w:fldChar w:fldCharType="separate"/>
          </w:r>
          <w:r>
            <w:rPr>
              <w:rFonts w:hint="eastAsia"/>
            </w:rPr>
            <w:t>5.1 整体测试计划</w:t>
          </w:r>
          <w:r>
            <w:tab/>
          </w:r>
          <w:r>
            <w:fldChar w:fldCharType="begin"/>
          </w:r>
          <w:r>
            <w:instrText xml:space="preserve"> PAGEREF _Toc9938 \h </w:instrText>
          </w:r>
          <w:r>
            <w:fldChar w:fldCharType="separate"/>
          </w:r>
          <w:r>
            <w:t>6</w:t>
          </w:r>
          <w:r>
            <w:fldChar w:fldCharType="end"/>
          </w:r>
          <w:r>
            <w:fldChar w:fldCharType="end"/>
          </w:r>
        </w:p>
        <w:p w14:paraId="54DC6B33">
          <w:pPr>
            <w:pStyle w:val="31"/>
            <w:tabs>
              <w:tab w:val="right" w:leader="dot" w:pos="9178"/>
            </w:tabs>
          </w:pPr>
          <w:r>
            <w:fldChar w:fldCharType="begin"/>
          </w:r>
          <w:r>
            <w:instrText xml:space="preserve"> HYPERLINK \l _Toc9795 </w:instrText>
          </w:r>
          <w:r>
            <w:fldChar w:fldCharType="separate"/>
          </w:r>
          <w:r>
            <w:rPr>
              <w:rFonts w:hint="eastAsia"/>
            </w:rPr>
            <w:t>5.2 回归测试计划</w:t>
          </w:r>
          <w:r>
            <w:tab/>
          </w:r>
          <w:r>
            <w:fldChar w:fldCharType="begin"/>
          </w:r>
          <w:r>
            <w:instrText xml:space="preserve"> PAGEREF _Toc9795 \h </w:instrText>
          </w:r>
          <w:r>
            <w:fldChar w:fldCharType="separate"/>
          </w:r>
          <w:r>
            <w:t>6</w:t>
          </w:r>
          <w:r>
            <w:fldChar w:fldCharType="end"/>
          </w:r>
          <w:r>
            <w:fldChar w:fldCharType="end"/>
          </w:r>
        </w:p>
        <w:p w14:paraId="0D6DD733">
          <w:pPr>
            <w:pStyle w:val="25"/>
            <w:tabs>
              <w:tab w:val="right" w:leader="dot" w:pos="9178"/>
            </w:tabs>
          </w:pPr>
          <w:r>
            <w:fldChar w:fldCharType="begin"/>
          </w:r>
          <w:r>
            <w:instrText xml:space="preserve"> HYPERLINK \l _Toc609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6 </w:t>
          </w:r>
          <w:r>
            <w:rPr>
              <w:rFonts w:hint="eastAsia"/>
            </w:rPr>
            <w:t>测试任务与人员安排</w:t>
          </w:r>
          <w:r>
            <w:tab/>
          </w:r>
          <w:r>
            <w:fldChar w:fldCharType="begin"/>
          </w:r>
          <w:r>
            <w:instrText xml:space="preserve"> PAGEREF _Toc609 \h </w:instrText>
          </w:r>
          <w:r>
            <w:fldChar w:fldCharType="separate"/>
          </w:r>
          <w:r>
            <w:t>7</w:t>
          </w:r>
          <w:r>
            <w:fldChar w:fldCharType="end"/>
          </w:r>
          <w:r>
            <w:fldChar w:fldCharType="end"/>
          </w:r>
        </w:p>
        <w:p w14:paraId="2944A3FE">
          <w:pPr>
            <w:pStyle w:val="31"/>
            <w:tabs>
              <w:tab w:val="right" w:leader="dot" w:pos="9178"/>
            </w:tabs>
          </w:pPr>
          <w:r>
            <w:fldChar w:fldCharType="begin"/>
          </w:r>
          <w:r>
            <w:instrText xml:space="preserve"> HYPERLINK \l _Toc28584 </w:instrText>
          </w:r>
          <w:r>
            <w:fldChar w:fldCharType="separate"/>
          </w:r>
          <w:r>
            <w:rPr>
              <w:rFonts w:hint="eastAsia"/>
            </w:rPr>
            <w:t>6.1 工作量估计</w:t>
          </w:r>
          <w:r>
            <w:tab/>
          </w:r>
          <w:r>
            <w:fldChar w:fldCharType="begin"/>
          </w:r>
          <w:r>
            <w:instrText xml:space="preserve"> PAGEREF _Toc28584 \h </w:instrText>
          </w:r>
          <w:r>
            <w:fldChar w:fldCharType="separate"/>
          </w:r>
          <w:r>
            <w:t>7</w:t>
          </w:r>
          <w:r>
            <w:fldChar w:fldCharType="end"/>
          </w:r>
          <w:r>
            <w:fldChar w:fldCharType="end"/>
          </w:r>
        </w:p>
        <w:p w14:paraId="1EF2FE84">
          <w:pPr>
            <w:pStyle w:val="31"/>
            <w:tabs>
              <w:tab w:val="right" w:leader="dot" w:pos="9178"/>
            </w:tabs>
          </w:pPr>
          <w:r>
            <w:fldChar w:fldCharType="begin"/>
          </w:r>
          <w:r>
            <w:instrText xml:space="preserve"> HYPERLINK \l _Toc12317 </w:instrText>
          </w:r>
          <w:r>
            <w:fldChar w:fldCharType="separate"/>
          </w:r>
          <w:r>
            <w:rPr>
              <w:rFonts w:hint="eastAsia"/>
            </w:rPr>
            <w:t>6.2 人员及进度</w:t>
          </w:r>
          <w:r>
            <w:tab/>
          </w:r>
          <w:r>
            <w:fldChar w:fldCharType="begin"/>
          </w:r>
          <w:r>
            <w:instrText xml:space="preserve"> PAGEREF _Toc12317 \h </w:instrText>
          </w:r>
          <w:r>
            <w:fldChar w:fldCharType="separate"/>
          </w:r>
          <w:r>
            <w:t>7</w:t>
          </w:r>
          <w:r>
            <w:fldChar w:fldCharType="end"/>
          </w:r>
          <w:r>
            <w:fldChar w:fldCharType="end"/>
          </w:r>
        </w:p>
        <w:p w14:paraId="774AEAD2">
          <w:pPr>
            <w:pStyle w:val="31"/>
            <w:tabs>
              <w:tab w:val="right" w:leader="dot" w:pos="9178"/>
            </w:tabs>
          </w:pPr>
          <w:r>
            <w:fldChar w:fldCharType="begin"/>
          </w:r>
          <w:r>
            <w:instrText xml:space="preserve"> HYPERLINK \l _Toc28237 </w:instrText>
          </w:r>
          <w:r>
            <w:fldChar w:fldCharType="separate"/>
          </w:r>
          <w:r>
            <w:rPr>
              <w:rFonts w:hint="eastAsia"/>
            </w:rPr>
            <w:t>6.3 人员和培训需求</w:t>
          </w:r>
          <w:r>
            <w:tab/>
          </w:r>
          <w:r>
            <w:fldChar w:fldCharType="begin"/>
          </w:r>
          <w:r>
            <w:instrText xml:space="preserve"> PAGEREF _Toc28237 \h </w:instrText>
          </w:r>
          <w:r>
            <w:fldChar w:fldCharType="separate"/>
          </w:r>
          <w:r>
            <w:t>7</w:t>
          </w:r>
          <w:r>
            <w:fldChar w:fldCharType="end"/>
          </w:r>
          <w:r>
            <w:fldChar w:fldCharType="end"/>
          </w:r>
        </w:p>
        <w:p w14:paraId="5C9C6323">
          <w:pPr>
            <w:pStyle w:val="25"/>
            <w:tabs>
              <w:tab w:val="right" w:leader="dot" w:pos="9178"/>
            </w:tabs>
          </w:pPr>
          <w:r>
            <w:fldChar w:fldCharType="begin"/>
          </w:r>
          <w:r>
            <w:instrText xml:space="preserve"> HYPERLINK \l _Toc11205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7 </w:t>
          </w:r>
          <w:r>
            <w:rPr>
              <w:rFonts w:hint="eastAsia"/>
            </w:rPr>
            <w:t>测试判定准则</w:t>
          </w:r>
          <w:r>
            <w:tab/>
          </w:r>
          <w:r>
            <w:fldChar w:fldCharType="begin"/>
          </w:r>
          <w:r>
            <w:instrText xml:space="preserve"> PAGEREF _Toc11205 \h </w:instrText>
          </w:r>
          <w:r>
            <w:fldChar w:fldCharType="separate"/>
          </w:r>
          <w:r>
            <w:t>8</w:t>
          </w:r>
          <w:r>
            <w:fldChar w:fldCharType="end"/>
          </w:r>
          <w:r>
            <w:fldChar w:fldCharType="end"/>
          </w:r>
        </w:p>
        <w:p w14:paraId="4E5DF1B4">
          <w:pPr>
            <w:pStyle w:val="31"/>
            <w:tabs>
              <w:tab w:val="right" w:leader="dot" w:pos="9178"/>
            </w:tabs>
          </w:pPr>
          <w:r>
            <w:fldChar w:fldCharType="begin"/>
          </w:r>
          <w:r>
            <w:instrText xml:space="preserve"> HYPERLINK \l _Toc26426 </w:instrText>
          </w:r>
          <w:r>
            <w:fldChar w:fldCharType="separate"/>
          </w:r>
          <w:r>
            <w:rPr>
              <w:rFonts w:hint="eastAsia"/>
            </w:rPr>
            <w:t>7.1 测试结果判定准则</w:t>
          </w:r>
          <w:r>
            <w:tab/>
          </w:r>
          <w:r>
            <w:fldChar w:fldCharType="begin"/>
          </w:r>
          <w:r>
            <w:instrText xml:space="preserve"> PAGEREF _Toc26426 \h </w:instrText>
          </w:r>
          <w:r>
            <w:fldChar w:fldCharType="separate"/>
          </w:r>
          <w:r>
            <w:t>8</w:t>
          </w:r>
          <w:r>
            <w:fldChar w:fldCharType="end"/>
          </w:r>
          <w:r>
            <w:fldChar w:fldCharType="end"/>
          </w:r>
        </w:p>
        <w:p w14:paraId="11B381B8">
          <w:pPr>
            <w:pStyle w:val="31"/>
            <w:tabs>
              <w:tab w:val="right" w:leader="dot" w:pos="9178"/>
            </w:tabs>
          </w:pPr>
          <w:r>
            <w:fldChar w:fldCharType="begin"/>
          </w:r>
          <w:r>
            <w:instrText xml:space="preserve"> HYPERLINK \l _Toc1393 </w:instrText>
          </w:r>
          <w:r>
            <w:fldChar w:fldCharType="separate"/>
          </w:r>
          <w:r>
            <w:rPr>
              <w:rFonts w:hint="eastAsia"/>
            </w:rPr>
            <w:t>7.2 测试结论判定准则</w:t>
          </w:r>
          <w:r>
            <w:tab/>
          </w:r>
          <w:r>
            <w:fldChar w:fldCharType="begin"/>
          </w:r>
          <w:r>
            <w:instrText xml:space="preserve"> PAGEREF _Toc1393 \h </w:instrText>
          </w:r>
          <w:r>
            <w:fldChar w:fldCharType="separate"/>
          </w:r>
          <w:r>
            <w:t>8</w:t>
          </w:r>
          <w:r>
            <w:fldChar w:fldCharType="end"/>
          </w:r>
          <w:r>
            <w:fldChar w:fldCharType="end"/>
          </w:r>
        </w:p>
        <w:p w14:paraId="5D6EA995">
          <w:pPr>
            <w:pStyle w:val="25"/>
            <w:tabs>
              <w:tab w:val="right" w:leader="dot" w:pos="9178"/>
            </w:tabs>
          </w:pPr>
          <w:r>
            <w:fldChar w:fldCharType="begin"/>
          </w:r>
          <w:r>
            <w:instrText xml:space="preserve"> HYPERLINK \l _Toc29812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8 </w:t>
          </w:r>
          <w:r>
            <w:rPr>
              <w:rFonts w:hint="eastAsia"/>
            </w:rPr>
            <w:t>软件单元验证</w:t>
          </w:r>
          <w:r>
            <w:tab/>
          </w:r>
          <w:r>
            <w:fldChar w:fldCharType="begin"/>
          </w:r>
          <w:r>
            <w:instrText xml:space="preserve"> PAGEREF _Toc29812 \h </w:instrText>
          </w:r>
          <w:r>
            <w:fldChar w:fldCharType="separate"/>
          </w:r>
          <w:r>
            <w:t>8</w:t>
          </w:r>
          <w:r>
            <w:fldChar w:fldCharType="end"/>
          </w:r>
          <w:r>
            <w:fldChar w:fldCharType="end"/>
          </w:r>
        </w:p>
        <w:p w14:paraId="167BB181">
          <w:pPr>
            <w:pStyle w:val="31"/>
            <w:tabs>
              <w:tab w:val="right" w:leader="dot" w:pos="9178"/>
            </w:tabs>
          </w:pPr>
          <w:r>
            <w:fldChar w:fldCharType="begin"/>
          </w:r>
          <w:r>
            <w:instrText xml:space="preserve"> HYPERLINK \l _Toc22565 </w:instrText>
          </w:r>
          <w:r>
            <w:fldChar w:fldCharType="separate"/>
          </w:r>
          <w:r>
            <w:rPr>
              <w:rFonts w:hint="eastAsia"/>
            </w:rPr>
            <w:t>8.1 静态代码分析</w:t>
          </w:r>
          <w:r>
            <w:tab/>
          </w:r>
          <w:r>
            <w:fldChar w:fldCharType="begin"/>
          </w:r>
          <w:r>
            <w:instrText xml:space="preserve"> PAGEREF _Toc22565 \h </w:instrText>
          </w:r>
          <w:r>
            <w:fldChar w:fldCharType="separate"/>
          </w:r>
          <w:r>
            <w:t>8</w:t>
          </w:r>
          <w:r>
            <w:fldChar w:fldCharType="end"/>
          </w:r>
          <w:r>
            <w:fldChar w:fldCharType="end"/>
          </w:r>
        </w:p>
        <w:p w14:paraId="127E9052">
          <w:pPr>
            <w:pStyle w:val="19"/>
            <w:tabs>
              <w:tab w:val="right" w:leader="dot" w:pos="9178"/>
            </w:tabs>
          </w:pPr>
          <w:r>
            <w:fldChar w:fldCharType="begin"/>
          </w:r>
          <w:r>
            <w:instrText xml:space="preserve"> HYPERLINK \l _Toc12758 </w:instrText>
          </w:r>
          <w:r>
            <w:fldChar w:fldCharType="separate"/>
          </w:r>
          <w:r>
            <w:rPr>
              <w:rFonts w:hint="eastAsia"/>
            </w:rPr>
            <w:t>8.1.1 测试对象</w:t>
          </w:r>
          <w:r>
            <w:tab/>
          </w:r>
          <w:r>
            <w:fldChar w:fldCharType="begin"/>
          </w:r>
          <w:r>
            <w:instrText xml:space="preserve"> PAGEREF _Toc12758 \h </w:instrText>
          </w:r>
          <w:r>
            <w:fldChar w:fldCharType="separate"/>
          </w:r>
          <w:r>
            <w:t>8</w:t>
          </w:r>
          <w:r>
            <w:fldChar w:fldCharType="end"/>
          </w:r>
          <w:r>
            <w:fldChar w:fldCharType="end"/>
          </w:r>
        </w:p>
        <w:p w14:paraId="1413E53E">
          <w:pPr>
            <w:pStyle w:val="19"/>
            <w:tabs>
              <w:tab w:val="right" w:leader="dot" w:pos="9178"/>
            </w:tabs>
          </w:pPr>
          <w:r>
            <w:fldChar w:fldCharType="begin"/>
          </w:r>
          <w:r>
            <w:instrText xml:space="preserve"> HYPERLINK \l _Toc4517 </w:instrText>
          </w:r>
          <w:r>
            <w:fldChar w:fldCharType="separate"/>
          </w:r>
          <w:r>
            <w:rPr>
              <w:rFonts w:hint="eastAsia"/>
            </w:rPr>
            <w:t>8.1.2 测试独立性</w:t>
          </w:r>
          <w:r>
            <w:tab/>
          </w:r>
          <w:r>
            <w:fldChar w:fldCharType="begin"/>
          </w:r>
          <w:r>
            <w:instrText xml:space="preserve"> PAGEREF _Toc4517 \h </w:instrText>
          </w:r>
          <w:r>
            <w:fldChar w:fldCharType="separate"/>
          </w:r>
          <w:r>
            <w:t>9</w:t>
          </w:r>
          <w:r>
            <w:fldChar w:fldCharType="end"/>
          </w:r>
          <w:r>
            <w:fldChar w:fldCharType="end"/>
          </w:r>
        </w:p>
        <w:p w14:paraId="668D11CB">
          <w:pPr>
            <w:pStyle w:val="19"/>
            <w:tabs>
              <w:tab w:val="right" w:leader="dot" w:pos="9178"/>
            </w:tabs>
          </w:pPr>
          <w:r>
            <w:fldChar w:fldCharType="begin"/>
          </w:r>
          <w:r>
            <w:instrText xml:space="preserve"> HYPERLINK \l _Toc31238 </w:instrText>
          </w:r>
          <w:r>
            <w:fldChar w:fldCharType="separate"/>
          </w:r>
          <w:r>
            <w:rPr>
              <w:rFonts w:hint="eastAsia"/>
            </w:rPr>
            <w:t>8.1.3 测试指标</w:t>
          </w:r>
          <w:r>
            <w:tab/>
          </w:r>
          <w:r>
            <w:fldChar w:fldCharType="begin"/>
          </w:r>
          <w:r>
            <w:instrText xml:space="preserve"> PAGEREF _Toc31238 \h </w:instrText>
          </w:r>
          <w:r>
            <w:fldChar w:fldCharType="separate"/>
          </w:r>
          <w:r>
            <w:t>9</w:t>
          </w:r>
          <w:r>
            <w:fldChar w:fldCharType="end"/>
          </w:r>
          <w:r>
            <w:fldChar w:fldCharType="end"/>
          </w:r>
        </w:p>
        <w:p w14:paraId="55308B44">
          <w:pPr>
            <w:pStyle w:val="19"/>
            <w:tabs>
              <w:tab w:val="right" w:leader="dot" w:pos="9178"/>
            </w:tabs>
          </w:pPr>
          <w:r>
            <w:fldChar w:fldCharType="begin"/>
          </w:r>
          <w:r>
            <w:instrText xml:space="preserve"> HYPERLINK \l _Toc32299 </w:instrText>
          </w:r>
          <w:r>
            <w:fldChar w:fldCharType="separate"/>
          </w:r>
          <w:r>
            <w:rPr>
              <w:rFonts w:hint="eastAsia"/>
            </w:rPr>
            <w:t>8.1.4 测试条件</w:t>
          </w:r>
          <w:r>
            <w:tab/>
          </w:r>
          <w:r>
            <w:fldChar w:fldCharType="begin"/>
          </w:r>
          <w:r>
            <w:instrText xml:space="preserve"> PAGEREF _Toc32299 \h </w:instrText>
          </w:r>
          <w:r>
            <w:fldChar w:fldCharType="separate"/>
          </w:r>
          <w:r>
            <w:t>9</w:t>
          </w:r>
          <w:r>
            <w:fldChar w:fldCharType="end"/>
          </w:r>
          <w:r>
            <w:fldChar w:fldCharType="end"/>
          </w:r>
        </w:p>
        <w:p w14:paraId="4608C85F">
          <w:pPr>
            <w:pStyle w:val="26"/>
            <w:tabs>
              <w:tab w:val="right" w:leader="dot" w:pos="9178"/>
              <w:tab w:val="clear" w:pos="1400"/>
              <w:tab w:val="clear" w:pos="9170"/>
            </w:tabs>
          </w:pPr>
          <w:r>
            <w:fldChar w:fldCharType="begin"/>
          </w:r>
          <w:r>
            <w:instrText xml:space="preserve"> HYPERLINK \l _Toc31700 </w:instrText>
          </w:r>
          <w:r>
            <w:fldChar w:fldCharType="separate"/>
          </w:r>
          <w:r>
            <w:rPr>
              <w:rFonts w:hint="eastAsia"/>
            </w:rPr>
            <w:t>8.1.4.1 入口条件</w:t>
          </w:r>
          <w:r>
            <w:tab/>
          </w:r>
          <w:r>
            <w:fldChar w:fldCharType="begin"/>
          </w:r>
          <w:r>
            <w:instrText xml:space="preserve"> PAGEREF _Toc31700 \h </w:instrText>
          </w:r>
          <w:r>
            <w:fldChar w:fldCharType="separate"/>
          </w:r>
          <w:r>
            <w:t>9</w:t>
          </w:r>
          <w:r>
            <w:fldChar w:fldCharType="end"/>
          </w:r>
          <w:r>
            <w:fldChar w:fldCharType="end"/>
          </w:r>
        </w:p>
        <w:p w14:paraId="1832F16D">
          <w:pPr>
            <w:pStyle w:val="26"/>
            <w:tabs>
              <w:tab w:val="right" w:leader="dot" w:pos="9178"/>
              <w:tab w:val="clear" w:pos="1400"/>
              <w:tab w:val="clear" w:pos="9170"/>
            </w:tabs>
          </w:pPr>
          <w:r>
            <w:fldChar w:fldCharType="begin"/>
          </w:r>
          <w:r>
            <w:instrText xml:space="preserve"> HYPERLINK \l _Toc24254 </w:instrText>
          </w:r>
          <w:r>
            <w:fldChar w:fldCharType="separate"/>
          </w:r>
          <w:r>
            <w:rPr>
              <w:rFonts w:hint="eastAsia"/>
            </w:rPr>
            <w:t>8.1.4.2 出口条件</w:t>
          </w:r>
          <w:r>
            <w:tab/>
          </w:r>
          <w:r>
            <w:fldChar w:fldCharType="begin"/>
          </w:r>
          <w:r>
            <w:instrText xml:space="preserve"> PAGEREF _Toc24254 \h </w:instrText>
          </w:r>
          <w:r>
            <w:fldChar w:fldCharType="separate"/>
          </w:r>
          <w:r>
            <w:t>9</w:t>
          </w:r>
          <w:r>
            <w:fldChar w:fldCharType="end"/>
          </w:r>
          <w:r>
            <w:fldChar w:fldCharType="end"/>
          </w:r>
        </w:p>
        <w:p w14:paraId="46BC8F2A">
          <w:pPr>
            <w:pStyle w:val="26"/>
            <w:tabs>
              <w:tab w:val="right" w:leader="dot" w:pos="9178"/>
              <w:tab w:val="clear" w:pos="1400"/>
              <w:tab w:val="clear" w:pos="9170"/>
            </w:tabs>
          </w:pPr>
          <w:r>
            <w:fldChar w:fldCharType="begin"/>
          </w:r>
          <w:r>
            <w:instrText xml:space="preserve"> HYPERLINK \l _Toc29631 </w:instrText>
          </w:r>
          <w:r>
            <w:fldChar w:fldCharType="separate"/>
          </w:r>
          <w:r>
            <w:rPr>
              <w:rFonts w:hint="eastAsia"/>
            </w:rPr>
            <w:t>8.1.4.3 暂停条件</w:t>
          </w:r>
          <w:r>
            <w:tab/>
          </w:r>
          <w:r>
            <w:fldChar w:fldCharType="begin"/>
          </w:r>
          <w:r>
            <w:instrText xml:space="preserve"> PAGEREF _Toc29631 \h </w:instrText>
          </w:r>
          <w:r>
            <w:fldChar w:fldCharType="separate"/>
          </w:r>
          <w:r>
            <w:t>9</w:t>
          </w:r>
          <w:r>
            <w:fldChar w:fldCharType="end"/>
          </w:r>
          <w:r>
            <w:fldChar w:fldCharType="end"/>
          </w:r>
        </w:p>
        <w:p w14:paraId="4EC44DD0">
          <w:pPr>
            <w:pStyle w:val="26"/>
            <w:tabs>
              <w:tab w:val="right" w:leader="dot" w:pos="9178"/>
              <w:tab w:val="clear" w:pos="1400"/>
              <w:tab w:val="clear" w:pos="9170"/>
            </w:tabs>
          </w:pPr>
          <w:r>
            <w:fldChar w:fldCharType="begin"/>
          </w:r>
          <w:r>
            <w:instrText xml:space="preserve"> HYPERLINK \l _Toc18223 </w:instrText>
          </w:r>
          <w:r>
            <w:fldChar w:fldCharType="separate"/>
          </w:r>
          <w:r>
            <w:rPr>
              <w:rFonts w:hint="eastAsia"/>
            </w:rPr>
            <w:t>8.1.4.4 恢复条件</w:t>
          </w:r>
          <w:r>
            <w:tab/>
          </w:r>
          <w:r>
            <w:fldChar w:fldCharType="begin"/>
          </w:r>
          <w:r>
            <w:instrText xml:space="preserve"> PAGEREF _Toc18223 \h </w:instrText>
          </w:r>
          <w:r>
            <w:fldChar w:fldCharType="separate"/>
          </w:r>
          <w:r>
            <w:t>9</w:t>
          </w:r>
          <w:r>
            <w:fldChar w:fldCharType="end"/>
          </w:r>
          <w:r>
            <w:fldChar w:fldCharType="end"/>
          </w:r>
        </w:p>
        <w:p w14:paraId="39A35E57">
          <w:pPr>
            <w:pStyle w:val="19"/>
            <w:tabs>
              <w:tab w:val="right" w:leader="dot" w:pos="9178"/>
            </w:tabs>
          </w:pPr>
          <w:r>
            <w:fldChar w:fldCharType="begin"/>
          </w:r>
          <w:r>
            <w:instrText xml:space="preserve"> HYPERLINK \l _Toc29302 </w:instrText>
          </w:r>
          <w:r>
            <w:fldChar w:fldCharType="separate"/>
          </w:r>
          <w:r>
            <w:rPr>
              <w:rFonts w:hint="eastAsia"/>
            </w:rPr>
            <w:t>8.1.5 测试环境及资源安排</w:t>
          </w:r>
          <w:r>
            <w:tab/>
          </w:r>
          <w:r>
            <w:fldChar w:fldCharType="begin"/>
          </w:r>
          <w:r>
            <w:instrText xml:space="preserve"> PAGEREF _Toc29302 \h </w:instrText>
          </w:r>
          <w:r>
            <w:fldChar w:fldCharType="separate"/>
          </w:r>
          <w:r>
            <w:t>10</w:t>
          </w:r>
          <w:r>
            <w:fldChar w:fldCharType="end"/>
          </w:r>
          <w:r>
            <w:fldChar w:fldCharType="end"/>
          </w:r>
        </w:p>
        <w:p w14:paraId="1AFD8932">
          <w:pPr>
            <w:pStyle w:val="19"/>
            <w:tabs>
              <w:tab w:val="right" w:leader="dot" w:pos="9178"/>
            </w:tabs>
          </w:pPr>
          <w:r>
            <w:fldChar w:fldCharType="begin"/>
          </w:r>
          <w:r>
            <w:instrText xml:space="preserve"> HYPERLINK \l _Toc10504 </w:instrText>
          </w:r>
          <w:r>
            <w:fldChar w:fldCharType="separate"/>
          </w:r>
          <w:r>
            <w:rPr>
              <w:rFonts w:hint="eastAsia"/>
            </w:rPr>
            <w:t>8.1.6 交付物及存档</w:t>
          </w:r>
          <w:r>
            <w:tab/>
          </w:r>
          <w:r>
            <w:fldChar w:fldCharType="begin"/>
          </w:r>
          <w:r>
            <w:instrText xml:space="preserve"> PAGEREF _Toc10504 \h </w:instrText>
          </w:r>
          <w:r>
            <w:fldChar w:fldCharType="separate"/>
          </w:r>
          <w:r>
            <w:t>10</w:t>
          </w:r>
          <w:r>
            <w:fldChar w:fldCharType="end"/>
          </w:r>
          <w:r>
            <w:fldChar w:fldCharType="end"/>
          </w:r>
        </w:p>
        <w:p w14:paraId="57151EEB">
          <w:pPr>
            <w:pStyle w:val="31"/>
            <w:tabs>
              <w:tab w:val="right" w:leader="dot" w:pos="9178"/>
            </w:tabs>
          </w:pPr>
          <w:r>
            <w:fldChar w:fldCharType="begin"/>
          </w:r>
          <w:r>
            <w:instrText xml:space="preserve"> HYPERLINK \l _Toc8335 </w:instrText>
          </w:r>
          <w:r>
            <w:fldChar w:fldCharType="separate"/>
          </w:r>
          <w:r>
            <w:rPr>
              <w:rFonts w:hint="eastAsia"/>
            </w:rPr>
            <w:t>8.2 软件单元测试</w:t>
          </w:r>
          <w:r>
            <w:tab/>
          </w:r>
          <w:r>
            <w:fldChar w:fldCharType="begin"/>
          </w:r>
          <w:r>
            <w:instrText xml:space="preserve"> PAGEREF _Toc8335 \h </w:instrText>
          </w:r>
          <w:r>
            <w:fldChar w:fldCharType="separate"/>
          </w:r>
          <w:r>
            <w:t>10</w:t>
          </w:r>
          <w:r>
            <w:fldChar w:fldCharType="end"/>
          </w:r>
          <w:r>
            <w:fldChar w:fldCharType="end"/>
          </w:r>
        </w:p>
        <w:p w14:paraId="4C0D1743">
          <w:pPr>
            <w:pStyle w:val="19"/>
            <w:tabs>
              <w:tab w:val="right" w:leader="dot" w:pos="9178"/>
            </w:tabs>
          </w:pPr>
          <w:r>
            <w:fldChar w:fldCharType="begin"/>
          </w:r>
          <w:r>
            <w:instrText xml:space="preserve"> HYPERLINK \l _Toc23283 </w:instrText>
          </w:r>
          <w:r>
            <w:fldChar w:fldCharType="separate"/>
          </w:r>
          <w:r>
            <w:rPr>
              <w:rFonts w:hint="eastAsia"/>
            </w:rPr>
            <w:t>8.2.1 测试对象</w:t>
          </w:r>
          <w:r>
            <w:tab/>
          </w:r>
          <w:r>
            <w:fldChar w:fldCharType="begin"/>
          </w:r>
          <w:r>
            <w:instrText xml:space="preserve"> PAGEREF _Toc23283 \h </w:instrText>
          </w:r>
          <w:r>
            <w:fldChar w:fldCharType="separate"/>
          </w:r>
          <w:r>
            <w:t>10</w:t>
          </w:r>
          <w:r>
            <w:fldChar w:fldCharType="end"/>
          </w:r>
          <w:r>
            <w:fldChar w:fldCharType="end"/>
          </w:r>
        </w:p>
        <w:p w14:paraId="5FD69445">
          <w:pPr>
            <w:pStyle w:val="19"/>
            <w:tabs>
              <w:tab w:val="right" w:leader="dot" w:pos="9178"/>
            </w:tabs>
          </w:pPr>
          <w:r>
            <w:fldChar w:fldCharType="begin"/>
          </w:r>
          <w:r>
            <w:instrText xml:space="preserve"> HYPERLINK \l _Toc12492 </w:instrText>
          </w:r>
          <w:r>
            <w:fldChar w:fldCharType="separate"/>
          </w:r>
          <w:r>
            <w:rPr>
              <w:rFonts w:hint="eastAsia"/>
            </w:rPr>
            <w:t>8.2.2 测试独立性</w:t>
          </w:r>
          <w:r>
            <w:tab/>
          </w:r>
          <w:r>
            <w:fldChar w:fldCharType="begin"/>
          </w:r>
          <w:r>
            <w:instrText xml:space="preserve"> PAGEREF _Toc12492 \h </w:instrText>
          </w:r>
          <w:r>
            <w:fldChar w:fldCharType="separate"/>
          </w:r>
          <w:r>
            <w:t>10</w:t>
          </w:r>
          <w:r>
            <w:fldChar w:fldCharType="end"/>
          </w:r>
          <w:r>
            <w:fldChar w:fldCharType="end"/>
          </w:r>
        </w:p>
        <w:p w14:paraId="29EA25D5">
          <w:pPr>
            <w:pStyle w:val="19"/>
            <w:tabs>
              <w:tab w:val="right" w:leader="dot" w:pos="9178"/>
            </w:tabs>
          </w:pPr>
          <w:r>
            <w:fldChar w:fldCharType="begin"/>
          </w:r>
          <w:r>
            <w:instrText xml:space="preserve"> HYPERLINK \l _Toc10342 </w:instrText>
          </w:r>
          <w:r>
            <w:fldChar w:fldCharType="separate"/>
          </w:r>
          <w:r>
            <w:rPr>
              <w:rFonts w:hint="eastAsia"/>
            </w:rPr>
            <w:t>8.2.3 测试指标</w:t>
          </w:r>
          <w:r>
            <w:tab/>
          </w:r>
          <w:r>
            <w:fldChar w:fldCharType="begin"/>
          </w:r>
          <w:r>
            <w:instrText xml:space="preserve"> PAGEREF _Toc10342 \h </w:instrText>
          </w:r>
          <w:r>
            <w:fldChar w:fldCharType="separate"/>
          </w:r>
          <w:r>
            <w:t>10</w:t>
          </w:r>
          <w:r>
            <w:fldChar w:fldCharType="end"/>
          </w:r>
          <w:r>
            <w:fldChar w:fldCharType="end"/>
          </w:r>
        </w:p>
        <w:p w14:paraId="25494B5A">
          <w:pPr>
            <w:pStyle w:val="19"/>
            <w:tabs>
              <w:tab w:val="right" w:leader="dot" w:pos="9178"/>
            </w:tabs>
          </w:pPr>
          <w:r>
            <w:fldChar w:fldCharType="begin"/>
          </w:r>
          <w:r>
            <w:instrText xml:space="preserve"> HYPERLINK \l _Toc32158 </w:instrText>
          </w:r>
          <w:r>
            <w:fldChar w:fldCharType="separate"/>
          </w:r>
          <w:r>
            <w:rPr>
              <w:rFonts w:hint="eastAsia"/>
            </w:rPr>
            <w:t>8.2.4 测试条件</w:t>
          </w:r>
          <w:r>
            <w:tab/>
          </w:r>
          <w:r>
            <w:fldChar w:fldCharType="begin"/>
          </w:r>
          <w:r>
            <w:instrText xml:space="preserve"> PAGEREF _Toc32158 \h </w:instrText>
          </w:r>
          <w:r>
            <w:fldChar w:fldCharType="separate"/>
          </w:r>
          <w:r>
            <w:t>11</w:t>
          </w:r>
          <w:r>
            <w:fldChar w:fldCharType="end"/>
          </w:r>
          <w:r>
            <w:fldChar w:fldCharType="end"/>
          </w:r>
        </w:p>
        <w:p w14:paraId="2B20970B">
          <w:pPr>
            <w:pStyle w:val="26"/>
            <w:tabs>
              <w:tab w:val="right" w:leader="dot" w:pos="9178"/>
              <w:tab w:val="clear" w:pos="1400"/>
              <w:tab w:val="clear" w:pos="9170"/>
            </w:tabs>
          </w:pPr>
          <w:r>
            <w:fldChar w:fldCharType="begin"/>
          </w:r>
          <w:r>
            <w:instrText xml:space="preserve"> HYPERLINK \l _Toc5009 </w:instrText>
          </w:r>
          <w:r>
            <w:fldChar w:fldCharType="separate"/>
          </w:r>
          <w:r>
            <w:rPr>
              <w:rFonts w:hint="eastAsia"/>
            </w:rPr>
            <w:t>8.2.4.1 入口条件</w:t>
          </w:r>
          <w:r>
            <w:tab/>
          </w:r>
          <w:r>
            <w:fldChar w:fldCharType="begin"/>
          </w:r>
          <w:r>
            <w:instrText xml:space="preserve"> PAGEREF _Toc5009 \h </w:instrText>
          </w:r>
          <w:r>
            <w:fldChar w:fldCharType="separate"/>
          </w:r>
          <w:r>
            <w:t>11</w:t>
          </w:r>
          <w:r>
            <w:fldChar w:fldCharType="end"/>
          </w:r>
          <w:r>
            <w:fldChar w:fldCharType="end"/>
          </w:r>
        </w:p>
        <w:p w14:paraId="77DCCC59">
          <w:pPr>
            <w:pStyle w:val="26"/>
            <w:tabs>
              <w:tab w:val="right" w:leader="dot" w:pos="9178"/>
              <w:tab w:val="clear" w:pos="1400"/>
              <w:tab w:val="clear" w:pos="9170"/>
            </w:tabs>
          </w:pPr>
          <w:r>
            <w:fldChar w:fldCharType="begin"/>
          </w:r>
          <w:r>
            <w:instrText xml:space="preserve"> HYPERLINK \l _Toc29652 </w:instrText>
          </w:r>
          <w:r>
            <w:fldChar w:fldCharType="separate"/>
          </w:r>
          <w:r>
            <w:rPr>
              <w:rFonts w:hint="eastAsia"/>
            </w:rPr>
            <w:t>8.2.4.2 出口条件</w:t>
          </w:r>
          <w:r>
            <w:tab/>
          </w:r>
          <w:r>
            <w:fldChar w:fldCharType="begin"/>
          </w:r>
          <w:r>
            <w:instrText xml:space="preserve"> PAGEREF _Toc29652 \h </w:instrText>
          </w:r>
          <w:r>
            <w:fldChar w:fldCharType="separate"/>
          </w:r>
          <w:r>
            <w:t>11</w:t>
          </w:r>
          <w:r>
            <w:fldChar w:fldCharType="end"/>
          </w:r>
          <w:r>
            <w:fldChar w:fldCharType="end"/>
          </w:r>
        </w:p>
        <w:p w14:paraId="4266B139">
          <w:pPr>
            <w:pStyle w:val="26"/>
            <w:tabs>
              <w:tab w:val="right" w:leader="dot" w:pos="9178"/>
              <w:tab w:val="clear" w:pos="1400"/>
              <w:tab w:val="clear" w:pos="9170"/>
            </w:tabs>
          </w:pPr>
          <w:r>
            <w:fldChar w:fldCharType="begin"/>
          </w:r>
          <w:r>
            <w:instrText xml:space="preserve"> HYPERLINK \l _Toc998 </w:instrText>
          </w:r>
          <w:r>
            <w:fldChar w:fldCharType="separate"/>
          </w:r>
          <w:r>
            <w:rPr>
              <w:rFonts w:hint="eastAsia"/>
            </w:rPr>
            <w:t>8.2.4.3 暂停条件</w:t>
          </w:r>
          <w:r>
            <w:tab/>
          </w:r>
          <w:r>
            <w:fldChar w:fldCharType="begin"/>
          </w:r>
          <w:r>
            <w:instrText xml:space="preserve"> PAGEREF _Toc998 \h </w:instrText>
          </w:r>
          <w:r>
            <w:fldChar w:fldCharType="separate"/>
          </w:r>
          <w:r>
            <w:t>11</w:t>
          </w:r>
          <w:r>
            <w:fldChar w:fldCharType="end"/>
          </w:r>
          <w:r>
            <w:fldChar w:fldCharType="end"/>
          </w:r>
        </w:p>
        <w:p w14:paraId="1873E2E5">
          <w:pPr>
            <w:pStyle w:val="26"/>
            <w:tabs>
              <w:tab w:val="right" w:leader="dot" w:pos="9178"/>
              <w:tab w:val="clear" w:pos="1400"/>
              <w:tab w:val="clear" w:pos="9170"/>
            </w:tabs>
          </w:pPr>
          <w:r>
            <w:fldChar w:fldCharType="begin"/>
          </w:r>
          <w:r>
            <w:instrText xml:space="preserve"> HYPERLINK \l _Toc15246 </w:instrText>
          </w:r>
          <w:r>
            <w:fldChar w:fldCharType="separate"/>
          </w:r>
          <w:r>
            <w:rPr>
              <w:rFonts w:hint="eastAsia"/>
            </w:rPr>
            <w:t>8.2.4.4 恢复条件</w:t>
          </w:r>
          <w:r>
            <w:tab/>
          </w:r>
          <w:r>
            <w:fldChar w:fldCharType="begin"/>
          </w:r>
          <w:r>
            <w:instrText xml:space="preserve"> PAGEREF _Toc15246 \h </w:instrText>
          </w:r>
          <w:r>
            <w:fldChar w:fldCharType="separate"/>
          </w:r>
          <w:r>
            <w:t>11</w:t>
          </w:r>
          <w:r>
            <w:fldChar w:fldCharType="end"/>
          </w:r>
          <w:r>
            <w:fldChar w:fldCharType="end"/>
          </w:r>
        </w:p>
        <w:p w14:paraId="66A20C79">
          <w:pPr>
            <w:pStyle w:val="19"/>
            <w:tabs>
              <w:tab w:val="right" w:leader="dot" w:pos="9178"/>
            </w:tabs>
          </w:pPr>
          <w:r>
            <w:fldChar w:fldCharType="begin"/>
          </w:r>
          <w:r>
            <w:instrText xml:space="preserve"> HYPERLINK \l _Toc11697 </w:instrText>
          </w:r>
          <w:r>
            <w:fldChar w:fldCharType="separate"/>
          </w:r>
          <w:r>
            <w:rPr>
              <w:rFonts w:hint="eastAsia"/>
            </w:rPr>
            <w:t>8.2.5 测试环境及资源安排</w:t>
          </w:r>
          <w:r>
            <w:tab/>
          </w:r>
          <w:r>
            <w:fldChar w:fldCharType="begin"/>
          </w:r>
          <w:r>
            <w:instrText xml:space="preserve"> PAGEREF _Toc11697 \h </w:instrText>
          </w:r>
          <w:r>
            <w:fldChar w:fldCharType="separate"/>
          </w:r>
          <w:r>
            <w:t>11</w:t>
          </w:r>
          <w:r>
            <w:fldChar w:fldCharType="end"/>
          </w:r>
          <w:r>
            <w:fldChar w:fldCharType="end"/>
          </w:r>
        </w:p>
        <w:p w14:paraId="07C558E4">
          <w:pPr>
            <w:pStyle w:val="19"/>
            <w:tabs>
              <w:tab w:val="right" w:leader="dot" w:pos="9178"/>
            </w:tabs>
          </w:pPr>
          <w:r>
            <w:fldChar w:fldCharType="begin"/>
          </w:r>
          <w:r>
            <w:instrText xml:space="preserve"> HYPERLINK \l _Toc23014 </w:instrText>
          </w:r>
          <w:r>
            <w:fldChar w:fldCharType="separate"/>
          </w:r>
          <w:r>
            <w:rPr>
              <w:rFonts w:hint="eastAsia"/>
            </w:rPr>
            <w:t>8.2.6 测试方法</w:t>
          </w:r>
          <w:r>
            <w:tab/>
          </w:r>
          <w:r>
            <w:fldChar w:fldCharType="begin"/>
          </w:r>
          <w:r>
            <w:instrText xml:space="preserve"> PAGEREF _Toc23014 \h </w:instrText>
          </w:r>
          <w:r>
            <w:fldChar w:fldCharType="separate"/>
          </w:r>
          <w:r>
            <w:t>12</w:t>
          </w:r>
          <w:r>
            <w:fldChar w:fldCharType="end"/>
          </w:r>
          <w:r>
            <w:fldChar w:fldCharType="end"/>
          </w:r>
        </w:p>
        <w:p w14:paraId="565F283E">
          <w:pPr>
            <w:pStyle w:val="26"/>
            <w:tabs>
              <w:tab w:val="right" w:leader="dot" w:pos="9178"/>
              <w:tab w:val="clear" w:pos="1400"/>
              <w:tab w:val="clear" w:pos="9170"/>
            </w:tabs>
          </w:pPr>
          <w:r>
            <w:fldChar w:fldCharType="begin"/>
          </w:r>
          <w:r>
            <w:instrText xml:space="preserve"> HYPERLINK \l _Toc9112 </w:instrText>
          </w:r>
          <w:r>
            <w:fldChar w:fldCharType="separate"/>
          </w:r>
          <w:r>
            <w:rPr>
              <w:rFonts w:hint="eastAsia"/>
            </w:rPr>
            <w:t>8.2.6.1 测试用例设计方法</w:t>
          </w:r>
          <w:r>
            <w:tab/>
          </w:r>
          <w:r>
            <w:fldChar w:fldCharType="begin"/>
          </w:r>
          <w:r>
            <w:instrText xml:space="preserve"> PAGEREF _Toc9112 \h </w:instrText>
          </w:r>
          <w:r>
            <w:fldChar w:fldCharType="separate"/>
          </w:r>
          <w:r>
            <w:t>12</w:t>
          </w:r>
          <w:r>
            <w:fldChar w:fldCharType="end"/>
          </w:r>
          <w:r>
            <w:fldChar w:fldCharType="end"/>
          </w:r>
        </w:p>
        <w:p w14:paraId="61C89BD8">
          <w:pPr>
            <w:pStyle w:val="26"/>
            <w:tabs>
              <w:tab w:val="right" w:leader="dot" w:pos="9178"/>
              <w:tab w:val="clear" w:pos="1400"/>
              <w:tab w:val="clear" w:pos="9170"/>
            </w:tabs>
          </w:pPr>
          <w:r>
            <w:fldChar w:fldCharType="begin"/>
          </w:r>
          <w:r>
            <w:instrText xml:space="preserve"> HYPERLINK \l _Toc6400 </w:instrText>
          </w:r>
          <w:r>
            <w:fldChar w:fldCharType="separate"/>
          </w:r>
          <w:r>
            <w:rPr>
              <w:rFonts w:hint="eastAsia"/>
            </w:rPr>
            <w:t>8.2.6.2 单元测试方法</w:t>
          </w:r>
          <w:r>
            <w:tab/>
          </w:r>
          <w:r>
            <w:fldChar w:fldCharType="begin"/>
          </w:r>
          <w:r>
            <w:instrText xml:space="preserve"> PAGEREF _Toc6400 \h </w:instrText>
          </w:r>
          <w:r>
            <w:fldChar w:fldCharType="separate"/>
          </w:r>
          <w:r>
            <w:t>12</w:t>
          </w:r>
          <w:r>
            <w:fldChar w:fldCharType="end"/>
          </w:r>
          <w:r>
            <w:fldChar w:fldCharType="end"/>
          </w:r>
        </w:p>
        <w:p w14:paraId="479F6643">
          <w:pPr>
            <w:pStyle w:val="19"/>
            <w:tabs>
              <w:tab w:val="right" w:leader="dot" w:pos="9178"/>
            </w:tabs>
          </w:pPr>
          <w:r>
            <w:fldChar w:fldCharType="begin"/>
          </w:r>
          <w:r>
            <w:instrText xml:space="preserve"> HYPERLINK \l _Toc18687 </w:instrText>
          </w:r>
          <w:r>
            <w:fldChar w:fldCharType="separate"/>
          </w:r>
          <w:r>
            <w:rPr>
              <w:rFonts w:hint="eastAsia"/>
            </w:rPr>
            <w:t>8.2.7 交付物及存档</w:t>
          </w:r>
          <w:r>
            <w:tab/>
          </w:r>
          <w:r>
            <w:fldChar w:fldCharType="begin"/>
          </w:r>
          <w:r>
            <w:instrText xml:space="preserve"> PAGEREF _Toc18687 \h </w:instrText>
          </w:r>
          <w:r>
            <w:fldChar w:fldCharType="separate"/>
          </w:r>
          <w:r>
            <w:t>12</w:t>
          </w:r>
          <w:r>
            <w:fldChar w:fldCharType="end"/>
          </w:r>
          <w:r>
            <w:fldChar w:fldCharType="end"/>
          </w:r>
        </w:p>
        <w:p w14:paraId="5CFF5902">
          <w:pPr>
            <w:pStyle w:val="25"/>
            <w:tabs>
              <w:tab w:val="right" w:leader="dot" w:pos="9178"/>
            </w:tabs>
          </w:pPr>
          <w:r>
            <w:fldChar w:fldCharType="begin"/>
          </w:r>
          <w:r>
            <w:instrText xml:space="preserve"> HYPERLINK \l _Toc12623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9 </w:t>
          </w:r>
          <w:r>
            <w:rPr>
              <w:rFonts w:hint="eastAsia"/>
            </w:rPr>
            <w:t>软件集成和集成测试</w:t>
          </w:r>
          <w:r>
            <w:tab/>
          </w:r>
          <w:r>
            <w:fldChar w:fldCharType="begin"/>
          </w:r>
          <w:r>
            <w:instrText xml:space="preserve"> PAGEREF _Toc12623 \h </w:instrText>
          </w:r>
          <w:r>
            <w:fldChar w:fldCharType="separate"/>
          </w:r>
          <w:r>
            <w:t>12</w:t>
          </w:r>
          <w:r>
            <w:fldChar w:fldCharType="end"/>
          </w:r>
          <w:r>
            <w:fldChar w:fldCharType="end"/>
          </w:r>
        </w:p>
        <w:p w14:paraId="40052398">
          <w:pPr>
            <w:pStyle w:val="31"/>
            <w:tabs>
              <w:tab w:val="right" w:leader="dot" w:pos="9178"/>
            </w:tabs>
          </w:pPr>
          <w:r>
            <w:fldChar w:fldCharType="begin"/>
          </w:r>
          <w:r>
            <w:instrText xml:space="preserve"> HYPERLINK \l _Toc21665 </w:instrText>
          </w:r>
          <w:r>
            <w:fldChar w:fldCharType="separate"/>
          </w:r>
          <w:r>
            <w:rPr>
              <w:rFonts w:hint="eastAsia"/>
            </w:rPr>
            <w:t>9.1 软件集成策略</w:t>
          </w:r>
          <w:r>
            <w:tab/>
          </w:r>
          <w:r>
            <w:fldChar w:fldCharType="begin"/>
          </w:r>
          <w:r>
            <w:instrText xml:space="preserve"> PAGEREF _Toc21665 \h </w:instrText>
          </w:r>
          <w:r>
            <w:fldChar w:fldCharType="separate"/>
          </w:r>
          <w:r>
            <w:t>12</w:t>
          </w:r>
          <w:r>
            <w:fldChar w:fldCharType="end"/>
          </w:r>
          <w:r>
            <w:fldChar w:fldCharType="end"/>
          </w:r>
        </w:p>
        <w:p w14:paraId="4541EB76">
          <w:pPr>
            <w:pStyle w:val="31"/>
            <w:tabs>
              <w:tab w:val="right" w:leader="dot" w:pos="9178"/>
            </w:tabs>
          </w:pPr>
          <w:r>
            <w:fldChar w:fldCharType="begin"/>
          </w:r>
          <w:r>
            <w:instrText xml:space="preserve"> HYPERLINK \l _Toc18009 </w:instrText>
          </w:r>
          <w:r>
            <w:fldChar w:fldCharType="separate"/>
          </w:r>
          <w:r>
            <w:rPr>
              <w:rFonts w:hint="eastAsia"/>
            </w:rPr>
            <w:t>9.2 集成测试</w:t>
          </w:r>
          <w:r>
            <w:tab/>
          </w:r>
          <w:r>
            <w:fldChar w:fldCharType="begin"/>
          </w:r>
          <w:r>
            <w:instrText xml:space="preserve"> PAGEREF _Toc18009 \h </w:instrText>
          </w:r>
          <w:r>
            <w:fldChar w:fldCharType="separate"/>
          </w:r>
          <w:r>
            <w:t>13</w:t>
          </w:r>
          <w:r>
            <w:fldChar w:fldCharType="end"/>
          </w:r>
          <w:r>
            <w:fldChar w:fldCharType="end"/>
          </w:r>
        </w:p>
        <w:p w14:paraId="26CDC482">
          <w:pPr>
            <w:pStyle w:val="19"/>
            <w:tabs>
              <w:tab w:val="right" w:leader="dot" w:pos="9178"/>
            </w:tabs>
          </w:pPr>
          <w:r>
            <w:fldChar w:fldCharType="begin"/>
          </w:r>
          <w:r>
            <w:instrText xml:space="preserve"> HYPERLINK \l _Toc19677 </w:instrText>
          </w:r>
          <w:r>
            <w:fldChar w:fldCharType="separate"/>
          </w:r>
          <w:r>
            <w:rPr>
              <w:rFonts w:hint="eastAsia"/>
            </w:rPr>
            <w:t>9.2.1 测试对象</w:t>
          </w:r>
          <w:r>
            <w:tab/>
          </w:r>
          <w:r>
            <w:fldChar w:fldCharType="begin"/>
          </w:r>
          <w:r>
            <w:instrText xml:space="preserve"> PAGEREF _Toc19677 \h </w:instrText>
          </w:r>
          <w:r>
            <w:fldChar w:fldCharType="separate"/>
          </w:r>
          <w:r>
            <w:t>13</w:t>
          </w:r>
          <w:r>
            <w:fldChar w:fldCharType="end"/>
          </w:r>
          <w:r>
            <w:fldChar w:fldCharType="end"/>
          </w:r>
        </w:p>
        <w:p w14:paraId="26B2354F">
          <w:pPr>
            <w:pStyle w:val="19"/>
            <w:tabs>
              <w:tab w:val="right" w:leader="dot" w:pos="9178"/>
            </w:tabs>
          </w:pPr>
          <w:r>
            <w:fldChar w:fldCharType="begin"/>
          </w:r>
          <w:r>
            <w:instrText xml:space="preserve"> HYPERLINK \l _Toc6717 </w:instrText>
          </w:r>
          <w:r>
            <w:fldChar w:fldCharType="separate"/>
          </w:r>
          <w:r>
            <w:rPr>
              <w:rFonts w:hint="eastAsia"/>
            </w:rPr>
            <w:t>9.2.2 测试独立性</w:t>
          </w:r>
          <w:r>
            <w:tab/>
          </w:r>
          <w:r>
            <w:fldChar w:fldCharType="begin"/>
          </w:r>
          <w:r>
            <w:instrText xml:space="preserve"> PAGEREF _Toc6717 \h </w:instrText>
          </w:r>
          <w:r>
            <w:fldChar w:fldCharType="separate"/>
          </w:r>
          <w:r>
            <w:t>13</w:t>
          </w:r>
          <w:r>
            <w:fldChar w:fldCharType="end"/>
          </w:r>
          <w:r>
            <w:fldChar w:fldCharType="end"/>
          </w:r>
        </w:p>
        <w:p w14:paraId="2D3A2DB0">
          <w:pPr>
            <w:pStyle w:val="19"/>
            <w:tabs>
              <w:tab w:val="right" w:leader="dot" w:pos="9178"/>
            </w:tabs>
          </w:pPr>
          <w:r>
            <w:fldChar w:fldCharType="begin"/>
          </w:r>
          <w:r>
            <w:instrText xml:space="preserve"> HYPERLINK \l _Toc29579 </w:instrText>
          </w:r>
          <w:r>
            <w:fldChar w:fldCharType="separate"/>
          </w:r>
          <w:r>
            <w:rPr>
              <w:rFonts w:hint="eastAsia"/>
            </w:rPr>
            <w:t>9.2.3 测试条件</w:t>
          </w:r>
          <w:r>
            <w:tab/>
          </w:r>
          <w:r>
            <w:fldChar w:fldCharType="begin"/>
          </w:r>
          <w:r>
            <w:instrText xml:space="preserve"> PAGEREF _Toc29579 \h </w:instrText>
          </w:r>
          <w:r>
            <w:fldChar w:fldCharType="separate"/>
          </w:r>
          <w:r>
            <w:t>13</w:t>
          </w:r>
          <w:r>
            <w:fldChar w:fldCharType="end"/>
          </w:r>
          <w:r>
            <w:fldChar w:fldCharType="end"/>
          </w:r>
        </w:p>
        <w:p w14:paraId="27827101">
          <w:pPr>
            <w:pStyle w:val="26"/>
            <w:tabs>
              <w:tab w:val="right" w:leader="dot" w:pos="9178"/>
              <w:tab w:val="clear" w:pos="1400"/>
              <w:tab w:val="clear" w:pos="9170"/>
            </w:tabs>
          </w:pPr>
          <w:r>
            <w:fldChar w:fldCharType="begin"/>
          </w:r>
          <w:r>
            <w:instrText xml:space="preserve"> HYPERLINK \l _Toc14022 </w:instrText>
          </w:r>
          <w:r>
            <w:fldChar w:fldCharType="separate"/>
          </w:r>
          <w:r>
            <w:rPr>
              <w:rFonts w:hint="eastAsia"/>
            </w:rPr>
            <w:t>9.2.3.1 入口条件</w:t>
          </w:r>
          <w:r>
            <w:tab/>
          </w:r>
          <w:r>
            <w:fldChar w:fldCharType="begin"/>
          </w:r>
          <w:r>
            <w:instrText xml:space="preserve"> PAGEREF _Toc14022 \h </w:instrText>
          </w:r>
          <w:r>
            <w:fldChar w:fldCharType="separate"/>
          </w:r>
          <w:r>
            <w:t>13</w:t>
          </w:r>
          <w:r>
            <w:fldChar w:fldCharType="end"/>
          </w:r>
          <w:r>
            <w:fldChar w:fldCharType="end"/>
          </w:r>
        </w:p>
        <w:p w14:paraId="74CCCF4B">
          <w:pPr>
            <w:pStyle w:val="26"/>
            <w:tabs>
              <w:tab w:val="right" w:leader="dot" w:pos="9178"/>
              <w:tab w:val="clear" w:pos="1400"/>
              <w:tab w:val="clear" w:pos="9170"/>
            </w:tabs>
          </w:pPr>
          <w:r>
            <w:fldChar w:fldCharType="begin"/>
          </w:r>
          <w:r>
            <w:instrText xml:space="preserve"> HYPERLINK \l _Toc1364 </w:instrText>
          </w:r>
          <w:r>
            <w:fldChar w:fldCharType="separate"/>
          </w:r>
          <w:r>
            <w:rPr>
              <w:rFonts w:hint="eastAsia"/>
            </w:rPr>
            <w:t>9.2.3.2 出口条件</w:t>
          </w:r>
          <w:r>
            <w:tab/>
          </w:r>
          <w:r>
            <w:fldChar w:fldCharType="begin"/>
          </w:r>
          <w:r>
            <w:instrText xml:space="preserve"> PAGEREF _Toc1364 \h </w:instrText>
          </w:r>
          <w:r>
            <w:fldChar w:fldCharType="separate"/>
          </w:r>
          <w:r>
            <w:t>13</w:t>
          </w:r>
          <w:r>
            <w:fldChar w:fldCharType="end"/>
          </w:r>
          <w:r>
            <w:fldChar w:fldCharType="end"/>
          </w:r>
        </w:p>
        <w:p w14:paraId="540BB00F">
          <w:pPr>
            <w:pStyle w:val="26"/>
            <w:tabs>
              <w:tab w:val="right" w:leader="dot" w:pos="9178"/>
              <w:tab w:val="clear" w:pos="1400"/>
              <w:tab w:val="clear" w:pos="9170"/>
            </w:tabs>
          </w:pPr>
          <w:r>
            <w:fldChar w:fldCharType="begin"/>
          </w:r>
          <w:r>
            <w:instrText xml:space="preserve"> HYPERLINK \l _Toc32731 </w:instrText>
          </w:r>
          <w:r>
            <w:fldChar w:fldCharType="separate"/>
          </w:r>
          <w:r>
            <w:rPr>
              <w:rFonts w:hint="eastAsia"/>
            </w:rPr>
            <w:t>9.2.3.3 暂停条件</w:t>
          </w:r>
          <w:r>
            <w:tab/>
          </w:r>
          <w:r>
            <w:fldChar w:fldCharType="begin"/>
          </w:r>
          <w:r>
            <w:instrText xml:space="preserve"> PAGEREF _Toc32731 \h </w:instrText>
          </w:r>
          <w:r>
            <w:fldChar w:fldCharType="separate"/>
          </w:r>
          <w:r>
            <w:t>13</w:t>
          </w:r>
          <w:r>
            <w:fldChar w:fldCharType="end"/>
          </w:r>
          <w:r>
            <w:fldChar w:fldCharType="end"/>
          </w:r>
        </w:p>
        <w:p w14:paraId="2428E945">
          <w:pPr>
            <w:pStyle w:val="26"/>
            <w:tabs>
              <w:tab w:val="right" w:leader="dot" w:pos="9178"/>
              <w:tab w:val="clear" w:pos="1400"/>
              <w:tab w:val="clear" w:pos="9170"/>
            </w:tabs>
          </w:pPr>
          <w:r>
            <w:fldChar w:fldCharType="begin"/>
          </w:r>
          <w:r>
            <w:instrText xml:space="preserve"> HYPERLINK \l _Toc4319 </w:instrText>
          </w:r>
          <w:r>
            <w:fldChar w:fldCharType="separate"/>
          </w:r>
          <w:r>
            <w:rPr>
              <w:rFonts w:hint="eastAsia"/>
            </w:rPr>
            <w:t>9.2.3.4 恢复条件</w:t>
          </w:r>
          <w:r>
            <w:tab/>
          </w:r>
          <w:r>
            <w:fldChar w:fldCharType="begin"/>
          </w:r>
          <w:r>
            <w:instrText xml:space="preserve"> PAGEREF _Toc4319 \h </w:instrText>
          </w:r>
          <w:r>
            <w:fldChar w:fldCharType="separate"/>
          </w:r>
          <w:r>
            <w:t>14</w:t>
          </w:r>
          <w:r>
            <w:fldChar w:fldCharType="end"/>
          </w:r>
          <w:r>
            <w:fldChar w:fldCharType="end"/>
          </w:r>
        </w:p>
        <w:p w14:paraId="1CA64CB3">
          <w:pPr>
            <w:pStyle w:val="19"/>
            <w:tabs>
              <w:tab w:val="right" w:leader="dot" w:pos="9178"/>
            </w:tabs>
          </w:pPr>
          <w:r>
            <w:fldChar w:fldCharType="begin"/>
          </w:r>
          <w:r>
            <w:instrText xml:space="preserve"> HYPERLINK \l _Toc637 </w:instrText>
          </w:r>
          <w:r>
            <w:fldChar w:fldCharType="separate"/>
          </w:r>
          <w:r>
            <w:rPr>
              <w:rFonts w:hint="eastAsia"/>
            </w:rPr>
            <w:t>9.2.4 测试环境及资源安排</w:t>
          </w:r>
          <w:r>
            <w:tab/>
          </w:r>
          <w:r>
            <w:fldChar w:fldCharType="begin"/>
          </w:r>
          <w:r>
            <w:instrText xml:space="preserve"> PAGEREF _Toc637 \h </w:instrText>
          </w:r>
          <w:r>
            <w:fldChar w:fldCharType="separate"/>
          </w:r>
          <w:r>
            <w:t>14</w:t>
          </w:r>
          <w:r>
            <w:fldChar w:fldCharType="end"/>
          </w:r>
          <w:r>
            <w:fldChar w:fldCharType="end"/>
          </w:r>
        </w:p>
        <w:p w14:paraId="4F431D09">
          <w:pPr>
            <w:pStyle w:val="19"/>
            <w:tabs>
              <w:tab w:val="right" w:leader="dot" w:pos="9178"/>
            </w:tabs>
          </w:pPr>
          <w:r>
            <w:fldChar w:fldCharType="begin"/>
          </w:r>
          <w:r>
            <w:instrText xml:space="preserve"> HYPERLINK \l _Toc3153 </w:instrText>
          </w:r>
          <w:r>
            <w:fldChar w:fldCharType="separate"/>
          </w:r>
          <w:r>
            <w:rPr>
              <w:rFonts w:hint="eastAsia"/>
            </w:rPr>
            <w:t>9.2.5 测试方法</w:t>
          </w:r>
          <w:r>
            <w:tab/>
          </w:r>
          <w:r>
            <w:fldChar w:fldCharType="begin"/>
          </w:r>
          <w:r>
            <w:instrText xml:space="preserve"> PAGEREF _Toc3153 \h </w:instrText>
          </w:r>
          <w:r>
            <w:fldChar w:fldCharType="separate"/>
          </w:r>
          <w:r>
            <w:t>14</w:t>
          </w:r>
          <w:r>
            <w:fldChar w:fldCharType="end"/>
          </w:r>
          <w:r>
            <w:fldChar w:fldCharType="end"/>
          </w:r>
        </w:p>
        <w:p w14:paraId="7D21F721">
          <w:pPr>
            <w:pStyle w:val="26"/>
            <w:tabs>
              <w:tab w:val="right" w:leader="dot" w:pos="9178"/>
              <w:tab w:val="clear" w:pos="1400"/>
              <w:tab w:val="clear" w:pos="9170"/>
            </w:tabs>
          </w:pPr>
          <w:r>
            <w:fldChar w:fldCharType="begin"/>
          </w:r>
          <w:r>
            <w:instrText xml:space="preserve"> HYPERLINK \l _Toc11452 </w:instrText>
          </w:r>
          <w:r>
            <w:fldChar w:fldCharType="separate"/>
          </w:r>
          <w:r>
            <w:rPr>
              <w:rFonts w:hint="eastAsia"/>
            </w:rPr>
            <w:t>9.2.5.1 测试用例设计方法</w:t>
          </w:r>
          <w:r>
            <w:tab/>
          </w:r>
          <w:r>
            <w:fldChar w:fldCharType="begin"/>
          </w:r>
          <w:r>
            <w:instrText xml:space="preserve"> PAGEREF _Toc11452 \h </w:instrText>
          </w:r>
          <w:r>
            <w:fldChar w:fldCharType="separate"/>
          </w:r>
          <w:r>
            <w:t>14</w:t>
          </w:r>
          <w:r>
            <w:fldChar w:fldCharType="end"/>
          </w:r>
          <w:r>
            <w:fldChar w:fldCharType="end"/>
          </w:r>
        </w:p>
        <w:p w14:paraId="5F2D1E42">
          <w:pPr>
            <w:pStyle w:val="26"/>
            <w:tabs>
              <w:tab w:val="right" w:leader="dot" w:pos="9178"/>
              <w:tab w:val="clear" w:pos="1400"/>
              <w:tab w:val="clear" w:pos="9170"/>
            </w:tabs>
          </w:pPr>
          <w:r>
            <w:fldChar w:fldCharType="begin"/>
          </w:r>
          <w:r>
            <w:instrText xml:space="preserve"> HYPERLINK \l _Toc17398 </w:instrText>
          </w:r>
          <w:r>
            <w:fldChar w:fldCharType="separate"/>
          </w:r>
          <w:r>
            <w:rPr>
              <w:rFonts w:hint="eastAsia"/>
            </w:rPr>
            <w:t>9.2.5.2 集成测试方法</w:t>
          </w:r>
          <w:r>
            <w:tab/>
          </w:r>
          <w:r>
            <w:fldChar w:fldCharType="begin"/>
          </w:r>
          <w:r>
            <w:instrText xml:space="preserve"> PAGEREF _Toc17398 \h </w:instrText>
          </w:r>
          <w:r>
            <w:fldChar w:fldCharType="separate"/>
          </w:r>
          <w:r>
            <w:t>14</w:t>
          </w:r>
          <w:r>
            <w:fldChar w:fldCharType="end"/>
          </w:r>
          <w:r>
            <w:fldChar w:fldCharType="end"/>
          </w:r>
        </w:p>
        <w:p w14:paraId="2807CBB3">
          <w:pPr>
            <w:pStyle w:val="19"/>
            <w:tabs>
              <w:tab w:val="right" w:leader="dot" w:pos="9178"/>
            </w:tabs>
          </w:pPr>
          <w:r>
            <w:fldChar w:fldCharType="begin"/>
          </w:r>
          <w:r>
            <w:instrText xml:space="preserve"> HYPERLINK \l _Toc15942 </w:instrText>
          </w:r>
          <w:r>
            <w:fldChar w:fldCharType="separate"/>
          </w:r>
          <w:r>
            <w:rPr>
              <w:rFonts w:hint="eastAsia"/>
            </w:rPr>
            <w:t>9.2.6 交付物及存档</w:t>
          </w:r>
          <w:r>
            <w:tab/>
          </w:r>
          <w:r>
            <w:fldChar w:fldCharType="begin"/>
          </w:r>
          <w:r>
            <w:instrText xml:space="preserve"> PAGEREF _Toc15942 \h </w:instrText>
          </w:r>
          <w:r>
            <w:fldChar w:fldCharType="separate"/>
          </w:r>
          <w:r>
            <w:t>14</w:t>
          </w:r>
          <w:r>
            <w:fldChar w:fldCharType="end"/>
          </w:r>
          <w:r>
            <w:fldChar w:fldCharType="end"/>
          </w:r>
        </w:p>
        <w:p w14:paraId="5FA49C1C">
          <w:pPr>
            <w:pStyle w:val="25"/>
            <w:tabs>
              <w:tab w:val="right" w:leader="dot" w:pos="9178"/>
            </w:tabs>
          </w:pPr>
          <w:r>
            <w:fldChar w:fldCharType="begin"/>
          </w:r>
          <w:r>
            <w:instrText xml:space="preserve"> HYPERLINK \l _Toc21262 </w:instrText>
          </w:r>
          <w:r>
            <w:fldChar w:fldCharType="separate"/>
          </w:r>
          <w:r>
            <w:rPr>
              <w:rFonts w:hint="eastAsia"/>
              <w:bCs w:val="0"/>
              <w:i w:val="0"/>
              <w:iCs w:val="0"/>
              <w:caps w:val="0"/>
              <w:smallCaps w:val="0"/>
              <w:strike w:val="0"/>
              <w:dstrike w:val="0"/>
              <w:snapToGrid w:val="0"/>
              <w:vanish w:val="0"/>
              <w:spacing w:val="0"/>
              <w:w w:val="0"/>
              <w:kern w:val="0"/>
              <w:position w:val="0"/>
              <w:szCs w:val="0"/>
              <w:vertAlign w:val="baseline"/>
              <w14:shadow w14:blurRad="0" w14:dist="0" w14:dir="0" w14:sx="0" w14:sy="0" w14:kx="0" w14:ky="0" w14:algn="none">
                <w14:srgbClr w14:val="000000"/>
              </w14:shadow>
            </w:rPr>
            <w:t xml:space="preserve">10 </w:t>
          </w:r>
          <w:r>
            <w:rPr>
              <w:rFonts w:hint="eastAsia"/>
            </w:rPr>
            <w:t>软件合格性测试</w:t>
          </w:r>
          <w:r>
            <w:tab/>
          </w:r>
          <w:r>
            <w:fldChar w:fldCharType="begin"/>
          </w:r>
          <w:r>
            <w:instrText xml:space="preserve"> PAGEREF _Toc21262 \h </w:instrText>
          </w:r>
          <w:r>
            <w:fldChar w:fldCharType="separate"/>
          </w:r>
          <w:r>
            <w:t>15</w:t>
          </w:r>
          <w:r>
            <w:fldChar w:fldCharType="end"/>
          </w:r>
          <w:r>
            <w:fldChar w:fldCharType="end"/>
          </w:r>
        </w:p>
        <w:p w14:paraId="207BAE01">
          <w:pPr>
            <w:pStyle w:val="31"/>
            <w:tabs>
              <w:tab w:val="right" w:leader="dot" w:pos="9178"/>
            </w:tabs>
          </w:pPr>
          <w:r>
            <w:fldChar w:fldCharType="begin"/>
          </w:r>
          <w:r>
            <w:instrText xml:space="preserve"> HYPERLINK \l _Toc32381 </w:instrText>
          </w:r>
          <w:r>
            <w:fldChar w:fldCharType="separate"/>
          </w:r>
          <w:r>
            <w:rPr>
              <w:rFonts w:hint="eastAsia"/>
            </w:rPr>
            <w:t>10.1 测试对象</w:t>
          </w:r>
          <w:r>
            <w:tab/>
          </w:r>
          <w:r>
            <w:fldChar w:fldCharType="begin"/>
          </w:r>
          <w:r>
            <w:instrText xml:space="preserve"> PAGEREF _Toc32381 \h </w:instrText>
          </w:r>
          <w:r>
            <w:fldChar w:fldCharType="separate"/>
          </w:r>
          <w:r>
            <w:t>15</w:t>
          </w:r>
          <w:r>
            <w:fldChar w:fldCharType="end"/>
          </w:r>
          <w:r>
            <w:fldChar w:fldCharType="end"/>
          </w:r>
        </w:p>
        <w:p w14:paraId="4F87F162">
          <w:pPr>
            <w:pStyle w:val="31"/>
            <w:tabs>
              <w:tab w:val="right" w:leader="dot" w:pos="9178"/>
            </w:tabs>
          </w:pPr>
          <w:r>
            <w:fldChar w:fldCharType="begin"/>
          </w:r>
          <w:r>
            <w:instrText xml:space="preserve"> HYPERLINK \l _Toc8204 </w:instrText>
          </w:r>
          <w:r>
            <w:fldChar w:fldCharType="separate"/>
          </w:r>
          <w:r>
            <w:rPr>
              <w:rFonts w:hint="eastAsia"/>
            </w:rPr>
            <w:t>10.2 测试独立性</w:t>
          </w:r>
          <w:r>
            <w:tab/>
          </w:r>
          <w:r>
            <w:fldChar w:fldCharType="begin"/>
          </w:r>
          <w:r>
            <w:instrText xml:space="preserve"> PAGEREF _Toc8204 \h </w:instrText>
          </w:r>
          <w:r>
            <w:fldChar w:fldCharType="separate"/>
          </w:r>
          <w:r>
            <w:t>15</w:t>
          </w:r>
          <w:r>
            <w:fldChar w:fldCharType="end"/>
          </w:r>
          <w:r>
            <w:fldChar w:fldCharType="end"/>
          </w:r>
        </w:p>
        <w:p w14:paraId="44B98C38">
          <w:pPr>
            <w:pStyle w:val="31"/>
            <w:tabs>
              <w:tab w:val="right" w:leader="dot" w:pos="9178"/>
            </w:tabs>
          </w:pPr>
          <w:r>
            <w:fldChar w:fldCharType="begin"/>
          </w:r>
          <w:r>
            <w:instrText xml:space="preserve"> HYPERLINK \l _Toc27706 </w:instrText>
          </w:r>
          <w:r>
            <w:fldChar w:fldCharType="separate"/>
          </w:r>
          <w:r>
            <w:rPr>
              <w:rFonts w:hint="eastAsia"/>
            </w:rPr>
            <w:t>10.3 测试条件</w:t>
          </w:r>
          <w:r>
            <w:tab/>
          </w:r>
          <w:r>
            <w:fldChar w:fldCharType="begin"/>
          </w:r>
          <w:r>
            <w:instrText xml:space="preserve"> PAGEREF _Toc27706 \h </w:instrText>
          </w:r>
          <w:r>
            <w:fldChar w:fldCharType="separate"/>
          </w:r>
          <w:r>
            <w:t>15</w:t>
          </w:r>
          <w:r>
            <w:fldChar w:fldCharType="end"/>
          </w:r>
          <w:r>
            <w:fldChar w:fldCharType="end"/>
          </w:r>
        </w:p>
        <w:p w14:paraId="4D0D5022">
          <w:pPr>
            <w:pStyle w:val="19"/>
            <w:tabs>
              <w:tab w:val="right" w:leader="dot" w:pos="9178"/>
            </w:tabs>
          </w:pPr>
          <w:r>
            <w:fldChar w:fldCharType="begin"/>
          </w:r>
          <w:r>
            <w:instrText xml:space="preserve"> HYPERLINK \l _Toc24526 </w:instrText>
          </w:r>
          <w:r>
            <w:fldChar w:fldCharType="separate"/>
          </w:r>
          <w:r>
            <w:rPr>
              <w:rFonts w:hint="eastAsia"/>
            </w:rPr>
            <w:t>10.3.1 入口条件</w:t>
          </w:r>
          <w:r>
            <w:tab/>
          </w:r>
          <w:r>
            <w:fldChar w:fldCharType="begin"/>
          </w:r>
          <w:r>
            <w:instrText xml:space="preserve"> PAGEREF _Toc24526 \h </w:instrText>
          </w:r>
          <w:r>
            <w:fldChar w:fldCharType="separate"/>
          </w:r>
          <w:r>
            <w:t>15</w:t>
          </w:r>
          <w:r>
            <w:fldChar w:fldCharType="end"/>
          </w:r>
          <w:r>
            <w:fldChar w:fldCharType="end"/>
          </w:r>
        </w:p>
        <w:p w14:paraId="143A12DC">
          <w:pPr>
            <w:pStyle w:val="19"/>
            <w:tabs>
              <w:tab w:val="right" w:leader="dot" w:pos="9178"/>
            </w:tabs>
          </w:pPr>
          <w:r>
            <w:fldChar w:fldCharType="begin"/>
          </w:r>
          <w:r>
            <w:instrText xml:space="preserve"> HYPERLINK \l _Toc31910 </w:instrText>
          </w:r>
          <w:r>
            <w:fldChar w:fldCharType="separate"/>
          </w:r>
          <w:r>
            <w:rPr>
              <w:rFonts w:hint="eastAsia"/>
            </w:rPr>
            <w:t>10.3.2 出口条件</w:t>
          </w:r>
          <w:r>
            <w:tab/>
          </w:r>
          <w:r>
            <w:fldChar w:fldCharType="begin"/>
          </w:r>
          <w:r>
            <w:instrText xml:space="preserve"> PAGEREF _Toc31910 \h </w:instrText>
          </w:r>
          <w:r>
            <w:fldChar w:fldCharType="separate"/>
          </w:r>
          <w:r>
            <w:t>15</w:t>
          </w:r>
          <w:r>
            <w:fldChar w:fldCharType="end"/>
          </w:r>
          <w:r>
            <w:fldChar w:fldCharType="end"/>
          </w:r>
        </w:p>
        <w:p w14:paraId="3B9664CB">
          <w:pPr>
            <w:pStyle w:val="26"/>
            <w:tabs>
              <w:tab w:val="right" w:leader="dot" w:pos="9178"/>
              <w:tab w:val="clear" w:pos="1400"/>
              <w:tab w:val="clear" w:pos="9170"/>
            </w:tabs>
          </w:pPr>
          <w:r>
            <w:fldChar w:fldCharType="begin"/>
          </w:r>
          <w:r>
            <w:instrText xml:space="preserve"> HYPERLINK \l _Toc32662 </w:instrText>
          </w:r>
          <w:r>
            <w:fldChar w:fldCharType="separate"/>
          </w:r>
          <w:r>
            <w:rPr>
              <w:rFonts w:hint="eastAsia"/>
            </w:rPr>
            <w:t>10.3.2.1 暂停条件</w:t>
          </w:r>
          <w:r>
            <w:tab/>
          </w:r>
          <w:r>
            <w:fldChar w:fldCharType="begin"/>
          </w:r>
          <w:r>
            <w:instrText xml:space="preserve"> PAGEREF _Toc32662 \h </w:instrText>
          </w:r>
          <w:r>
            <w:fldChar w:fldCharType="separate"/>
          </w:r>
          <w:r>
            <w:t>15</w:t>
          </w:r>
          <w:r>
            <w:fldChar w:fldCharType="end"/>
          </w:r>
          <w:r>
            <w:fldChar w:fldCharType="end"/>
          </w:r>
        </w:p>
        <w:p w14:paraId="654D168A">
          <w:pPr>
            <w:pStyle w:val="26"/>
            <w:tabs>
              <w:tab w:val="right" w:leader="dot" w:pos="9178"/>
              <w:tab w:val="clear" w:pos="1400"/>
              <w:tab w:val="clear" w:pos="9170"/>
            </w:tabs>
          </w:pPr>
          <w:r>
            <w:fldChar w:fldCharType="begin"/>
          </w:r>
          <w:r>
            <w:instrText xml:space="preserve"> HYPERLINK \l _Toc27083 </w:instrText>
          </w:r>
          <w:r>
            <w:fldChar w:fldCharType="separate"/>
          </w:r>
          <w:r>
            <w:rPr>
              <w:rFonts w:hint="eastAsia"/>
            </w:rPr>
            <w:t>10.3.2.2 恢复条件</w:t>
          </w:r>
          <w:r>
            <w:tab/>
          </w:r>
          <w:r>
            <w:fldChar w:fldCharType="begin"/>
          </w:r>
          <w:r>
            <w:instrText xml:space="preserve"> PAGEREF _Toc27083 \h </w:instrText>
          </w:r>
          <w:r>
            <w:fldChar w:fldCharType="separate"/>
          </w:r>
          <w:r>
            <w:t>16</w:t>
          </w:r>
          <w:r>
            <w:fldChar w:fldCharType="end"/>
          </w:r>
          <w:r>
            <w:fldChar w:fldCharType="end"/>
          </w:r>
        </w:p>
        <w:p w14:paraId="4F276CFC">
          <w:pPr>
            <w:pStyle w:val="31"/>
            <w:tabs>
              <w:tab w:val="right" w:leader="dot" w:pos="9178"/>
            </w:tabs>
          </w:pPr>
          <w:r>
            <w:fldChar w:fldCharType="begin"/>
          </w:r>
          <w:r>
            <w:instrText xml:space="preserve"> HYPERLINK \l _Toc5069 </w:instrText>
          </w:r>
          <w:r>
            <w:fldChar w:fldCharType="separate"/>
          </w:r>
          <w:r>
            <w:rPr>
              <w:rFonts w:hint="eastAsia"/>
            </w:rPr>
            <w:t>10.4 测试环境及资源安排</w:t>
          </w:r>
          <w:r>
            <w:tab/>
          </w:r>
          <w:r>
            <w:fldChar w:fldCharType="begin"/>
          </w:r>
          <w:r>
            <w:instrText xml:space="preserve"> PAGEREF _Toc5069 \h </w:instrText>
          </w:r>
          <w:r>
            <w:fldChar w:fldCharType="separate"/>
          </w:r>
          <w:r>
            <w:t>16</w:t>
          </w:r>
          <w:r>
            <w:fldChar w:fldCharType="end"/>
          </w:r>
          <w:r>
            <w:fldChar w:fldCharType="end"/>
          </w:r>
        </w:p>
        <w:p w14:paraId="6851C5A0">
          <w:pPr>
            <w:pStyle w:val="31"/>
            <w:tabs>
              <w:tab w:val="right" w:leader="dot" w:pos="9178"/>
            </w:tabs>
          </w:pPr>
          <w:r>
            <w:fldChar w:fldCharType="begin"/>
          </w:r>
          <w:r>
            <w:instrText xml:space="preserve"> HYPERLINK \l _Toc22226 </w:instrText>
          </w:r>
          <w:r>
            <w:fldChar w:fldCharType="separate"/>
          </w:r>
          <w:r>
            <w:rPr>
              <w:rFonts w:hint="eastAsia"/>
            </w:rPr>
            <w:t>10.5 测试方法</w:t>
          </w:r>
          <w:r>
            <w:tab/>
          </w:r>
          <w:r>
            <w:fldChar w:fldCharType="begin"/>
          </w:r>
          <w:r>
            <w:instrText xml:space="preserve"> PAGEREF _Toc22226 \h </w:instrText>
          </w:r>
          <w:r>
            <w:fldChar w:fldCharType="separate"/>
          </w:r>
          <w:r>
            <w:t>16</w:t>
          </w:r>
          <w:r>
            <w:fldChar w:fldCharType="end"/>
          </w:r>
          <w:r>
            <w:fldChar w:fldCharType="end"/>
          </w:r>
        </w:p>
        <w:p w14:paraId="52252EDE">
          <w:pPr>
            <w:pStyle w:val="19"/>
            <w:tabs>
              <w:tab w:val="right" w:leader="dot" w:pos="9178"/>
            </w:tabs>
          </w:pPr>
          <w:r>
            <w:fldChar w:fldCharType="begin"/>
          </w:r>
          <w:r>
            <w:instrText xml:space="preserve"> HYPERLINK \l _Toc6613 </w:instrText>
          </w:r>
          <w:r>
            <w:fldChar w:fldCharType="separate"/>
          </w:r>
          <w:r>
            <w:rPr>
              <w:rFonts w:hint="eastAsia"/>
            </w:rPr>
            <w:t>10.5.1 测试用例设计方法</w:t>
          </w:r>
          <w:r>
            <w:tab/>
          </w:r>
          <w:r>
            <w:fldChar w:fldCharType="begin"/>
          </w:r>
          <w:r>
            <w:instrText xml:space="preserve"> PAGEREF _Toc6613 \h </w:instrText>
          </w:r>
          <w:r>
            <w:fldChar w:fldCharType="separate"/>
          </w:r>
          <w:r>
            <w:t>16</w:t>
          </w:r>
          <w:r>
            <w:fldChar w:fldCharType="end"/>
          </w:r>
          <w:r>
            <w:fldChar w:fldCharType="end"/>
          </w:r>
        </w:p>
        <w:p w14:paraId="0015486E">
          <w:pPr>
            <w:pStyle w:val="19"/>
            <w:tabs>
              <w:tab w:val="right" w:leader="dot" w:pos="9178"/>
            </w:tabs>
          </w:pPr>
          <w:r>
            <w:fldChar w:fldCharType="begin"/>
          </w:r>
          <w:r>
            <w:instrText xml:space="preserve"> HYPERLINK \l _Toc32517 </w:instrText>
          </w:r>
          <w:r>
            <w:fldChar w:fldCharType="separate"/>
          </w:r>
          <w:r>
            <w:rPr>
              <w:rFonts w:hint="eastAsia"/>
            </w:rPr>
            <w:t>10.5.2 软件合格性测试方法</w:t>
          </w:r>
          <w:r>
            <w:tab/>
          </w:r>
          <w:r>
            <w:fldChar w:fldCharType="begin"/>
          </w:r>
          <w:r>
            <w:instrText xml:space="preserve"> PAGEREF _Toc32517 \h </w:instrText>
          </w:r>
          <w:r>
            <w:fldChar w:fldCharType="separate"/>
          </w:r>
          <w:r>
            <w:t>16</w:t>
          </w:r>
          <w:r>
            <w:fldChar w:fldCharType="end"/>
          </w:r>
          <w:r>
            <w:fldChar w:fldCharType="end"/>
          </w:r>
        </w:p>
        <w:p w14:paraId="0B852267">
          <w:pPr>
            <w:pStyle w:val="31"/>
            <w:tabs>
              <w:tab w:val="right" w:leader="dot" w:pos="9178"/>
            </w:tabs>
          </w:pPr>
          <w:r>
            <w:fldChar w:fldCharType="begin"/>
          </w:r>
          <w:r>
            <w:instrText xml:space="preserve"> HYPERLINK \l _Toc3447 </w:instrText>
          </w:r>
          <w:r>
            <w:fldChar w:fldCharType="separate"/>
          </w:r>
          <w:r>
            <w:rPr>
              <w:rFonts w:hint="eastAsia"/>
            </w:rPr>
            <w:t>10.6 交付物及存档</w:t>
          </w:r>
          <w:r>
            <w:tab/>
          </w:r>
          <w:r>
            <w:fldChar w:fldCharType="begin"/>
          </w:r>
          <w:r>
            <w:instrText xml:space="preserve"> PAGEREF _Toc3447 \h </w:instrText>
          </w:r>
          <w:r>
            <w:fldChar w:fldCharType="separate"/>
          </w:r>
          <w:r>
            <w:t>16</w:t>
          </w:r>
          <w:r>
            <w:fldChar w:fldCharType="end"/>
          </w:r>
          <w:r>
            <w:fldChar w:fldCharType="end"/>
          </w:r>
        </w:p>
        <w:p w14:paraId="2CBB197F">
          <w:pPr>
            <w:ind w:left="420"/>
            <w:rPr>
              <w:b/>
              <w:bCs/>
              <w:lang w:val="zh-CN"/>
            </w:rPr>
          </w:pPr>
          <w:r>
            <w:fldChar w:fldCharType="end"/>
          </w:r>
        </w:p>
      </w:sdtContent>
    </w:sdt>
    <w:p w14:paraId="54BC144D">
      <w:pPr>
        <w:ind w:left="420"/>
        <w:rPr>
          <w:b/>
          <w:bCs/>
          <w:lang w:val="zh-CN"/>
        </w:rPr>
      </w:pPr>
    </w:p>
    <w:p w14:paraId="5A672C5F">
      <w:pPr>
        <w:ind w:left="420"/>
        <w:rPr>
          <w:lang w:val="zh-CN"/>
        </w:rPr>
      </w:pPr>
      <w:r>
        <w:rPr>
          <w:lang w:val="zh-CN"/>
        </w:rPr>
        <w:br w:type="page"/>
      </w:r>
    </w:p>
    <w:p w14:paraId="47A2143E">
      <w:pPr>
        <w:pStyle w:val="2"/>
        <w:spacing w:before="312"/>
      </w:pPr>
      <w:bookmarkStart w:id="3" w:name="_Toc4665"/>
      <w:r>
        <w:t>文档变更历史</w:t>
      </w:r>
      <w:bookmarkEnd w:id="3"/>
    </w:p>
    <w:tbl>
      <w:tblPr>
        <w:tblStyle w:val="38"/>
        <w:tblW w:w="494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1142"/>
        <w:gridCol w:w="1398"/>
        <w:gridCol w:w="1293"/>
        <w:gridCol w:w="1228"/>
        <w:gridCol w:w="1328"/>
        <w:gridCol w:w="2825"/>
      </w:tblGrid>
      <w:tr w14:paraId="6CB03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57" w:hRule="atLeast"/>
        </w:trPr>
        <w:tc>
          <w:tcPr>
            <w:tcW w:w="619"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4249BB1">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版本</w:t>
            </w:r>
          </w:p>
        </w:tc>
        <w:tc>
          <w:tcPr>
            <w:tcW w:w="758"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15C6FC3">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作者</w:t>
            </w:r>
          </w:p>
        </w:tc>
        <w:tc>
          <w:tcPr>
            <w:tcW w:w="701"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2B6B1E50">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时间</w:t>
            </w:r>
          </w:p>
        </w:tc>
        <w:tc>
          <w:tcPr>
            <w:tcW w:w="66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4C4E8284">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状态</w:t>
            </w:r>
          </w:p>
        </w:tc>
        <w:tc>
          <w:tcPr>
            <w:tcW w:w="720"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2EE95464">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批准人</w:t>
            </w:r>
          </w:p>
        </w:tc>
        <w:tc>
          <w:tcPr>
            <w:tcW w:w="1532"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5B0BE723">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变更描述</w:t>
            </w:r>
          </w:p>
        </w:tc>
      </w:tr>
      <w:tr w14:paraId="1223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57" w:hRule="atLeast"/>
        </w:trPr>
        <w:tc>
          <w:tcPr>
            <w:tcW w:w="61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2A267B6">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V0.01</w:t>
            </w:r>
          </w:p>
        </w:tc>
        <w:tc>
          <w:tcPr>
            <w:tcW w:w="75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D5A4135">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王君亦</w:t>
            </w:r>
          </w:p>
        </w:tc>
        <w:tc>
          <w:tcPr>
            <w:tcW w:w="70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B1F8865">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2026/4/30</w:t>
            </w:r>
          </w:p>
        </w:tc>
        <w:tc>
          <w:tcPr>
            <w:tcW w:w="666"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7F6735">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草稿</w:t>
            </w:r>
          </w:p>
        </w:tc>
        <w:tc>
          <w:tcPr>
            <w:tcW w:w="72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A1617F3">
            <w:pPr>
              <w:jc w:val="center"/>
              <w:rPr>
                <w:color w:val="000000" w:themeColor="text1"/>
                <w:sz w:val="18"/>
                <w:szCs w:val="18"/>
                <w14:textFill>
                  <w14:solidFill>
                    <w14:schemeClr w14:val="tx1"/>
                  </w14:solidFill>
                </w14:textFill>
              </w:rPr>
            </w:pPr>
          </w:p>
        </w:tc>
        <w:tc>
          <w:tcPr>
            <w:tcW w:w="153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102BDBE">
            <w:pP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初始版本</w:t>
            </w:r>
          </w:p>
        </w:tc>
      </w:tr>
      <w:tr w14:paraId="3B93A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57" w:hRule="atLeast"/>
        </w:trPr>
        <w:tc>
          <w:tcPr>
            <w:tcW w:w="61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09A9F0B">
            <w:pPr>
              <w:jc w:val="center"/>
              <w:rPr>
                <w:rFonts w:hint="eastAsia" w:eastAsia="宋体"/>
                <w:color w:val="000000" w:themeColor="text1"/>
                <w:sz w:val="18"/>
                <w:szCs w:val="18"/>
                <w:lang w:val="en-US" w:eastAsia="zh-CN"/>
                <w14:textFill>
                  <w14:solidFill>
                    <w14:schemeClr w14:val="tx1"/>
                  </w14:solidFill>
                </w14:textFill>
              </w:rPr>
            </w:pPr>
            <w:r>
              <w:rPr>
                <w:color w:val="000000" w:themeColor="text1"/>
                <w:sz w:val="18"/>
                <w:szCs w:val="18"/>
                <w14:textFill>
                  <w14:solidFill>
                    <w14:schemeClr w14:val="tx1"/>
                  </w14:solidFill>
                </w14:textFill>
              </w:rPr>
              <w:t>V0.0</w:t>
            </w:r>
            <w:r>
              <w:rPr>
                <w:rFonts w:hint="eastAsia"/>
                <w:color w:val="000000" w:themeColor="text1"/>
                <w:sz w:val="18"/>
                <w:szCs w:val="18"/>
                <w:lang w:val="en-US" w:eastAsia="zh-CN"/>
                <w14:textFill>
                  <w14:solidFill>
                    <w14:schemeClr w14:val="tx1"/>
                  </w14:solidFill>
                </w14:textFill>
              </w:rPr>
              <w:t>2</w:t>
            </w:r>
          </w:p>
        </w:tc>
        <w:tc>
          <w:tcPr>
            <w:tcW w:w="75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A9CEEFE">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王君亦</w:t>
            </w:r>
          </w:p>
        </w:tc>
        <w:tc>
          <w:tcPr>
            <w:tcW w:w="70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41EF0B">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2026/4/30</w:t>
            </w:r>
          </w:p>
        </w:tc>
        <w:tc>
          <w:tcPr>
            <w:tcW w:w="666"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EEEC532">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草稿</w:t>
            </w:r>
          </w:p>
        </w:tc>
        <w:tc>
          <w:tcPr>
            <w:tcW w:w="72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A8E9E31">
            <w:pPr>
              <w:jc w:val="center"/>
              <w:rPr>
                <w:color w:val="000000" w:themeColor="text1"/>
                <w:sz w:val="18"/>
                <w:szCs w:val="18"/>
                <w14:textFill>
                  <w14:solidFill>
                    <w14:schemeClr w14:val="tx1"/>
                  </w14:solidFill>
                </w14:textFill>
              </w:rPr>
            </w:pPr>
          </w:p>
        </w:tc>
        <w:tc>
          <w:tcPr>
            <w:tcW w:w="153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531FAC3C">
            <w:pPr>
              <w:numPr>
                <w:ilvl w:val="0"/>
                <w:numId w:val="9"/>
              </w:numPr>
              <w:rPr>
                <w:rFonts w:hint="eastAsia"/>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增加小节：测试环境与资源安排</w:t>
            </w:r>
          </w:p>
          <w:p w14:paraId="21552312">
            <w:pPr>
              <w:numPr>
                <w:ilvl w:val="0"/>
                <w:numId w:val="9"/>
              </w:numPr>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在测试内容和集成策略中增加ASW的内容</w:t>
            </w:r>
          </w:p>
          <w:p w14:paraId="281B123B">
            <w:pPr>
              <w:numPr>
                <w:ilvl w:val="0"/>
                <w:numId w:val="9"/>
              </w:numPr>
              <w:rPr>
                <w:rFonts w:hint="default"/>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增加小节：测试独立性</w:t>
            </w:r>
          </w:p>
        </w:tc>
      </w:tr>
      <w:tr w14:paraId="2EC5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57" w:hRule="atLeast"/>
        </w:trPr>
        <w:tc>
          <w:tcPr>
            <w:tcW w:w="61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9210D9A">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V1.0</w:t>
            </w:r>
          </w:p>
        </w:tc>
        <w:tc>
          <w:tcPr>
            <w:tcW w:w="75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3E7191">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王君亦</w:t>
            </w:r>
          </w:p>
        </w:tc>
        <w:tc>
          <w:tcPr>
            <w:tcW w:w="70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9C5E37C">
            <w:pPr>
              <w:jc w:val="center"/>
              <w:rPr>
                <w:rFonts w:hint="default" w:eastAsia="宋体"/>
                <w:color w:val="000000" w:themeColor="text1"/>
                <w:sz w:val="18"/>
                <w:szCs w:val="18"/>
                <w:lang w:val="en-US" w:eastAsia="zh-CN"/>
                <w14:textFill>
                  <w14:solidFill>
                    <w14:schemeClr w14:val="tx1"/>
                  </w14:solidFill>
                </w14:textFill>
              </w:rPr>
            </w:pPr>
            <w:r>
              <w:rPr>
                <w:color w:val="000000" w:themeColor="text1"/>
                <w:sz w:val="18"/>
                <w:szCs w:val="18"/>
                <w14:textFill>
                  <w14:solidFill>
                    <w14:schemeClr w14:val="tx1"/>
                  </w14:solidFill>
                </w14:textFill>
              </w:rPr>
              <w:t>2026/</w:t>
            </w:r>
            <w:r>
              <w:rPr>
                <w:rFonts w:hint="eastAsia"/>
                <w:color w:val="000000" w:themeColor="text1"/>
                <w:sz w:val="18"/>
                <w:szCs w:val="18"/>
                <w:lang w:val="en-US" w:eastAsia="zh-CN"/>
                <w14:textFill>
                  <w14:solidFill>
                    <w14:schemeClr w14:val="tx1"/>
                  </w14:solidFill>
                </w14:textFill>
              </w:rPr>
              <w:t>6/3</w:t>
            </w:r>
          </w:p>
        </w:tc>
        <w:tc>
          <w:tcPr>
            <w:tcW w:w="666"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1CAD60A">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发布</w:t>
            </w:r>
          </w:p>
        </w:tc>
        <w:tc>
          <w:tcPr>
            <w:tcW w:w="72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A3ECEDB">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王永强</w:t>
            </w:r>
          </w:p>
          <w:p w14:paraId="0F49D84F">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张晓峰</w:t>
            </w:r>
          </w:p>
        </w:tc>
        <w:tc>
          <w:tcPr>
            <w:tcW w:w="153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BFB8C64">
            <w:pP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在E</w:t>
            </w:r>
            <w:r>
              <w:rPr>
                <w:color w:val="000000" w:themeColor="text1"/>
                <w:sz w:val="18"/>
                <w:szCs w:val="18"/>
                <w14:textFill>
                  <w14:solidFill>
                    <w14:schemeClr w14:val="tx1"/>
                  </w14:solidFill>
                </w14:textFill>
              </w:rPr>
              <w:t>LM</w:t>
            </w:r>
            <w:r>
              <w:rPr>
                <w:rFonts w:hint="eastAsia"/>
                <w:color w:val="000000" w:themeColor="text1"/>
                <w:sz w:val="18"/>
                <w:szCs w:val="18"/>
                <w14:textFill>
                  <w14:solidFill>
                    <w14:schemeClr w14:val="tx1"/>
                  </w14:solidFill>
                </w14:textFill>
              </w:rPr>
              <w:t>中发布</w:t>
            </w:r>
          </w:p>
        </w:tc>
      </w:tr>
    </w:tbl>
    <w:p w14:paraId="66D07409">
      <w:pPr>
        <w:pStyle w:val="2"/>
        <w:spacing w:before="312"/>
        <w:ind w:right="210"/>
      </w:pPr>
      <w:bookmarkStart w:id="4" w:name="_Toc28838"/>
      <w:r>
        <w:t>模板变更历史</w:t>
      </w:r>
      <w:bookmarkEnd w:id="4"/>
    </w:p>
    <w:tbl>
      <w:tblPr>
        <w:tblStyle w:val="38"/>
        <w:tblW w:w="494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0" w:type="dxa"/>
          <w:bottom w:w="0" w:type="dxa"/>
          <w:right w:w="70" w:type="dxa"/>
        </w:tblCellMar>
      </w:tblPr>
      <w:tblGrid>
        <w:gridCol w:w="1142"/>
        <w:gridCol w:w="1398"/>
        <w:gridCol w:w="1293"/>
        <w:gridCol w:w="1228"/>
        <w:gridCol w:w="1328"/>
        <w:gridCol w:w="2825"/>
      </w:tblGrid>
      <w:tr w14:paraId="70DF9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57" w:hRule="atLeast"/>
        </w:trPr>
        <w:tc>
          <w:tcPr>
            <w:tcW w:w="619"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CBC57B5">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版本</w:t>
            </w:r>
          </w:p>
        </w:tc>
        <w:tc>
          <w:tcPr>
            <w:tcW w:w="758"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0A500E2B">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作者</w:t>
            </w:r>
          </w:p>
        </w:tc>
        <w:tc>
          <w:tcPr>
            <w:tcW w:w="701"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62897361">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时间</w:t>
            </w:r>
          </w:p>
        </w:tc>
        <w:tc>
          <w:tcPr>
            <w:tcW w:w="666"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72DA6383">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状态</w:t>
            </w:r>
          </w:p>
        </w:tc>
        <w:tc>
          <w:tcPr>
            <w:tcW w:w="720"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43DBD271">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批准人</w:t>
            </w:r>
          </w:p>
        </w:tc>
        <w:tc>
          <w:tcPr>
            <w:tcW w:w="1532" w:type="pct"/>
            <w:tcBorders>
              <w:top w:val="single" w:color="auto" w:sz="4" w:space="0"/>
              <w:left w:val="single" w:color="auto" w:sz="4" w:space="0"/>
              <w:bottom w:val="single" w:color="auto" w:sz="4" w:space="0"/>
              <w:right w:val="single" w:color="auto" w:sz="4" w:space="0"/>
            </w:tcBorders>
            <w:shd w:val="clear" w:color="auto" w:fill="F1F1F1" w:themeFill="background1" w:themeFillShade="F2"/>
            <w:vAlign w:val="center"/>
          </w:tcPr>
          <w:p w14:paraId="27B9C66F">
            <w:pPr>
              <w:jc w:val="center"/>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变更描述</w:t>
            </w:r>
          </w:p>
        </w:tc>
      </w:tr>
      <w:tr w14:paraId="48663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57" w:hRule="atLeast"/>
        </w:trPr>
        <w:tc>
          <w:tcPr>
            <w:tcW w:w="61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72370941">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V0.01</w:t>
            </w:r>
          </w:p>
        </w:tc>
        <w:tc>
          <w:tcPr>
            <w:tcW w:w="75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EA89F97">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王君亦</w:t>
            </w:r>
          </w:p>
        </w:tc>
        <w:tc>
          <w:tcPr>
            <w:tcW w:w="70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F5FD1B">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2026/4/30</w:t>
            </w:r>
          </w:p>
        </w:tc>
        <w:tc>
          <w:tcPr>
            <w:tcW w:w="666"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0D572B8">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草稿</w:t>
            </w:r>
          </w:p>
        </w:tc>
        <w:tc>
          <w:tcPr>
            <w:tcW w:w="72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2F6CCBF">
            <w:pPr>
              <w:jc w:val="center"/>
              <w:rPr>
                <w:color w:val="000000" w:themeColor="text1"/>
                <w:sz w:val="18"/>
                <w:szCs w:val="18"/>
                <w14:textFill>
                  <w14:solidFill>
                    <w14:schemeClr w14:val="tx1"/>
                  </w14:solidFill>
                </w14:textFill>
              </w:rPr>
            </w:pPr>
          </w:p>
        </w:tc>
        <w:tc>
          <w:tcPr>
            <w:tcW w:w="153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30AE57C6">
            <w:pP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初始版本</w:t>
            </w:r>
          </w:p>
        </w:tc>
      </w:tr>
      <w:tr w14:paraId="57A6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57" w:hRule="atLeast"/>
        </w:trPr>
        <w:tc>
          <w:tcPr>
            <w:tcW w:w="619"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F053486">
            <w:pPr>
              <w:jc w:val="center"/>
              <w:rPr>
                <w:color w:val="000000" w:themeColor="text1"/>
                <w:sz w:val="18"/>
                <w:szCs w:val="18"/>
                <w14:textFill>
                  <w14:solidFill>
                    <w14:schemeClr w14:val="tx1"/>
                  </w14:solidFill>
                </w14:textFill>
              </w:rPr>
            </w:pPr>
            <w:bookmarkStart w:id="5" w:name="_Toc211517354"/>
            <w:r>
              <w:rPr>
                <w:color w:val="000000" w:themeColor="text1"/>
                <w:sz w:val="18"/>
                <w:szCs w:val="18"/>
                <w14:textFill>
                  <w14:solidFill>
                    <w14:schemeClr w14:val="tx1"/>
                  </w14:solidFill>
                </w14:textFill>
              </w:rPr>
              <w:t>V1.0</w:t>
            </w:r>
          </w:p>
        </w:tc>
        <w:tc>
          <w:tcPr>
            <w:tcW w:w="758"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ACC5A54">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王君亦</w:t>
            </w:r>
          </w:p>
        </w:tc>
        <w:tc>
          <w:tcPr>
            <w:tcW w:w="701"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3ACE521">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2026/5/7</w:t>
            </w:r>
          </w:p>
        </w:tc>
        <w:tc>
          <w:tcPr>
            <w:tcW w:w="666"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1B3D0338">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发布</w:t>
            </w:r>
          </w:p>
        </w:tc>
        <w:tc>
          <w:tcPr>
            <w:tcW w:w="720"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303D8F1">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王永强</w:t>
            </w:r>
          </w:p>
          <w:p w14:paraId="62890B86">
            <w:pPr>
              <w:jc w:val="cente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张晓峰</w:t>
            </w:r>
          </w:p>
        </w:tc>
        <w:tc>
          <w:tcPr>
            <w:tcW w:w="1532" w:type="pct"/>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6726ABD0">
            <w:pPr>
              <w:rPr>
                <w:color w:val="000000" w:themeColor="text1"/>
                <w:sz w:val="18"/>
                <w:szCs w:val="18"/>
                <w14:textFill>
                  <w14:solidFill>
                    <w14:schemeClr w14:val="tx1"/>
                  </w14:solidFill>
                </w14:textFill>
              </w:rPr>
            </w:pPr>
            <w:r>
              <w:rPr>
                <w:rFonts w:hint="eastAsia"/>
                <w:color w:val="000000" w:themeColor="text1"/>
                <w:sz w:val="18"/>
                <w:szCs w:val="18"/>
                <w14:textFill>
                  <w14:solidFill>
                    <w14:schemeClr w14:val="tx1"/>
                  </w14:solidFill>
                </w14:textFill>
              </w:rPr>
              <w:t>在E</w:t>
            </w:r>
            <w:r>
              <w:rPr>
                <w:color w:val="000000" w:themeColor="text1"/>
                <w:sz w:val="18"/>
                <w:szCs w:val="18"/>
                <w14:textFill>
                  <w14:solidFill>
                    <w14:schemeClr w14:val="tx1"/>
                  </w14:solidFill>
                </w14:textFill>
              </w:rPr>
              <w:t>LM</w:t>
            </w:r>
            <w:r>
              <w:rPr>
                <w:rFonts w:hint="eastAsia"/>
                <w:color w:val="000000" w:themeColor="text1"/>
                <w:sz w:val="18"/>
                <w:szCs w:val="18"/>
                <w14:textFill>
                  <w14:solidFill>
                    <w14:schemeClr w14:val="tx1"/>
                  </w14:solidFill>
                </w14:textFill>
              </w:rPr>
              <w:t>中发布</w:t>
            </w:r>
          </w:p>
        </w:tc>
      </w:tr>
    </w:tbl>
    <w:p w14:paraId="22BB98BF">
      <w:pPr>
        <w:pStyle w:val="2"/>
        <w:spacing w:before="312"/>
        <w:ind w:right="210"/>
      </w:pPr>
      <w:bookmarkStart w:id="6" w:name="_Toc3829"/>
      <w:r>
        <w:t>术语和定义</w:t>
      </w:r>
      <w:bookmarkEnd w:id="5"/>
      <w:bookmarkEnd w:id="6"/>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7"/>
        <w:gridCol w:w="6657"/>
      </w:tblGrid>
      <w:tr w14:paraId="46E73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77E45530">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术语/缩写</w:t>
            </w:r>
          </w:p>
        </w:tc>
        <w:tc>
          <w:tcPr>
            <w:tcW w:w="665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26AD73D2">
            <w:pPr>
              <w:ind w:left="420"/>
              <w:rPr>
                <w:b/>
                <w:color w:val="000000" w:themeColor="text1"/>
                <w:sz w:val="18"/>
                <w:szCs w:val="18"/>
                <w14:textFill>
                  <w14:solidFill>
                    <w14:schemeClr w14:val="tx1"/>
                  </w14:solidFill>
                </w14:textFill>
              </w:rPr>
            </w:pPr>
            <w:r>
              <w:rPr>
                <w:b/>
                <w:color w:val="000000" w:themeColor="text1"/>
                <w:sz w:val="18"/>
                <w:szCs w:val="18"/>
                <w14:textFill>
                  <w14:solidFill>
                    <w14:schemeClr w14:val="tx1"/>
                  </w14:solidFill>
                </w14:textFill>
              </w:rPr>
              <w:t>含义/解释</w:t>
            </w:r>
          </w:p>
        </w:tc>
      </w:tr>
      <w:tr w14:paraId="7816C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1B54AE8">
            <w:pPr>
              <w:ind w:left="420"/>
              <w:rPr>
                <w:sz w:val="18"/>
                <w:szCs w:val="18"/>
              </w:rPr>
            </w:pPr>
            <w:r>
              <w:rPr>
                <w:sz w:val="18"/>
                <w:szCs w:val="18"/>
              </w:rPr>
              <w:t>SUT</w:t>
            </w:r>
          </w:p>
        </w:tc>
        <w:tc>
          <w:tcPr>
            <w:tcW w:w="66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DB7480C">
            <w:pPr>
              <w:ind w:left="420"/>
              <w:jc w:val="left"/>
              <w:rPr>
                <w:sz w:val="18"/>
                <w:szCs w:val="18"/>
              </w:rPr>
            </w:pPr>
            <w:r>
              <w:rPr>
                <w:rFonts w:hint="eastAsia"/>
                <w:sz w:val="18"/>
                <w:szCs w:val="18"/>
              </w:rPr>
              <w:t>System Under Test</w:t>
            </w:r>
            <w:r>
              <w:rPr>
                <w:sz w:val="18"/>
                <w:szCs w:val="18"/>
              </w:rPr>
              <w:t xml:space="preserve"> </w:t>
            </w:r>
            <w:r>
              <w:rPr>
                <w:rFonts w:hint="eastAsia"/>
                <w:sz w:val="18"/>
                <w:szCs w:val="18"/>
              </w:rPr>
              <w:t>被测系统</w:t>
            </w:r>
          </w:p>
        </w:tc>
      </w:tr>
      <w:tr w14:paraId="40B7A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1265C25">
            <w:pPr>
              <w:ind w:left="420"/>
              <w:rPr>
                <w:sz w:val="18"/>
                <w:szCs w:val="18"/>
              </w:rPr>
            </w:pPr>
            <w:r>
              <w:rPr>
                <w:sz w:val="18"/>
                <w:szCs w:val="18"/>
              </w:rPr>
              <w:t>CAN</w:t>
            </w:r>
          </w:p>
        </w:tc>
        <w:tc>
          <w:tcPr>
            <w:tcW w:w="66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6AA0988">
            <w:pPr>
              <w:ind w:left="420"/>
              <w:jc w:val="left"/>
              <w:rPr>
                <w:sz w:val="18"/>
                <w:szCs w:val="18"/>
              </w:rPr>
            </w:pPr>
            <w:r>
              <w:rPr>
                <w:rFonts w:hint="eastAsia"/>
                <w:sz w:val="18"/>
                <w:szCs w:val="18"/>
              </w:rPr>
              <w:t>Controller Area Network 控制器局域网</w:t>
            </w:r>
          </w:p>
        </w:tc>
      </w:tr>
      <w:tr w14:paraId="416C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3727C88">
            <w:pPr>
              <w:ind w:left="420"/>
              <w:rPr>
                <w:sz w:val="18"/>
                <w:szCs w:val="18"/>
              </w:rPr>
            </w:pPr>
            <w:r>
              <w:rPr>
                <w:sz w:val="18"/>
                <w:szCs w:val="18"/>
              </w:rPr>
              <w:t>HIL</w:t>
            </w:r>
          </w:p>
        </w:tc>
        <w:tc>
          <w:tcPr>
            <w:tcW w:w="66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CE23BC0">
            <w:pPr>
              <w:ind w:left="420"/>
              <w:jc w:val="left"/>
              <w:rPr>
                <w:sz w:val="18"/>
                <w:szCs w:val="18"/>
              </w:rPr>
            </w:pPr>
            <w:r>
              <w:rPr>
                <w:rFonts w:hint="eastAsia"/>
                <w:sz w:val="18"/>
                <w:szCs w:val="18"/>
              </w:rPr>
              <w:t>Hardware-in-the-Loop 硬件在环</w:t>
            </w:r>
          </w:p>
        </w:tc>
      </w:tr>
      <w:tr w14:paraId="2B6B4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129F438">
            <w:pPr>
              <w:ind w:left="420"/>
              <w:rPr>
                <w:sz w:val="18"/>
                <w:szCs w:val="18"/>
              </w:rPr>
            </w:pPr>
            <w:r>
              <w:rPr>
                <w:sz w:val="18"/>
                <w:szCs w:val="18"/>
              </w:rPr>
              <w:t>IDE</w:t>
            </w:r>
          </w:p>
        </w:tc>
        <w:tc>
          <w:tcPr>
            <w:tcW w:w="66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55B8FE0C">
            <w:pPr>
              <w:ind w:left="420"/>
              <w:jc w:val="left"/>
              <w:rPr>
                <w:sz w:val="18"/>
                <w:szCs w:val="18"/>
              </w:rPr>
            </w:pPr>
            <w:r>
              <w:rPr>
                <w:rFonts w:hint="eastAsia"/>
                <w:sz w:val="18"/>
                <w:szCs w:val="18"/>
              </w:rPr>
              <w:t>Integrated Development Environment 集成开发环境</w:t>
            </w:r>
          </w:p>
        </w:tc>
      </w:tr>
    </w:tbl>
    <w:p w14:paraId="409BE85F">
      <w:pPr>
        <w:pStyle w:val="2"/>
        <w:spacing w:before="312"/>
      </w:pPr>
      <w:bookmarkStart w:id="7" w:name="_Toc21046"/>
      <w:bookmarkStart w:id="8" w:name="_Toc224905381"/>
      <w:r>
        <w:rPr>
          <w:rFonts w:hint="eastAsia"/>
        </w:rPr>
        <w:t>简介</w:t>
      </w:r>
      <w:bookmarkEnd w:id="7"/>
    </w:p>
    <w:p w14:paraId="0C742CCF">
      <w:pPr>
        <w:pStyle w:val="3"/>
        <w:spacing w:before="156" w:after="156"/>
      </w:pPr>
      <w:bookmarkStart w:id="9" w:name="_Toc3351"/>
      <w:r>
        <w:rPr>
          <w:rFonts w:hint="eastAsia"/>
        </w:rPr>
        <w:t>目的</w:t>
      </w:r>
      <w:bookmarkEnd w:id="9"/>
    </w:p>
    <w:p w14:paraId="616FF2F0"/>
    <w:p w14:paraId="399BAE50">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[简述编写本测试计划的核心意图。说明该文档旨在规划、管理和控制角雷达软件的整个验证与确认活动，确保软件质量满足需求，并符合ASPICE SWE.4/5/6的过程要求。]</w:t>
      </w:r>
    </w:p>
    <w:p w14:paraId="61BFB362"/>
    <w:p w14:paraId="41BF8427">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[举例：</w:t>
      </w:r>
    </w:p>
    <w:p w14:paraId="1D64A954">
      <w:pPr>
        <w:ind w:firstLine="400"/>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本计划旨在定义角雷达感知算法及基础软件（BSW）的验证策略。目的是通过系统化的测试活动，证明软件满足需求规范及功能安全（ISO 26262 ASIL-B）要求，并为SWE.4至SWE.6提供过程证据。]</w:t>
      </w:r>
    </w:p>
    <w:p w14:paraId="41F27346">
      <w:pPr>
        <w:ind w:firstLine="400"/>
      </w:pPr>
    </w:p>
    <w:p w14:paraId="2B081683">
      <w:pPr>
        <w:pStyle w:val="3"/>
        <w:spacing w:before="156" w:after="156"/>
      </w:pPr>
      <w:bookmarkStart w:id="10" w:name="_Toc28916"/>
      <w:r>
        <w:rPr>
          <w:rFonts w:hint="eastAsia"/>
        </w:rPr>
        <w:t>范围</w:t>
      </w:r>
      <w:bookmarkEnd w:id="10"/>
    </w:p>
    <w:p w14:paraId="706C3205">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[描述具体的项目型号和产品名称，界定测试计划覆盖的边界。明确指出哪些软件组件、模块或接口在测试范围内。]</w:t>
      </w:r>
    </w:p>
    <w:p w14:paraId="758AED90">
      <w:pPr>
        <w:pStyle w:val="3"/>
        <w:spacing w:before="156" w:after="156"/>
      </w:pPr>
      <w:bookmarkStart w:id="11" w:name="_Toc24721"/>
      <w:r>
        <w:rPr>
          <w:rFonts w:hint="eastAsia"/>
        </w:rPr>
        <w:t>参考</w:t>
      </w:r>
      <w:bookmarkEnd w:id="11"/>
    </w:p>
    <w:p w14:paraId="1548BFF9">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[列出制定本计划所依据的上游文档、标准或规范。]</w:t>
      </w:r>
    </w:p>
    <w:p w14:paraId="1A4F27DE"/>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7"/>
        <w:gridCol w:w="6657"/>
      </w:tblGrid>
      <w:tr w14:paraId="2AC6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5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23A45C1E">
            <w:pPr>
              <w:jc w:val="center"/>
              <w:rPr>
                <w:b/>
                <w:sz w:val="18"/>
                <w:szCs w:val="18"/>
              </w:rPr>
            </w:pPr>
            <w:r>
              <w:rPr>
                <w:rFonts w:hint="eastAsia"/>
                <w:b/>
                <w:sz w:val="18"/>
                <w:szCs w:val="18"/>
              </w:rPr>
              <w:t>编号</w:t>
            </w:r>
          </w:p>
        </w:tc>
        <w:tc>
          <w:tcPr>
            <w:tcW w:w="665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1AD94BCF">
            <w:pPr>
              <w:jc w:val="center"/>
              <w:rPr>
                <w:b/>
                <w:sz w:val="18"/>
                <w:szCs w:val="18"/>
              </w:rPr>
            </w:pPr>
            <w:r>
              <w:rPr>
                <w:rFonts w:hint="eastAsia" w:asciiTheme="minorHAnsi" w:hAnsiTheme="minorHAnsi"/>
                <w:b/>
                <w:sz w:val="22"/>
                <w:szCs w:val="22"/>
              </w:rPr>
              <w:t>文件名&amp;发布者</w:t>
            </w:r>
          </w:p>
        </w:tc>
      </w:tr>
      <w:tr w14:paraId="7D752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CDA7616">
            <w:pPr>
              <w:ind w:left="420"/>
              <w:jc w:val="left"/>
              <w:rPr>
                <w:sz w:val="18"/>
                <w:szCs w:val="18"/>
              </w:rPr>
            </w:pPr>
          </w:p>
        </w:tc>
        <w:tc>
          <w:tcPr>
            <w:tcW w:w="66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D487EAC">
            <w:pPr>
              <w:ind w:left="420"/>
              <w:jc w:val="left"/>
              <w:rPr>
                <w:sz w:val="18"/>
                <w:szCs w:val="18"/>
              </w:rPr>
            </w:pPr>
          </w:p>
        </w:tc>
      </w:tr>
      <w:tr w14:paraId="5FC0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DF26AF4">
            <w:pPr>
              <w:ind w:left="420"/>
              <w:jc w:val="left"/>
              <w:rPr>
                <w:sz w:val="18"/>
                <w:szCs w:val="18"/>
              </w:rPr>
            </w:pPr>
          </w:p>
        </w:tc>
        <w:tc>
          <w:tcPr>
            <w:tcW w:w="665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7B512AB">
            <w:pPr>
              <w:ind w:left="420"/>
              <w:jc w:val="left"/>
              <w:rPr>
                <w:sz w:val="18"/>
                <w:szCs w:val="18"/>
              </w:rPr>
            </w:pPr>
          </w:p>
        </w:tc>
      </w:tr>
    </w:tbl>
    <w:p w14:paraId="502DFF3E"/>
    <w:p w14:paraId="53B195BA">
      <w:pPr>
        <w:pStyle w:val="2"/>
        <w:spacing w:before="312"/>
      </w:pPr>
      <w:bookmarkStart w:id="12" w:name="_Toc30221"/>
      <w:r>
        <w:rPr>
          <w:rFonts w:hint="eastAsia"/>
        </w:rPr>
        <w:t>测试计划</w:t>
      </w:r>
      <w:bookmarkEnd w:id="12"/>
    </w:p>
    <w:p w14:paraId="135993BD">
      <w:pPr>
        <w:pStyle w:val="3"/>
        <w:spacing w:before="156" w:after="156"/>
      </w:pPr>
      <w:bookmarkStart w:id="13" w:name="_Toc9938"/>
      <w:r>
        <w:rPr>
          <w:rFonts w:hint="eastAsia"/>
        </w:rPr>
        <w:t>整体测试计划</w:t>
      </w:r>
      <w:bookmarkEnd w:id="13"/>
    </w:p>
    <w:p w14:paraId="59C3246A">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[提供测试活动的高级时间表，包括关键里程碑、各阶段的起止日期以及与开发进度的依赖关系。]</w:t>
      </w:r>
    </w:p>
    <w:p w14:paraId="7A140485">
      <w:pPr>
        <w:rPr>
          <w:i/>
          <w:color w:val="4F81BD" w:themeColor="accent1"/>
          <w14:textFill>
            <w14:solidFill>
              <w14:schemeClr w14:val="accent1"/>
            </w14:solidFill>
          </w14:textFill>
        </w:rPr>
      </w:pPr>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2053"/>
        <w:gridCol w:w="5245"/>
      </w:tblGrid>
      <w:tr w14:paraId="3709A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916"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7D7C7675">
            <w:pPr>
              <w:jc w:val="center"/>
              <w:rPr>
                <w:b/>
                <w:sz w:val="18"/>
                <w:szCs w:val="18"/>
              </w:rPr>
            </w:pPr>
            <w:r>
              <w:rPr>
                <w:rFonts w:hint="eastAsia"/>
                <w:b/>
                <w:sz w:val="18"/>
                <w:szCs w:val="18"/>
              </w:rPr>
              <w:t>开始时间</w:t>
            </w:r>
          </w:p>
        </w:tc>
        <w:tc>
          <w:tcPr>
            <w:tcW w:w="205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492EA66">
            <w:pPr>
              <w:jc w:val="center"/>
              <w:rPr>
                <w:b/>
                <w:sz w:val="18"/>
                <w:szCs w:val="18"/>
              </w:rPr>
            </w:pPr>
            <w:r>
              <w:rPr>
                <w:rFonts w:hint="eastAsia"/>
                <w:b/>
                <w:sz w:val="18"/>
                <w:szCs w:val="18"/>
              </w:rPr>
              <w:t>结束时间</w:t>
            </w:r>
          </w:p>
        </w:tc>
        <w:tc>
          <w:tcPr>
            <w:tcW w:w="524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1096445">
            <w:pPr>
              <w:jc w:val="center"/>
              <w:rPr>
                <w:b/>
                <w:sz w:val="18"/>
                <w:szCs w:val="18"/>
              </w:rPr>
            </w:pPr>
            <w:r>
              <w:rPr>
                <w:rFonts w:hint="eastAsia"/>
                <w:b/>
                <w:sz w:val="18"/>
                <w:szCs w:val="18"/>
              </w:rPr>
              <w:t>测试任务</w:t>
            </w:r>
          </w:p>
        </w:tc>
      </w:tr>
      <w:tr w14:paraId="3BD1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DBFE7CC">
            <w:pPr>
              <w:ind w:left="420"/>
              <w:jc w:val="left"/>
              <w:rPr>
                <w:sz w:val="18"/>
                <w:szCs w:val="18"/>
              </w:rPr>
            </w:pPr>
            <w:r>
              <w:rPr>
                <w:rFonts w:hint="eastAsia"/>
                <w:i/>
                <w:color w:val="4F81BD" w:themeColor="accent1"/>
                <w14:textFill>
                  <w14:solidFill>
                    <w14:schemeClr w14:val="accent1"/>
                  </w14:solidFill>
                </w14:textFill>
              </w:rPr>
              <w:t>2026-05-10</w:t>
            </w:r>
          </w:p>
        </w:tc>
        <w:tc>
          <w:tcPr>
            <w:tcW w:w="2053" w:type="dxa"/>
            <w:tcBorders>
              <w:top w:val="single" w:color="auto" w:sz="4" w:space="0"/>
              <w:left w:val="single" w:color="auto" w:sz="4" w:space="0"/>
              <w:bottom w:val="single" w:color="auto" w:sz="4" w:space="0"/>
              <w:right w:val="single" w:color="auto" w:sz="4" w:space="0"/>
            </w:tcBorders>
          </w:tcPr>
          <w:p w14:paraId="48157927">
            <w:pPr>
              <w:ind w:left="420"/>
              <w:jc w:val="left"/>
              <w:rPr>
                <w:sz w:val="18"/>
                <w:szCs w:val="18"/>
              </w:rPr>
            </w:pPr>
            <w:r>
              <w:rPr>
                <w:rFonts w:hint="eastAsia"/>
                <w:i/>
                <w:color w:val="4F81BD" w:themeColor="accent1"/>
                <w14:textFill>
                  <w14:solidFill>
                    <w14:schemeClr w14:val="accent1"/>
                  </w14:solidFill>
                </w14:textFill>
              </w:rPr>
              <w:t>2026-05-20</w:t>
            </w:r>
          </w:p>
        </w:tc>
        <w:tc>
          <w:tcPr>
            <w:tcW w:w="5245" w:type="dxa"/>
            <w:tcBorders>
              <w:top w:val="single" w:color="auto" w:sz="4" w:space="0"/>
              <w:left w:val="single" w:color="auto" w:sz="4" w:space="0"/>
              <w:bottom w:val="single" w:color="auto" w:sz="4" w:space="0"/>
              <w:right w:val="single" w:color="auto" w:sz="4" w:space="0"/>
            </w:tcBorders>
          </w:tcPr>
          <w:p w14:paraId="5FFA597F">
            <w:pPr>
              <w:ind w:left="420"/>
              <w:jc w:val="left"/>
              <w:rPr>
                <w:i/>
                <w:sz w:val="18"/>
                <w:szCs w:val="18"/>
              </w:rPr>
            </w:pPr>
            <w:r>
              <w:rPr>
                <w:rFonts w:hint="eastAsia"/>
                <w:i/>
                <w:color w:val="4F81BD" w:themeColor="accent1"/>
                <w:sz w:val="18"/>
                <w:szCs w:val="18"/>
                <w14:textFill>
                  <w14:solidFill>
                    <w14:schemeClr w14:val="accent1"/>
                  </w14:solidFill>
                </w14:textFill>
              </w:rPr>
              <w:t>静态分析和单元测试（包括缺陷修复和回归测试）</w:t>
            </w:r>
          </w:p>
        </w:tc>
      </w:tr>
      <w:tr w14:paraId="18891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81A0E2E">
            <w:pPr>
              <w:ind w:left="420"/>
              <w:jc w:val="left"/>
              <w:rPr>
                <w:sz w:val="18"/>
                <w:szCs w:val="18"/>
              </w:rPr>
            </w:pPr>
            <w:r>
              <w:rPr>
                <w:rFonts w:hint="eastAsia"/>
                <w:i/>
                <w:color w:val="4F81BD" w:themeColor="accent1"/>
                <w14:textFill>
                  <w14:solidFill>
                    <w14:schemeClr w14:val="accent1"/>
                  </w14:solidFill>
                </w14:textFill>
              </w:rPr>
              <w:t>2026-05-21</w:t>
            </w:r>
          </w:p>
        </w:tc>
        <w:tc>
          <w:tcPr>
            <w:tcW w:w="2053" w:type="dxa"/>
            <w:tcBorders>
              <w:top w:val="single" w:color="auto" w:sz="4" w:space="0"/>
              <w:left w:val="single" w:color="auto" w:sz="4" w:space="0"/>
              <w:bottom w:val="single" w:color="auto" w:sz="4" w:space="0"/>
              <w:right w:val="single" w:color="auto" w:sz="4" w:space="0"/>
            </w:tcBorders>
          </w:tcPr>
          <w:p w14:paraId="66C3FF2F">
            <w:pPr>
              <w:ind w:left="420"/>
              <w:jc w:val="left"/>
              <w:rPr>
                <w:sz w:val="18"/>
                <w:szCs w:val="18"/>
              </w:rPr>
            </w:pPr>
            <w:r>
              <w:rPr>
                <w:rFonts w:hint="eastAsia"/>
                <w:i/>
                <w:color w:val="4F81BD" w:themeColor="accent1"/>
                <w14:textFill>
                  <w14:solidFill>
                    <w14:schemeClr w14:val="accent1"/>
                  </w14:solidFill>
                </w14:textFill>
              </w:rPr>
              <w:t>2026-06-05</w:t>
            </w:r>
          </w:p>
        </w:tc>
        <w:tc>
          <w:tcPr>
            <w:tcW w:w="5245" w:type="dxa"/>
            <w:tcBorders>
              <w:top w:val="single" w:color="auto" w:sz="4" w:space="0"/>
              <w:left w:val="single" w:color="auto" w:sz="4" w:space="0"/>
              <w:bottom w:val="single" w:color="auto" w:sz="4" w:space="0"/>
              <w:right w:val="single" w:color="auto" w:sz="4" w:space="0"/>
            </w:tcBorders>
          </w:tcPr>
          <w:p w14:paraId="16922482">
            <w:pPr>
              <w:ind w:left="420"/>
              <w:jc w:val="left"/>
              <w:rPr>
                <w:i/>
                <w:sz w:val="18"/>
                <w:szCs w:val="18"/>
              </w:rPr>
            </w:pPr>
            <w:r>
              <w:rPr>
                <w:rFonts w:hint="eastAsia"/>
                <w:i/>
                <w:color w:val="4F81BD" w:themeColor="accent1"/>
                <w:sz w:val="18"/>
                <w:szCs w:val="18"/>
                <w14:textFill>
                  <w14:solidFill>
                    <w14:schemeClr w14:val="accent1"/>
                  </w14:solidFill>
                </w14:textFill>
              </w:rPr>
              <w:t>软件集成与集成测试（包括缺陷修复和回归测试）</w:t>
            </w:r>
          </w:p>
        </w:tc>
      </w:tr>
      <w:tr w14:paraId="033FE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90D5E70">
            <w:pPr>
              <w:ind w:left="420"/>
              <w:jc w:val="left"/>
              <w:rPr>
                <w:sz w:val="18"/>
                <w:szCs w:val="18"/>
              </w:rPr>
            </w:pPr>
            <w:r>
              <w:rPr>
                <w:rFonts w:hint="eastAsia"/>
                <w:i/>
                <w:color w:val="4F81BD" w:themeColor="accent1"/>
                <w14:textFill>
                  <w14:solidFill>
                    <w14:schemeClr w14:val="accent1"/>
                  </w14:solidFill>
                </w14:textFill>
              </w:rPr>
              <w:t>2026-06-06</w:t>
            </w:r>
          </w:p>
        </w:tc>
        <w:tc>
          <w:tcPr>
            <w:tcW w:w="2053" w:type="dxa"/>
            <w:tcBorders>
              <w:top w:val="single" w:color="auto" w:sz="4" w:space="0"/>
              <w:left w:val="single" w:color="auto" w:sz="4" w:space="0"/>
              <w:bottom w:val="single" w:color="auto" w:sz="4" w:space="0"/>
              <w:right w:val="single" w:color="auto" w:sz="4" w:space="0"/>
            </w:tcBorders>
          </w:tcPr>
          <w:p w14:paraId="5B1BCD2D">
            <w:pPr>
              <w:ind w:left="420"/>
              <w:jc w:val="left"/>
              <w:rPr>
                <w:sz w:val="18"/>
                <w:szCs w:val="18"/>
              </w:rPr>
            </w:pPr>
            <w:r>
              <w:rPr>
                <w:rFonts w:hint="eastAsia"/>
                <w:i/>
                <w:color w:val="4F81BD" w:themeColor="accent1"/>
                <w14:textFill>
                  <w14:solidFill>
                    <w14:schemeClr w14:val="accent1"/>
                  </w14:solidFill>
                </w14:textFill>
              </w:rPr>
              <w:t>2026-06-20</w:t>
            </w:r>
          </w:p>
        </w:tc>
        <w:tc>
          <w:tcPr>
            <w:tcW w:w="5245" w:type="dxa"/>
            <w:tcBorders>
              <w:top w:val="single" w:color="auto" w:sz="4" w:space="0"/>
              <w:left w:val="single" w:color="auto" w:sz="4" w:space="0"/>
              <w:bottom w:val="single" w:color="auto" w:sz="4" w:space="0"/>
              <w:right w:val="single" w:color="auto" w:sz="4" w:space="0"/>
            </w:tcBorders>
          </w:tcPr>
          <w:p w14:paraId="73763F7F">
            <w:pPr>
              <w:ind w:left="420"/>
              <w:jc w:val="left"/>
              <w:rPr>
                <w:i/>
                <w:color w:val="4F81BD" w:themeColor="accent1"/>
                <w:sz w:val="18"/>
                <w:szCs w:val="18"/>
                <w14:textFill>
                  <w14:solidFill>
                    <w14:schemeClr w14:val="accent1"/>
                  </w14:solidFill>
                </w14:textFill>
              </w:rPr>
            </w:pPr>
            <w:r>
              <w:rPr>
                <w:rFonts w:hint="eastAsia"/>
                <w:i/>
                <w:color w:val="4F81BD" w:themeColor="accent1"/>
                <w:sz w:val="18"/>
                <w:szCs w:val="18"/>
                <w14:textFill>
                  <w14:solidFill>
                    <w14:schemeClr w14:val="accent1"/>
                  </w14:solidFill>
                </w14:textFill>
              </w:rPr>
              <w:t>软件在环仿真测试</w:t>
            </w:r>
          </w:p>
        </w:tc>
      </w:tr>
      <w:tr w14:paraId="1BBAE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5AEA26C4">
            <w:pPr>
              <w:ind w:left="420"/>
              <w:jc w:val="left"/>
              <w:rPr>
                <w:sz w:val="18"/>
                <w:szCs w:val="18"/>
              </w:rPr>
            </w:pPr>
            <w:r>
              <w:rPr>
                <w:rFonts w:hint="eastAsia"/>
                <w:i/>
                <w:color w:val="4F81BD" w:themeColor="accent1"/>
                <w14:textFill>
                  <w14:solidFill>
                    <w14:schemeClr w14:val="accent1"/>
                  </w14:solidFill>
                </w14:textFill>
              </w:rPr>
              <w:t>2026-06-2</w:t>
            </w:r>
            <w:r>
              <w:rPr>
                <w:i/>
                <w:color w:val="4F81BD" w:themeColor="accent1"/>
                <w14:textFill>
                  <w14:solidFill>
                    <w14:schemeClr w14:val="accent1"/>
                  </w14:solidFill>
                </w14:textFill>
              </w:rPr>
              <w:t>1</w:t>
            </w:r>
          </w:p>
        </w:tc>
        <w:tc>
          <w:tcPr>
            <w:tcW w:w="2053" w:type="dxa"/>
            <w:tcBorders>
              <w:top w:val="single" w:color="auto" w:sz="4" w:space="0"/>
              <w:left w:val="single" w:color="auto" w:sz="4" w:space="0"/>
              <w:bottom w:val="single" w:color="auto" w:sz="4" w:space="0"/>
              <w:right w:val="single" w:color="auto" w:sz="4" w:space="0"/>
            </w:tcBorders>
          </w:tcPr>
          <w:p w14:paraId="635A349F">
            <w:pPr>
              <w:ind w:left="420"/>
              <w:jc w:val="left"/>
              <w:rPr>
                <w:sz w:val="18"/>
                <w:szCs w:val="18"/>
              </w:rPr>
            </w:pPr>
            <w:r>
              <w:rPr>
                <w:rFonts w:hint="eastAsia"/>
                <w:i/>
                <w:color w:val="4F81BD" w:themeColor="accent1"/>
                <w14:textFill>
                  <w14:solidFill>
                    <w14:schemeClr w14:val="accent1"/>
                  </w14:solidFill>
                </w14:textFill>
              </w:rPr>
              <w:t>2026-06-</w:t>
            </w:r>
            <w:r>
              <w:rPr>
                <w:i/>
                <w:color w:val="4F81BD" w:themeColor="accent1"/>
                <w14:textFill>
                  <w14:solidFill>
                    <w14:schemeClr w14:val="accent1"/>
                  </w14:solidFill>
                </w14:textFill>
              </w:rPr>
              <w:t>30</w:t>
            </w:r>
          </w:p>
        </w:tc>
        <w:tc>
          <w:tcPr>
            <w:tcW w:w="5245" w:type="dxa"/>
            <w:tcBorders>
              <w:top w:val="single" w:color="auto" w:sz="4" w:space="0"/>
              <w:left w:val="single" w:color="auto" w:sz="4" w:space="0"/>
              <w:bottom w:val="single" w:color="auto" w:sz="4" w:space="0"/>
              <w:right w:val="single" w:color="auto" w:sz="4" w:space="0"/>
            </w:tcBorders>
          </w:tcPr>
          <w:p w14:paraId="45272497">
            <w:pPr>
              <w:ind w:left="420"/>
              <w:jc w:val="left"/>
              <w:rPr>
                <w:i/>
                <w:sz w:val="18"/>
                <w:szCs w:val="18"/>
              </w:rPr>
            </w:pPr>
            <w:r>
              <w:rPr>
                <w:rFonts w:hint="eastAsia"/>
                <w:i/>
                <w:color w:val="4F81BD" w:themeColor="accent1"/>
                <w:sz w:val="18"/>
                <w:szCs w:val="18"/>
                <w14:textFill>
                  <w14:solidFill>
                    <w14:schemeClr w14:val="accent1"/>
                  </w14:solidFill>
                </w14:textFill>
              </w:rPr>
              <w:t>软件回归测试</w:t>
            </w:r>
          </w:p>
        </w:tc>
      </w:tr>
    </w:tbl>
    <w:p w14:paraId="0B43C640"/>
    <w:p w14:paraId="1B27B074">
      <w:pPr>
        <w:pStyle w:val="3"/>
        <w:spacing w:before="156" w:after="156"/>
      </w:pPr>
      <w:bookmarkStart w:id="14" w:name="_Toc9795"/>
      <w:r>
        <w:rPr>
          <w:rFonts w:hint="eastAsia"/>
        </w:rPr>
        <w:t>回归测试计划</w:t>
      </w:r>
      <w:bookmarkEnd w:id="14"/>
    </w:p>
    <w:p w14:paraId="357471A4">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[规定在软件发生变更（如Bug修复、算法优化、配置更新）后，如何重新执行测试以确保原有功能未受影响。策略需平衡测试覆盖率与执行效率。]</w:t>
      </w:r>
    </w:p>
    <w:p w14:paraId="660AE536">
      <w:pPr>
        <w:ind w:firstLine="420"/>
      </w:pPr>
    </w:p>
    <w:p w14:paraId="3A11B02F">
      <w:r>
        <w:rPr>
          <w:rFonts w:hint="eastAsia"/>
        </w:rPr>
        <w:t>针对不同的变更，可以采取以下一种或多种回归策略：</w:t>
      </w:r>
    </w:p>
    <w:p w14:paraId="38AEBF30">
      <w:pPr>
        <w:pStyle w:val="67"/>
        <w:numPr>
          <w:ilvl w:val="0"/>
          <w:numId w:val="10"/>
        </w:numPr>
        <w:ind w:firstLineChars="0"/>
      </w:pPr>
      <w:r>
        <w:rPr>
          <w:rFonts w:hint="eastAsia"/>
        </w:rPr>
        <w:t>自动化回归：利用HIL平台建立自动化回归测试套件。对于每次夜间构建的版本，自动运行覆盖核心算法逻辑，确保基础性能不退化。</w:t>
      </w:r>
    </w:p>
    <w:p w14:paraId="60BF2FCB">
      <w:pPr>
        <w:pStyle w:val="67"/>
        <w:numPr>
          <w:ilvl w:val="0"/>
          <w:numId w:val="10"/>
        </w:numPr>
        <w:ind w:firstLineChars="0"/>
      </w:pPr>
      <w:r>
        <w:rPr>
          <w:rFonts w:hint="eastAsia"/>
        </w:rPr>
        <w:t>基于风险的回归：针对修改项，识别影响的范围。如修改了“CAN通信驱动”，则重点回归所有报文周期、信号精度及诊断服务相关用例。</w:t>
      </w:r>
    </w:p>
    <w:p w14:paraId="1D77915B">
      <w:pPr>
        <w:pStyle w:val="67"/>
        <w:numPr>
          <w:ilvl w:val="0"/>
          <w:numId w:val="10"/>
        </w:numPr>
        <w:ind w:firstLineChars="0"/>
      </w:pPr>
      <w:r>
        <w:rPr>
          <w:rFonts w:hint="eastAsia"/>
        </w:rPr>
        <w:t>缺陷回归：对所有已修复的缺陷执行“重测”，并执行其关联的周边功能测试，防止引入副作用。</w:t>
      </w:r>
    </w:p>
    <w:p w14:paraId="06871C36">
      <w:pPr>
        <w:pStyle w:val="67"/>
        <w:numPr>
          <w:ilvl w:val="0"/>
          <w:numId w:val="10"/>
        </w:numPr>
        <w:ind w:firstLineChars="0"/>
      </w:pPr>
      <w:r>
        <w:rPr>
          <w:rFonts w:hint="eastAsia"/>
        </w:rPr>
        <w:t>全量回归：在新一轮全量测试或发布候选版本阶段，执行包含所有P0-P2级用例的全量回归。</w:t>
      </w:r>
    </w:p>
    <w:p w14:paraId="3D256E5C">
      <w:pPr>
        <w:pStyle w:val="2"/>
        <w:spacing w:before="312"/>
      </w:pPr>
      <w:bookmarkStart w:id="15" w:name="_Toc609"/>
      <w:r>
        <w:rPr>
          <w:rFonts w:hint="eastAsia"/>
        </w:rPr>
        <w:t>测试任务与人员安排</w:t>
      </w:r>
      <w:bookmarkEnd w:id="15"/>
    </w:p>
    <w:p w14:paraId="6D36C580">
      <w:pPr>
        <w:pStyle w:val="3"/>
        <w:spacing w:before="156" w:after="156"/>
      </w:pPr>
      <w:bookmarkStart w:id="16" w:name="_Toc28584"/>
      <w:r>
        <w:rPr>
          <w:rFonts w:hint="eastAsia"/>
        </w:rPr>
        <w:t>工作量估计</w:t>
      </w:r>
      <w:bookmarkEnd w:id="16"/>
    </w:p>
    <w:p w14:paraId="697AB213"/>
    <w:p w14:paraId="41FDF280">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[测试工作量主要包含用例设计、用例执行及问题分析，其中问题分析会对实际工作量有一定的影响。</w:t>
      </w:r>
    </w:p>
    <w:p w14:paraId="6480953B">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首先，测试工程师需提供用例设计及执行需要的时间及问题分析需要的时间。</w:t>
      </w:r>
    </w:p>
    <w:p w14:paraId="4807CDCF">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其次，根据测试范围统计出此次需要进行测试的用例数。</w:t>
      </w:r>
    </w:p>
    <w:p w14:paraId="19C7E6C8">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最后，根据上面的时间及数量估算出一个总的工作量，考虑到实际测试时问题分析的影响，给出一个最大工作量。]</w:t>
      </w:r>
    </w:p>
    <w:p w14:paraId="01AD4467">
      <w:pPr>
        <w:ind w:firstLine="400"/>
      </w:pPr>
    </w:p>
    <w:tbl>
      <w:tblPr>
        <w:tblStyle w:val="38"/>
        <w:tblW w:w="921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1587"/>
        <w:gridCol w:w="1587"/>
        <w:gridCol w:w="1587"/>
        <w:gridCol w:w="1587"/>
        <w:gridCol w:w="1587"/>
      </w:tblGrid>
      <w:tr w14:paraId="2543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0" w:hRule="atLeast"/>
        </w:trPr>
        <w:tc>
          <w:tcPr>
            <w:tcW w:w="127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213DB700">
            <w:pPr>
              <w:rPr>
                <w:b/>
                <w:sz w:val="18"/>
                <w:szCs w:val="18"/>
              </w:rPr>
            </w:pPr>
            <w:r>
              <w:rPr>
                <w:rFonts w:hint="eastAsia"/>
                <w:b/>
                <w:sz w:val="18"/>
                <w:szCs w:val="18"/>
              </w:rPr>
              <w:t>待测用例数</w:t>
            </w:r>
          </w:p>
        </w:tc>
        <w:tc>
          <w:tcPr>
            <w:tcW w:w="158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9B05820">
            <w:pPr>
              <w:rPr>
                <w:b/>
                <w:sz w:val="18"/>
                <w:szCs w:val="18"/>
              </w:rPr>
            </w:pPr>
            <w:r>
              <w:rPr>
                <w:rFonts w:hint="eastAsia"/>
                <w:b/>
                <w:sz w:val="18"/>
                <w:szCs w:val="18"/>
              </w:rPr>
              <w:t>已有用例数</w:t>
            </w:r>
          </w:p>
        </w:tc>
        <w:tc>
          <w:tcPr>
            <w:tcW w:w="158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014613CF">
            <w:pPr>
              <w:rPr>
                <w:b/>
                <w:sz w:val="18"/>
                <w:szCs w:val="18"/>
              </w:rPr>
            </w:pPr>
            <w:r>
              <w:rPr>
                <w:rFonts w:hint="eastAsia"/>
                <w:b/>
                <w:sz w:val="18"/>
                <w:szCs w:val="18"/>
              </w:rPr>
              <w:t>待设计用例数</w:t>
            </w:r>
          </w:p>
        </w:tc>
        <w:tc>
          <w:tcPr>
            <w:tcW w:w="158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84FBB0A">
            <w:pPr>
              <w:rPr>
                <w:b/>
                <w:sz w:val="18"/>
                <w:szCs w:val="18"/>
              </w:rPr>
            </w:pPr>
            <w:r>
              <w:rPr>
                <w:rFonts w:hint="eastAsia"/>
                <w:b/>
                <w:sz w:val="18"/>
                <w:szCs w:val="18"/>
              </w:rPr>
              <w:t>用例设计时间</w:t>
            </w:r>
          </w:p>
          <w:p w14:paraId="5B58788D">
            <w:pPr>
              <w:rPr>
                <w:b/>
                <w:sz w:val="18"/>
                <w:szCs w:val="18"/>
              </w:rPr>
            </w:pPr>
            <w:r>
              <w:rPr>
                <w:rFonts w:hint="eastAsia"/>
                <w:b/>
                <w:sz w:val="18"/>
                <w:szCs w:val="18"/>
              </w:rPr>
              <w:t>（人/日）</w:t>
            </w:r>
          </w:p>
        </w:tc>
        <w:tc>
          <w:tcPr>
            <w:tcW w:w="158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C45B338">
            <w:pPr>
              <w:rPr>
                <w:b/>
                <w:sz w:val="18"/>
                <w:szCs w:val="18"/>
              </w:rPr>
            </w:pPr>
            <w:r>
              <w:rPr>
                <w:rFonts w:hint="eastAsia"/>
                <w:b/>
                <w:sz w:val="18"/>
                <w:szCs w:val="18"/>
              </w:rPr>
              <w:t>用例执行时间</w:t>
            </w:r>
          </w:p>
          <w:p w14:paraId="016A36BD">
            <w:pPr>
              <w:rPr>
                <w:b/>
                <w:sz w:val="18"/>
                <w:szCs w:val="18"/>
              </w:rPr>
            </w:pPr>
            <w:r>
              <w:rPr>
                <w:rFonts w:hint="eastAsia"/>
                <w:b/>
                <w:sz w:val="18"/>
                <w:szCs w:val="18"/>
              </w:rPr>
              <w:t>（人/日）</w:t>
            </w:r>
          </w:p>
        </w:tc>
        <w:tc>
          <w:tcPr>
            <w:tcW w:w="1587"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4FC94BA3">
            <w:pPr>
              <w:rPr>
                <w:b/>
                <w:sz w:val="18"/>
                <w:szCs w:val="18"/>
              </w:rPr>
            </w:pPr>
            <w:r>
              <w:rPr>
                <w:rFonts w:hint="eastAsia"/>
                <w:b/>
                <w:sz w:val="18"/>
                <w:szCs w:val="18"/>
              </w:rPr>
              <w:t>最大时间</w:t>
            </w:r>
          </w:p>
          <w:p w14:paraId="4BD9CDA3">
            <w:pPr>
              <w:rPr>
                <w:b/>
                <w:sz w:val="18"/>
                <w:szCs w:val="18"/>
              </w:rPr>
            </w:pPr>
            <w:r>
              <w:rPr>
                <w:rFonts w:hint="eastAsia"/>
                <w:b/>
                <w:sz w:val="18"/>
                <w:szCs w:val="18"/>
              </w:rPr>
              <w:t>（人/日，含余量）</w:t>
            </w:r>
          </w:p>
        </w:tc>
      </w:tr>
      <w:tr w14:paraId="5A968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1275"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058BC54">
            <w:pPr>
              <w:ind w:left="420"/>
              <w:jc w:val="left"/>
              <w:rPr>
                <w:sz w:val="18"/>
                <w:szCs w:val="18"/>
              </w:rPr>
            </w:pPr>
          </w:p>
        </w:tc>
        <w:tc>
          <w:tcPr>
            <w:tcW w:w="1587" w:type="dxa"/>
            <w:tcBorders>
              <w:top w:val="single" w:color="auto" w:sz="4" w:space="0"/>
              <w:left w:val="single" w:color="auto" w:sz="4" w:space="0"/>
              <w:bottom w:val="single" w:color="auto" w:sz="4" w:space="0"/>
              <w:right w:val="single" w:color="auto" w:sz="4" w:space="0"/>
            </w:tcBorders>
          </w:tcPr>
          <w:p w14:paraId="6EF266AB">
            <w:pPr>
              <w:ind w:left="420"/>
              <w:jc w:val="left"/>
              <w:rPr>
                <w:sz w:val="18"/>
                <w:szCs w:val="18"/>
              </w:rPr>
            </w:pPr>
          </w:p>
        </w:tc>
        <w:tc>
          <w:tcPr>
            <w:tcW w:w="1587" w:type="dxa"/>
            <w:tcBorders>
              <w:top w:val="single" w:color="auto" w:sz="4" w:space="0"/>
              <w:left w:val="single" w:color="auto" w:sz="4" w:space="0"/>
              <w:bottom w:val="single" w:color="auto" w:sz="4" w:space="0"/>
              <w:right w:val="single" w:color="auto" w:sz="4" w:space="0"/>
            </w:tcBorders>
          </w:tcPr>
          <w:p w14:paraId="34DFB8EC">
            <w:pPr>
              <w:ind w:left="420"/>
              <w:jc w:val="left"/>
              <w:rPr>
                <w:sz w:val="18"/>
                <w:szCs w:val="18"/>
              </w:rPr>
            </w:pPr>
          </w:p>
        </w:tc>
        <w:tc>
          <w:tcPr>
            <w:tcW w:w="1587" w:type="dxa"/>
            <w:tcBorders>
              <w:top w:val="single" w:color="auto" w:sz="4" w:space="0"/>
              <w:left w:val="single" w:color="auto" w:sz="4" w:space="0"/>
              <w:bottom w:val="single" w:color="auto" w:sz="4" w:space="0"/>
              <w:right w:val="single" w:color="auto" w:sz="4" w:space="0"/>
            </w:tcBorders>
          </w:tcPr>
          <w:p w14:paraId="28826F79">
            <w:pPr>
              <w:ind w:left="420"/>
              <w:jc w:val="left"/>
              <w:rPr>
                <w:sz w:val="18"/>
                <w:szCs w:val="18"/>
              </w:rPr>
            </w:pPr>
          </w:p>
        </w:tc>
        <w:tc>
          <w:tcPr>
            <w:tcW w:w="1587" w:type="dxa"/>
            <w:tcBorders>
              <w:top w:val="single" w:color="auto" w:sz="4" w:space="0"/>
              <w:left w:val="single" w:color="auto" w:sz="4" w:space="0"/>
              <w:bottom w:val="single" w:color="auto" w:sz="4" w:space="0"/>
              <w:right w:val="single" w:color="auto" w:sz="4" w:space="0"/>
            </w:tcBorders>
          </w:tcPr>
          <w:p w14:paraId="6A1DA0EC">
            <w:pPr>
              <w:ind w:left="420"/>
              <w:jc w:val="left"/>
              <w:rPr>
                <w:sz w:val="18"/>
                <w:szCs w:val="18"/>
              </w:rPr>
            </w:pPr>
          </w:p>
        </w:tc>
        <w:tc>
          <w:tcPr>
            <w:tcW w:w="1587"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51D6903">
            <w:pPr>
              <w:ind w:left="420"/>
              <w:jc w:val="left"/>
              <w:rPr>
                <w:sz w:val="18"/>
                <w:szCs w:val="18"/>
              </w:rPr>
            </w:pPr>
          </w:p>
        </w:tc>
      </w:tr>
    </w:tbl>
    <w:p w14:paraId="6D2C84F9">
      <w:pPr>
        <w:ind w:firstLine="400"/>
      </w:pPr>
    </w:p>
    <w:p w14:paraId="368E6EC2">
      <w:pPr>
        <w:pStyle w:val="3"/>
        <w:spacing w:before="156" w:after="156"/>
      </w:pPr>
      <w:bookmarkStart w:id="17" w:name="_Toc12317"/>
      <w:r>
        <w:rPr>
          <w:rFonts w:hint="eastAsia"/>
        </w:rPr>
        <w:t>人员及进度</w:t>
      </w:r>
      <w:bookmarkEnd w:id="17"/>
    </w:p>
    <w:p w14:paraId="7DB32353"/>
    <w:p w14:paraId="29FC9880">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测试人员的安排主要依据项目的开发计划，如果项目开发计划预留给测试的时间比较紧，则根据工作量估算出需要的测试人员的数量，然后对测试任务进行划分，这种情况下需要保证测试人员的可用率及成熟率高。</w:t>
      </w:r>
    </w:p>
    <w:p w14:paraId="086DCA84">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如果项目开发计划预留给测试的时间比较充裕，则依据现有可分配的测试人员估算出测试完成的时间，进行任务的划分，这种情况下可以让新进测试人员参与学习，培养能力。]</w:t>
      </w:r>
    </w:p>
    <w:p w14:paraId="32859DBF">
      <w:pPr>
        <w:ind w:firstLine="400"/>
      </w:pPr>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2385"/>
        <w:gridCol w:w="2385"/>
        <w:gridCol w:w="2528"/>
      </w:tblGrid>
      <w:tr w14:paraId="2F6DF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916"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58937507">
            <w:pPr>
              <w:rPr>
                <w:b/>
                <w:sz w:val="18"/>
                <w:szCs w:val="18"/>
              </w:rPr>
            </w:pPr>
            <w:r>
              <w:rPr>
                <w:rFonts w:hint="eastAsia"/>
                <w:b/>
                <w:sz w:val="18"/>
                <w:szCs w:val="18"/>
              </w:rPr>
              <w:t>测试人员</w:t>
            </w:r>
          </w:p>
        </w:tc>
        <w:tc>
          <w:tcPr>
            <w:tcW w:w="238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8FDB3C7">
            <w:pPr>
              <w:rPr>
                <w:b/>
                <w:sz w:val="18"/>
                <w:szCs w:val="18"/>
              </w:rPr>
            </w:pPr>
            <w:r>
              <w:rPr>
                <w:rFonts w:hint="eastAsia"/>
                <w:b/>
                <w:sz w:val="18"/>
                <w:szCs w:val="18"/>
              </w:rPr>
              <w:t>任务描述</w:t>
            </w:r>
          </w:p>
        </w:tc>
        <w:tc>
          <w:tcPr>
            <w:tcW w:w="238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5273B4B5">
            <w:pPr>
              <w:rPr>
                <w:b/>
                <w:sz w:val="18"/>
                <w:szCs w:val="18"/>
              </w:rPr>
            </w:pPr>
            <w:r>
              <w:rPr>
                <w:rFonts w:hint="eastAsia"/>
                <w:b/>
                <w:sz w:val="18"/>
                <w:szCs w:val="18"/>
              </w:rPr>
              <w:t>起始日期</w:t>
            </w:r>
          </w:p>
        </w:tc>
        <w:tc>
          <w:tcPr>
            <w:tcW w:w="2528"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CE0740C">
            <w:pPr>
              <w:rPr>
                <w:b/>
                <w:sz w:val="18"/>
                <w:szCs w:val="18"/>
              </w:rPr>
            </w:pPr>
            <w:r>
              <w:rPr>
                <w:rFonts w:hint="eastAsia"/>
                <w:b/>
                <w:sz w:val="18"/>
                <w:szCs w:val="18"/>
              </w:rPr>
              <w:t>工作量（日）</w:t>
            </w:r>
          </w:p>
        </w:tc>
      </w:tr>
      <w:tr w14:paraId="0778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3807B99">
            <w:pPr>
              <w:ind w:left="420"/>
              <w:jc w:val="left"/>
              <w:rPr>
                <w:sz w:val="18"/>
                <w:szCs w:val="18"/>
              </w:rPr>
            </w:pPr>
          </w:p>
        </w:tc>
        <w:tc>
          <w:tcPr>
            <w:tcW w:w="2385" w:type="dxa"/>
            <w:tcBorders>
              <w:top w:val="single" w:color="auto" w:sz="4" w:space="0"/>
              <w:left w:val="single" w:color="auto" w:sz="4" w:space="0"/>
              <w:bottom w:val="single" w:color="auto" w:sz="4" w:space="0"/>
              <w:right w:val="single" w:color="auto" w:sz="4" w:space="0"/>
            </w:tcBorders>
          </w:tcPr>
          <w:p w14:paraId="5DC2E035">
            <w:pPr>
              <w:ind w:left="420"/>
              <w:jc w:val="left"/>
              <w:rPr>
                <w:sz w:val="18"/>
                <w:szCs w:val="18"/>
              </w:rPr>
            </w:pPr>
          </w:p>
        </w:tc>
        <w:tc>
          <w:tcPr>
            <w:tcW w:w="2385" w:type="dxa"/>
            <w:tcBorders>
              <w:top w:val="single" w:color="auto" w:sz="4" w:space="0"/>
              <w:left w:val="single" w:color="auto" w:sz="4" w:space="0"/>
              <w:bottom w:val="single" w:color="auto" w:sz="4" w:space="0"/>
              <w:right w:val="single" w:color="auto" w:sz="4" w:space="0"/>
            </w:tcBorders>
          </w:tcPr>
          <w:p w14:paraId="55535BCA">
            <w:pPr>
              <w:ind w:left="420"/>
              <w:jc w:val="left"/>
              <w:rPr>
                <w:sz w:val="18"/>
                <w:szCs w:val="18"/>
              </w:rPr>
            </w:pPr>
          </w:p>
        </w:tc>
        <w:tc>
          <w:tcPr>
            <w:tcW w:w="2528" w:type="dxa"/>
            <w:tcBorders>
              <w:top w:val="single" w:color="auto" w:sz="4" w:space="0"/>
              <w:left w:val="single" w:color="auto" w:sz="4" w:space="0"/>
              <w:bottom w:val="single" w:color="auto" w:sz="4" w:space="0"/>
              <w:right w:val="single" w:color="auto" w:sz="4" w:space="0"/>
            </w:tcBorders>
          </w:tcPr>
          <w:p w14:paraId="52BB83FA">
            <w:pPr>
              <w:ind w:left="420"/>
              <w:jc w:val="left"/>
              <w:rPr>
                <w:sz w:val="18"/>
                <w:szCs w:val="18"/>
              </w:rPr>
            </w:pPr>
          </w:p>
        </w:tc>
      </w:tr>
      <w:tr w14:paraId="310F6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B40BA4F">
            <w:pPr>
              <w:ind w:left="420"/>
              <w:jc w:val="left"/>
              <w:rPr>
                <w:sz w:val="18"/>
                <w:szCs w:val="18"/>
              </w:rPr>
            </w:pPr>
          </w:p>
        </w:tc>
        <w:tc>
          <w:tcPr>
            <w:tcW w:w="2385" w:type="dxa"/>
            <w:tcBorders>
              <w:top w:val="single" w:color="auto" w:sz="4" w:space="0"/>
              <w:left w:val="single" w:color="auto" w:sz="4" w:space="0"/>
              <w:bottom w:val="single" w:color="auto" w:sz="4" w:space="0"/>
              <w:right w:val="single" w:color="auto" w:sz="4" w:space="0"/>
            </w:tcBorders>
          </w:tcPr>
          <w:p w14:paraId="374C8D24">
            <w:pPr>
              <w:ind w:left="420"/>
              <w:jc w:val="left"/>
              <w:rPr>
                <w:sz w:val="18"/>
                <w:szCs w:val="18"/>
              </w:rPr>
            </w:pPr>
          </w:p>
        </w:tc>
        <w:tc>
          <w:tcPr>
            <w:tcW w:w="2385" w:type="dxa"/>
            <w:tcBorders>
              <w:top w:val="single" w:color="auto" w:sz="4" w:space="0"/>
              <w:left w:val="single" w:color="auto" w:sz="4" w:space="0"/>
              <w:bottom w:val="single" w:color="auto" w:sz="4" w:space="0"/>
              <w:right w:val="single" w:color="auto" w:sz="4" w:space="0"/>
            </w:tcBorders>
          </w:tcPr>
          <w:p w14:paraId="7D110926">
            <w:pPr>
              <w:ind w:left="420"/>
              <w:jc w:val="left"/>
              <w:rPr>
                <w:sz w:val="18"/>
                <w:szCs w:val="18"/>
              </w:rPr>
            </w:pPr>
          </w:p>
        </w:tc>
        <w:tc>
          <w:tcPr>
            <w:tcW w:w="2528" w:type="dxa"/>
            <w:tcBorders>
              <w:top w:val="single" w:color="auto" w:sz="4" w:space="0"/>
              <w:left w:val="single" w:color="auto" w:sz="4" w:space="0"/>
              <w:bottom w:val="single" w:color="auto" w:sz="4" w:space="0"/>
              <w:right w:val="single" w:color="auto" w:sz="4" w:space="0"/>
            </w:tcBorders>
          </w:tcPr>
          <w:p w14:paraId="2A06A12D">
            <w:pPr>
              <w:ind w:left="420"/>
              <w:jc w:val="left"/>
              <w:rPr>
                <w:sz w:val="18"/>
                <w:szCs w:val="18"/>
              </w:rPr>
            </w:pPr>
          </w:p>
        </w:tc>
      </w:tr>
      <w:tr w14:paraId="764C6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5083A6C2">
            <w:pPr>
              <w:ind w:left="420"/>
              <w:jc w:val="left"/>
              <w:rPr>
                <w:sz w:val="18"/>
                <w:szCs w:val="18"/>
              </w:rPr>
            </w:pPr>
          </w:p>
        </w:tc>
        <w:tc>
          <w:tcPr>
            <w:tcW w:w="2385" w:type="dxa"/>
            <w:tcBorders>
              <w:top w:val="single" w:color="auto" w:sz="4" w:space="0"/>
              <w:left w:val="single" w:color="auto" w:sz="4" w:space="0"/>
              <w:bottom w:val="single" w:color="auto" w:sz="4" w:space="0"/>
              <w:right w:val="single" w:color="auto" w:sz="4" w:space="0"/>
            </w:tcBorders>
          </w:tcPr>
          <w:p w14:paraId="04986D09">
            <w:pPr>
              <w:ind w:left="420"/>
              <w:jc w:val="left"/>
              <w:rPr>
                <w:sz w:val="18"/>
                <w:szCs w:val="18"/>
              </w:rPr>
            </w:pPr>
          </w:p>
        </w:tc>
        <w:tc>
          <w:tcPr>
            <w:tcW w:w="2385" w:type="dxa"/>
            <w:tcBorders>
              <w:top w:val="single" w:color="auto" w:sz="4" w:space="0"/>
              <w:left w:val="single" w:color="auto" w:sz="4" w:space="0"/>
              <w:bottom w:val="single" w:color="auto" w:sz="4" w:space="0"/>
              <w:right w:val="single" w:color="auto" w:sz="4" w:space="0"/>
            </w:tcBorders>
          </w:tcPr>
          <w:p w14:paraId="690ADE90">
            <w:pPr>
              <w:ind w:left="420"/>
              <w:jc w:val="left"/>
              <w:rPr>
                <w:sz w:val="18"/>
                <w:szCs w:val="18"/>
              </w:rPr>
            </w:pPr>
          </w:p>
        </w:tc>
        <w:tc>
          <w:tcPr>
            <w:tcW w:w="2528" w:type="dxa"/>
            <w:tcBorders>
              <w:top w:val="single" w:color="auto" w:sz="4" w:space="0"/>
              <w:left w:val="single" w:color="auto" w:sz="4" w:space="0"/>
              <w:bottom w:val="single" w:color="auto" w:sz="4" w:space="0"/>
              <w:right w:val="single" w:color="auto" w:sz="4" w:space="0"/>
            </w:tcBorders>
          </w:tcPr>
          <w:p w14:paraId="1D7B3BC2">
            <w:pPr>
              <w:ind w:left="420"/>
              <w:jc w:val="left"/>
              <w:rPr>
                <w:sz w:val="18"/>
                <w:szCs w:val="18"/>
              </w:rPr>
            </w:pPr>
          </w:p>
        </w:tc>
      </w:tr>
      <w:tr w14:paraId="1BE6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580BA6C">
            <w:pPr>
              <w:ind w:left="420"/>
              <w:jc w:val="left"/>
              <w:rPr>
                <w:sz w:val="18"/>
                <w:szCs w:val="18"/>
              </w:rPr>
            </w:pPr>
          </w:p>
        </w:tc>
        <w:tc>
          <w:tcPr>
            <w:tcW w:w="2385" w:type="dxa"/>
            <w:tcBorders>
              <w:top w:val="single" w:color="auto" w:sz="4" w:space="0"/>
              <w:left w:val="single" w:color="auto" w:sz="4" w:space="0"/>
              <w:bottom w:val="single" w:color="auto" w:sz="4" w:space="0"/>
              <w:right w:val="single" w:color="auto" w:sz="4" w:space="0"/>
            </w:tcBorders>
          </w:tcPr>
          <w:p w14:paraId="04CD7933">
            <w:pPr>
              <w:ind w:left="420"/>
              <w:jc w:val="left"/>
              <w:rPr>
                <w:sz w:val="18"/>
                <w:szCs w:val="18"/>
              </w:rPr>
            </w:pPr>
          </w:p>
        </w:tc>
        <w:tc>
          <w:tcPr>
            <w:tcW w:w="2385" w:type="dxa"/>
            <w:tcBorders>
              <w:top w:val="single" w:color="auto" w:sz="4" w:space="0"/>
              <w:left w:val="single" w:color="auto" w:sz="4" w:space="0"/>
              <w:bottom w:val="single" w:color="auto" w:sz="4" w:space="0"/>
              <w:right w:val="single" w:color="auto" w:sz="4" w:space="0"/>
            </w:tcBorders>
          </w:tcPr>
          <w:p w14:paraId="7C558745">
            <w:pPr>
              <w:ind w:left="420"/>
              <w:jc w:val="left"/>
              <w:rPr>
                <w:sz w:val="18"/>
                <w:szCs w:val="18"/>
              </w:rPr>
            </w:pPr>
          </w:p>
        </w:tc>
        <w:tc>
          <w:tcPr>
            <w:tcW w:w="2528" w:type="dxa"/>
            <w:tcBorders>
              <w:top w:val="single" w:color="auto" w:sz="4" w:space="0"/>
              <w:left w:val="single" w:color="auto" w:sz="4" w:space="0"/>
              <w:bottom w:val="single" w:color="auto" w:sz="4" w:space="0"/>
              <w:right w:val="single" w:color="auto" w:sz="4" w:space="0"/>
            </w:tcBorders>
          </w:tcPr>
          <w:p w14:paraId="047C01B4">
            <w:pPr>
              <w:ind w:left="420"/>
              <w:jc w:val="left"/>
              <w:rPr>
                <w:sz w:val="18"/>
                <w:szCs w:val="18"/>
              </w:rPr>
            </w:pPr>
          </w:p>
        </w:tc>
      </w:tr>
    </w:tbl>
    <w:p w14:paraId="6EF9AF81"/>
    <w:p w14:paraId="4A3D37BE">
      <w:pPr>
        <w:pStyle w:val="3"/>
        <w:spacing w:before="156" w:after="156"/>
      </w:pPr>
      <w:bookmarkStart w:id="18" w:name="_Toc28237"/>
      <w:r>
        <w:rPr>
          <w:rFonts w:hint="eastAsia"/>
        </w:rPr>
        <w:t>人员和培训需求</w:t>
      </w:r>
      <w:bookmarkEnd w:id="18"/>
    </w:p>
    <w:p w14:paraId="2CA17E5F"/>
    <w:p w14:paraId="2DBBDC6D">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[说明测试团队的人员配置计划，以及为了完成特定测试任务（如使用新工具、理解复杂业务）所需的技能培训。]</w:t>
      </w:r>
    </w:p>
    <w:p w14:paraId="45DFFA9F">
      <w:pPr>
        <w:ind w:firstLine="400"/>
      </w:pPr>
    </w:p>
    <w:tbl>
      <w:tblPr>
        <w:tblStyle w:val="38"/>
        <w:tblW w:w="921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4605"/>
        <w:gridCol w:w="2693"/>
      </w:tblGrid>
      <w:tr w14:paraId="5E4F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916"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0F525597">
            <w:pPr>
              <w:rPr>
                <w:b/>
                <w:sz w:val="18"/>
                <w:szCs w:val="18"/>
              </w:rPr>
            </w:pPr>
            <w:r>
              <w:rPr>
                <w:rFonts w:hint="eastAsia"/>
                <w:b/>
                <w:sz w:val="18"/>
                <w:szCs w:val="18"/>
              </w:rPr>
              <w:t>测试人员</w:t>
            </w:r>
          </w:p>
        </w:tc>
        <w:tc>
          <w:tcPr>
            <w:tcW w:w="4605"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B1D70B9">
            <w:pPr>
              <w:rPr>
                <w:b/>
                <w:sz w:val="18"/>
                <w:szCs w:val="18"/>
              </w:rPr>
            </w:pPr>
            <w:r>
              <w:rPr>
                <w:rFonts w:hint="eastAsia"/>
                <w:b/>
                <w:sz w:val="18"/>
                <w:szCs w:val="18"/>
              </w:rPr>
              <w:t>培训内容</w:t>
            </w:r>
          </w:p>
        </w:tc>
        <w:tc>
          <w:tcPr>
            <w:tcW w:w="269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C048EB5">
            <w:pPr>
              <w:rPr>
                <w:b/>
                <w:sz w:val="18"/>
                <w:szCs w:val="18"/>
              </w:rPr>
            </w:pPr>
            <w:r>
              <w:rPr>
                <w:rFonts w:hint="eastAsia"/>
                <w:b/>
                <w:sz w:val="18"/>
                <w:szCs w:val="18"/>
              </w:rPr>
              <w:t>时间</w:t>
            </w:r>
          </w:p>
        </w:tc>
      </w:tr>
      <w:tr w14:paraId="59C7C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B975F41">
            <w:pPr>
              <w:ind w:left="420"/>
              <w:jc w:val="left"/>
              <w:rPr>
                <w:sz w:val="18"/>
                <w:szCs w:val="18"/>
              </w:rPr>
            </w:pPr>
          </w:p>
        </w:tc>
        <w:tc>
          <w:tcPr>
            <w:tcW w:w="4605" w:type="dxa"/>
            <w:tcBorders>
              <w:top w:val="single" w:color="auto" w:sz="4" w:space="0"/>
              <w:left w:val="single" w:color="auto" w:sz="4" w:space="0"/>
              <w:bottom w:val="single" w:color="auto" w:sz="4" w:space="0"/>
              <w:right w:val="single" w:color="auto" w:sz="4" w:space="0"/>
            </w:tcBorders>
          </w:tcPr>
          <w:p w14:paraId="07348369">
            <w:pPr>
              <w:ind w:left="420"/>
              <w:jc w:val="left"/>
              <w:rPr>
                <w:sz w:val="18"/>
                <w:szCs w:val="18"/>
              </w:rPr>
            </w:pPr>
          </w:p>
        </w:tc>
        <w:tc>
          <w:tcPr>
            <w:tcW w:w="2693" w:type="dxa"/>
            <w:tcBorders>
              <w:top w:val="single" w:color="auto" w:sz="4" w:space="0"/>
              <w:left w:val="single" w:color="auto" w:sz="4" w:space="0"/>
              <w:bottom w:val="single" w:color="auto" w:sz="4" w:space="0"/>
              <w:right w:val="single" w:color="auto" w:sz="4" w:space="0"/>
            </w:tcBorders>
          </w:tcPr>
          <w:p w14:paraId="736B474E">
            <w:pPr>
              <w:ind w:left="420"/>
              <w:jc w:val="left"/>
              <w:rPr>
                <w:sz w:val="18"/>
                <w:szCs w:val="18"/>
              </w:rPr>
            </w:pPr>
          </w:p>
        </w:tc>
      </w:tr>
      <w:tr w14:paraId="27C6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D960281">
            <w:pPr>
              <w:ind w:left="420"/>
              <w:jc w:val="left"/>
              <w:rPr>
                <w:sz w:val="18"/>
                <w:szCs w:val="18"/>
              </w:rPr>
            </w:pPr>
          </w:p>
        </w:tc>
        <w:tc>
          <w:tcPr>
            <w:tcW w:w="4605" w:type="dxa"/>
            <w:tcBorders>
              <w:top w:val="single" w:color="auto" w:sz="4" w:space="0"/>
              <w:left w:val="single" w:color="auto" w:sz="4" w:space="0"/>
              <w:bottom w:val="single" w:color="auto" w:sz="4" w:space="0"/>
              <w:right w:val="single" w:color="auto" w:sz="4" w:space="0"/>
            </w:tcBorders>
          </w:tcPr>
          <w:p w14:paraId="44B753D3">
            <w:pPr>
              <w:ind w:left="420"/>
              <w:jc w:val="left"/>
              <w:rPr>
                <w:sz w:val="18"/>
                <w:szCs w:val="18"/>
              </w:rPr>
            </w:pPr>
          </w:p>
        </w:tc>
        <w:tc>
          <w:tcPr>
            <w:tcW w:w="2693" w:type="dxa"/>
            <w:tcBorders>
              <w:top w:val="single" w:color="auto" w:sz="4" w:space="0"/>
              <w:left w:val="single" w:color="auto" w:sz="4" w:space="0"/>
              <w:bottom w:val="single" w:color="auto" w:sz="4" w:space="0"/>
              <w:right w:val="single" w:color="auto" w:sz="4" w:space="0"/>
            </w:tcBorders>
          </w:tcPr>
          <w:p w14:paraId="476A9108">
            <w:pPr>
              <w:ind w:left="420"/>
              <w:jc w:val="left"/>
              <w:rPr>
                <w:sz w:val="18"/>
                <w:szCs w:val="18"/>
              </w:rPr>
            </w:pPr>
          </w:p>
        </w:tc>
      </w:tr>
      <w:tr w14:paraId="2105A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040CA86">
            <w:pPr>
              <w:ind w:left="420"/>
              <w:jc w:val="left"/>
              <w:rPr>
                <w:sz w:val="18"/>
                <w:szCs w:val="18"/>
              </w:rPr>
            </w:pPr>
          </w:p>
        </w:tc>
        <w:tc>
          <w:tcPr>
            <w:tcW w:w="4605" w:type="dxa"/>
            <w:tcBorders>
              <w:top w:val="single" w:color="auto" w:sz="4" w:space="0"/>
              <w:left w:val="single" w:color="auto" w:sz="4" w:space="0"/>
              <w:bottom w:val="single" w:color="auto" w:sz="4" w:space="0"/>
              <w:right w:val="single" w:color="auto" w:sz="4" w:space="0"/>
            </w:tcBorders>
          </w:tcPr>
          <w:p w14:paraId="1167363A">
            <w:pPr>
              <w:ind w:left="420"/>
              <w:jc w:val="left"/>
              <w:rPr>
                <w:sz w:val="18"/>
                <w:szCs w:val="18"/>
              </w:rPr>
            </w:pPr>
          </w:p>
        </w:tc>
        <w:tc>
          <w:tcPr>
            <w:tcW w:w="2693" w:type="dxa"/>
            <w:tcBorders>
              <w:top w:val="single" w:color="auto" w:sz="4" w:space="0"/>
              <w:left w:val="single" w:color="auto" w:sz="4" w:space="0"/>
              <w:bottom w:val="single" w:color="auto" w:sz="4" w:space="0"/>
              <w:right w:val="single" w:color="auto" w:sz="4" w:space="0"/>
            </w:tcBorders>
          </w:tcPr>
          <w:p w14:paraId="511DE597">
            <w:pPr>
              <w:ind w:left="420"/>
              <w:jc w:val="left"/>
              <w:rPr>
                <w:sz w:val="18"/>
                <w:szCs w:val="18"/>
              </w:rPr>
            </w:pPr>
          </w:p>
        </w:tc>
      </w:tr>
      <w:tr w14:paraId="4C8BF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A797E4A">
            <w:pPr>
              <w:ind w:left="420"/>
              <w:jc w:val="left"/>
              <w:rPr>
                <w:sz w:val="18"/>
                <w:szCs w:val="18"/>
              </w:rPr>
            </w:pPr>
          </w:p>
        </w:tc>
        <w:tc>
          <w:tcPr>
            <w:tcW w:w="4605" w:type="dxa"/>
            <w:tcBorders>
              <w:top w:val="single" w:color="auto" w:sz="4" w:space="0"/>
              <w:left w:val="single" w:color="auto" w:sz="4" w:space="0"/>
              <w:bottom w:val="single" w:color="auto" w:sz="4" w:space="0"/>
              <w:right w:val="single" w:color="auto" w:sz="4" w:space="0"/>
            </w:tcBorders>
          </w:tcPr>
          <w:p w14:paraId="34C803F8">
            <w:pPr>
              <w:ind w:left="420"/>
              <w:jc w:val="left"/>
              <w:rPr>
                <w:sz w:val="18"/>
                <w:szCs w:val="18"/>
              </w:rPr>
            </w:pPr>
          </w:p>
        </w:tc>
        <w:tc>
          <w:tcPr>
            <w:tcW w:w="2693" w:type="dxa"/>
            <w:tcBorders>
              <w:top w:val="single" w:color="auto" w:sz="4" w:space="0"/>
              <w:left w:val="single" w:color="auto" w:sz="4" w:space="0"/>
              <w:bottom w:val="single" w:color="auto" w:sz="4" w:space="0"/>
              <w:right w:val="single" w:color="auto" w:sz="4" w:space="0"/>
            </w:tcBorders>
          </w:tcPr>
          <w:p w14:paraId="50A42A4F">
            <w:pPr>
              <w:ind w:left="420"/>
              <w:jc w:val="left"/>
              <w:rPr>
                <w:sz w:val="18"/>
                <w:szCs w:val="18"/>
              </w:rPr>
            </w:pPr>
          </w:p>
        </w:tc>
      </w:tr>
    </w:tbl>
    <w:p w14:paraId="59D56D73"/>
    <w:p w14:paraId="639CF8EE">
      <w:pPr>
        <w:pStyle w:val="2"/>
        <w:spacing w:before="312"/>
      </w:pPr>
      <w:bookmarkStart w:id="19" w:name="_Toc11205"/>
      <w:r>
        <w:rPr>
          <w:rFonts w:hint="eastAsia"/>
        </w:rPr>
        <w:t>测试判定准则</w:t>
      </w:r>
      <w:bookmarkEnd w:id="19"/>
    </w:p>
    <w:p w14:paraId="073B34B0">
      <w:pPr>
        <w:pStyle w:val="3"/>
        <w:spacing w:before="156" w:after="156"/>
      </w:pPr>
      <w:bookmarkStart w:id="20" w:name="_Toc26426"/>
      <w:r>
        <w:rPr>
          <w:rFonts w:hint="eastAsia"/>
        </w:rPr>
        <w:t>测试结果判定准则</w:t>
      </w:r>
      <w:bookmarkEnd w:id="20"/>
    </w:p>
    <w:p w14:paraId="2A9CDF34"/>
    <w:p w14:paraId="3AB42BA5">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[定义测试结果的OK/NG的判定标准。]</w:t>
      </w:r>
    </w:p>
    <w:p w14:paraId="60DA1BE0"/>
    <w:p w14:paraId="2B494D6A">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[举例：</w:t>
      </w:r>
    </w:p>
    <w:p w14:paraId="46B6C0D9">
      <w:pPr>
        <w:rPr>
          <w:i/>
          <w:color w:val="4F81BD" w:themeColor="accent1"/>
          <w14:textFill>
            <w14:solidFill>
              <w14:schemeClr w14:val="accent1"/>
            </w14:solidFill>
          </w14:textFill>
        </w:rPr>
      </w:pPr>
      <w:r>
        <w:rPr>
          <w:i/>
          <w:color w:val="4F81BD" w:themeColor="accent1"/>
          <w14:textFill>
            <w14:solidFill>
              <w14:schemeClr w14:val="accent1"/>
            </w14:solidFill>
          </w14:textFill>
        </w:rPr>
        <w:tab/>
      </w:r>
      <w:r>
        <w:rPr>
          <w:rFonts w:hint="eastAsia"/>
          <w:i/>
          <w:color w:val="4F81BD" w:themeColor="accent1"/>
          <w14:textFill>
            <w14:solidFill>
              <w14:schemeClr w14:val="accent1"/>
            </w14:solidFill>
          </w14:textFill>
        </w:rPr>
        <w:t>以下给出一种判定方法作为参考：</w:t>
      </w:r>
    </w:p>
    <w:p w14:paraId="08D51225">
      <w:pPr>
        <w:ind w:firstLine="400"/>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如实际测试现象与预期结果完全一致的，为OK；</w:t>
      </w:r>
    </w:p>
    <w:p w14:paraId="7C67E47D">
      <w:pPr>
        <w:ind w:firstLine="400"/>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实际测试结果与预期结果存在差异，或因被其他测试用例阻断而无法测试的，为NG，且NG的测试用例需要在测试备注中说明情况。</w:t>
      </w:r>
      <w:r>
        <w:rPr>
          <w:i/>
          <w:color w:val="4F81BD" w:themeColor="accent1"/>
          <w14:textFill>
            <w14:solidFill>
              <w14:schemeClr w14:val="accent1"/>
            </w14:solidFill>
          </w14:textFill>
        </w:rPr>
        <w:t>]</w:t>
      </w:r>
    </w:p>
    <w:p w14:paraId="1F4F1091">
      <w:pPr>
        <w:ind w:firstLine="400"/>
      </w:pPr>
    </w:p>
    <w:p w14:paraId="5973F508">
      <w:pPr>
        <w:pStyle w:val="3"/>
        <w:spacing w:before="156" w:after="156"/>
      </w:pPr>
      <w:bookmarkStart w:id="21" w:name="_Toc1393"/>
      <w:r>
        <w:rPr>
          <w:rFonts w:hint="eastAsia"/>
        </w:rPr>
        <w:t>测试结论判定准则</w:t>
      </w:r>
      <w:bookmarkEnd w:id="21"/>
    </w:p>
    <w:p w14:paraId="5C0F1841"/>
    <w:p w14:paraId="0E59F39A">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[定义测试报告中给出的测试结论“通过”、“有条件通过”、“不通过”的判定标准。]</w:t>
      </w:r>
    </w:p>
    <w:p w14:paraId="1B51BCE8"/>
    <w:p w14:paraId="2E6CEE58">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[举例：</w:t>
      </w:r>
    </w:p>
    <w:p w14:paraId="79D705C6">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ab/>
      </w:r>
      <w:r>
        <w:rPr>
          <w:rFonts w:hint="eastAsia"/>
          <w:i/>
          <w:color w:val="4F81BD" w:themeColor="accent1"/>
          <w14:textFill>
            <w14:solidFill>
              <w14:schemeClr w14:val="accent1"/>
            </w14:solidFill>
          </w14:textFill>
        </w:rPr>
        <w:t>以下给出一种判定方法作为参考：</w:t>
      </w:r>
    </w:p>
    <w:p w14:paraId="7F9DB159">
      <w:pPr>
        <w:ind w:firstLine="400"/>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ab/>
      </w:r>
      <w:r>
        <w:rPr>
          <w:rFonts w:hint="eastAsia"/>
          <w:i/>
          <w:color w:val="4F81BD" w:themeColor="accent1"/>
          <w14:textFill>
            <w14:solidFill>
              <w14:schemeClr w14:val="accent1"/>
            </w14:solidFill>
          </w14:textFill>
        </w:rPr>
        <w:t>若全部用例均测试通过，则测试结论为“通过”；若存在不通过的测试用例，可以将用例的优先级作为判定依据，低优先级用例不通过的，则测试结论为“有条件通过”，并在测试报告中说明风险点（需注意正式版本的测试结论不允许“有条件通过”），其他优先级用例不通过的，测试结论均为“不通过”。]</w:t>
      </w:r>
    </w:p>
    <w:p w14:paraId="6D290FFB">
      <w:pPr>
        <w:pStyle w:val="2"/>
        <w:spacing w:before="312"/>
      </w:pPr>
      <w:bookmarkStart w:id="22" w:name="_Toc29812"/>
      <w:r>
        <w:rPr>
          <w:rFonts w:hint="eastAsia"/>
        </w:rPr>
        <w:t>软件单元验证</w:t>
      </w:r>
      <w:bookmarkEnd w:id="22"/>
    </w:p>
    <w:p w14:paraId="48265AC9">
      <w:pPr>
        <w:pStyle w:val="3"/>
        <w:spacing w:before="156" w:after="156"/>
      </w:pPr>
      <w:bookmarkStart w:id="23" w:name="_Toc22565"/>
      <w:r>
        <w:rPr>
          <w:rFonts w:hint="eastAsia"/>
        </w:rPr>
        <w:t>静态代码分析</w:t>
      </w:r>
      <w:bookmarkEnd w:id="23"/>
    </w:p>
    <w:p w14:paraId="4EFAB513">
      <w:pPr>
        <w:pStyle w:val="4"/>
        <w:spacing w:before="156" w:after="156"/>
      </w:pPr>
      <w:bookmarkStart w:id="24" w:name="_Toc12758"/>
      <w:r>
        <w:rPr>
          <w:rFonts w:hint="eastAsia"/>
        </w:rPr>
        <w:t>测试对象</w:t>
      </w:r>
      <w:bookmarkEnd w:id="24"/>
    </w:p>
    <w:p w14:paraId="3FADD981">
      <w:pPr>
        <w:ind w:firstLine="420"/>
      </w:pPr>
      <w:r>
        <w:rPr>
          <w:rFonts w:hint="eastAsia"/>
        </w:rPr>
        <w:t>在不执行代码的前提下，对软件源代码、配置文件及相关设计文档进行的验证活动。具体如下：</w:t>
      </w:r>
    </w:p>
    <w:p w14:paraId="2A813962">
      <w:pPr>
        <w:pStyle w:val="67"/>
        <w:numPr>
          <w:ilvl w:val="0"/>
          <w:numId w:val="11"/>
        </w:numPr>
        <w:ind w:firstLineChars="0"/>
      </w:pPr>
      <w:r>
        <w:rPr>
          <w:rFonts w:hint="eastAsia"/>
        </w:rPr>
        <w:t>软件源代码：涵盖所有手写及自动生成的源代码文件，包括模块逻辑代码、接口实现代码、数据处理代码、异常处理代码等。</w:t>
      </w:r>
    </w:p>
    <w:p w14:paraId="7D815A90">
      <w:pPr>
        <w:pStyle w:val="67"/>
        <w:numPr>
          <w:ilvl w:val="0"/>
          <w:numId w:val="11"/>
        </w:numPr>
        <w:ind w:firstLineChars="0"/>
      </w:pPr>
      <w:r>
        <w:rPr>
          <w:rFonts w:hint="eastAsia"/>
        </w:rPr>
        <w:t>代码配置文件：包括编译器配置、静态分析工具配置、编码规范配置文件等影响代码编译和静态检查的配置项。</w:t>
      </w:r>
    </w:p>
    <w:p w14:paraId="271C073D">
      <w:pPr>
        <w:pStyle w:val="67"/>
        <w:numPr>
          <w:ilvl w:val="0"/>
          <w:numId w:val="11"/>
        </w:numPr>
        <w:ind w:firstLineChars="0"/>
      </w:pPr>
      <w:r>
        <w:rPr>
          <w:rFonts w:hint="eastAsia"/>
        </w:rPr>
        <w:t>软件详细设计文档：作为代码静态测试的基准依据，涵盖模块接口定义、数据结构设计、算法逻辑描述、安全约束说明等内容。</w:t>
      </w:r>
    </w:p>
    <w:p w14:paraId="6A1BD5D3">
      <w:pPr>
        <w:pStyle w:val="4"/>
        <w:spacing w:before="156" w:after="156"/>
      </w:pPr>
      <w:bookmarkStart w:id="25" w:name="_Toc4517"/>
      <w:r>
        <w:rPr>
          <w:rFonts w:hint="eastAsia"/>
        </w:rPr>
        <w:t>测试独立性</w:t>
      </w:r>
      <w:bookmarkEnd w:id="25"/>
    </w:p>
    <w:p w14:paraId="27B75087">
      <w:pPr>
        <w:ind w:left="420"/>
        <w:rPr>
          <w:rFonts w:hint="eastAsia"/>
        </w:rPr>
      </w:pPr>
      <w:r>
        <w:rPr>
          <w:rFonts w:hint="eastAsia"/>
        </w:rPr>
        <w:t>由软件组测试人员触发Q</w:t>
      </w:r>
      <w:r>
        <w:t>AC</w:t>
      </w:r>
      <w:r>
        <w:rPr>
          <w:rFonts w:hint="eastAsia"/>
        </w:rPr>
        <w:t>扫描完成本测试。</w:t>
      </w:r>
    </w:p>
    <w:p w14:paraId="342D4BC4">
      <w:pPr>
        <w:pStyle w:val="4"/>
        <w:spacing w:before="156" w:after="156"/>
      </w:pPr>
      <w:bookmarkStart w:id="26" w:name="_Toc31238"/>
      <w:r>
        <w:rPr>
          <w:rFonts w:hint="eastAsia"/>
        </w:rPr>
        <w:t>测试指标</w:t>
      </w:r>
      <w:bookmarkEnd w:id="26"/>
    </w:p>
    <w:p w14:paraId="1C5324B1">
      <w:pPr>
        <w:pStyle w:val="67"/>
        <w:numPr>
          <w:ilvl w:val="0"/>
          <w:numId w:val="12"/>
        </w:numPr>
        <w:ind w:firstLineChars="0"/>
      </w:pPr>
      <w:r>
        <w:rPr>
          <w:rFonts w:hint="eastAsia"/>
        </w:rPr>
        <w:t>满足Q</w:t>
      </w:r>
      <w:r>
        <w:t>AC</w:t>
      </w:r>
      <w:r>
        <w:rPr>
          <w:rFonts w:hint="eastAsia"/>
        </w:rPr>
        <w:t>规则：</w:t>
      </w:r>
    </w:p>
    <w:p w14:paraId="6E90CBBA">
      <w:pPr>
        <w:ind w:left="420" w:leftChars="200"/>
      </w:pPr>
      <w:r>
        <w:tab/>
      </w:r>
      <w:r>
        <w:rPr>
          <w:rFonts w:hint="eastAsia"/>
        </w:rPr>
        <w:t>通过Helix QAC来对MISRA规则进行检测，此时需要关注的严重度等级为MISRA的3个严重度等级：强制性、要求性、简易性。</w:t>
      </w:r>
    </w:p>
    <w:p w14:paraId="4FE1ED5D">
      <w:pPr>
        <w:ind w:left="840" w:leftChars="400"/>
      </w:pPr>
      <w:r>
        <w:rPr>
          <w:rFonts w:hint="eastAsia"/>
        </w:rPr>
        <w:t xml:space="preserve">·强制性（Mandatory）（7-9）的诊断消息为0。 </w:t>
      </w:r>
    </w:p>
    <w:p w14:paraId="7C855AD4">
      <w:pPr>
        <w:ind w:left="840" w:leftChars="400"/>
      </w:pPr>
      <w:r>
        <w:rPr>
          <w:rFonts w:hint="eastAsia"/>
        </w:rPr>
        <w:t>·要求性（Required）（2-6）的诊断消息&lt;</w:t>
      </w:r>
      <w:r>
        <w:t>200</w:t>
      </w:r>
      <w:r>
        <w:rPr>
          <w:rFonts w:hint="eastAsia"/>
        </w:rPr>
        <w:t xml:space="preserve">：如果不影响项目的话，可以在给出形式化背离流程的前提下（提供不影响的证据）进行屏蔽。 </w:t>
      </w:r>
    </w:p>
    <w:p w14:paraId="77507A47">
      <w:pPr>
        <w:ind w:left="840" w:leftChars="400"/>
      </w:pPr>
      <w:r>
        <w:rPr>
          <w:rFonts w:hint="eastAsia"/>
        </w:rPr>
        <w:t>·针对建议性（Advisory）（0-1）的诊断消息允许存在，但应该在合理可行的情况下遵循它们，也可以屏蔽，不需要给出形式化背离流程。</w:t>
      </w:r>
    </w:p>
    <w:p w14:paraId="7E780FD6">
      <w:pPr>
        <w:pStyle w:val="67"/>
        <w:numPr>
          <w:ilvl w:val="0"/>
          <w:numId w:val="12"/>
        </w:numPr>
        <w:ind w:firstLineChars="0"/>
      </w:pPr>
      <w:r>
        <w:rPr>
          <w:rFonts w:hint="eastAsia"/>
        </w:rPr>
        <w:t>满足代码结构度量要求：</w:t>
      </w:r>
    </w:p>
    <w:p w14:paraId="13E91AF0">
      <w:pPr>
        <w:ind w:left="420" w:leftChars="200"/>
      </w:pPr>
      <w:r>
        <w:tab/>
      </w:r>
      <w:r>
        <w:rPr>
          <w:rFonts w:hint="eastAsia"/>
        </w:rPr>
        <w:t>·路径复杂度（</w:t>
      </w:r>
      <w:r>
        <w:t>STPTH</w:t>
      </w:r>
      <w:r>
        <w:rPr>
          <w:rFonts w:hint="eastAsia"/>
        </w:rPr>
        <w:t>）≤1</w:t>
      </w:r>
      <w:r>
        <w:t>000</w:t>
      </w:r>
    </w:p>
    <w:p w14:paraId="0AE97FEE">
      <w:pPr>
        <w:ind w:left="420" w:leftChars="200"/>
      </w:pPr>
      <w:r>
        <w:tab/>
      </w:r>
      <w:r>
        <w:rPr>
          <w:rFonts w:hint="eastAsia"/>
        </w:rPr>
        <w:t>·GO语句数量（STGTO）=</w:t>
      </w:r>
      <w:r>
        <w:t xml:space="preserve"> 0</w:t>
      </w:r>
    </w:p>
    <w:p w14:paraId="62826FD8">
      <w:r>
        <w:tab/>
      </w:r>
      <w:r>
        <w:tab/>
      </w:r>
      <w:r>
        <w:rPr>
          <w:rFonts w:hint="eastAsia"/>
        </w:rPr>
        <w:t>·函数圈复杂度（</w:t>
      </w:r>
      <w:r>
        <w:t>STCYC</w:t>
      </w:r>
      <w:r>
        <w:rPr>
          <w:rFonts w:hint="eastAsia"/>
        </w:rPr>
        <w:t>）≤20</w:t>
      </w:r>
    </w:p>
    <w:p w14:paraId="42C825F6">
      <w:r>
        <w:tab/>
      </w:r>
      <w:r>
        <w:tab/>
      </w:r>
      <w:r>
        <w:rPr>
          <w:rFonts w:hint="eastAsia"/>
        </w:rPr>
        <w:t>·调用此函数的函数（STM29）≤1</w:t>
      </w:r>
      <w:r>
        <w:t>2</w:t>
      </w:r>
    </w:p>
    <w:p w14:paraId="266BF415">
      <w:pPr>
        <w:ind w:left="420" w:firstLine="420"/>
      </w:pPr>
      <w:r>
        <w:rPr>
          <w:rFonts w:hint="eastAsia"/>
        </w:rPr>
        <w:t>·函数参数的个数（STPAR）≤</w:t>
      </w:r>
      <w:r>
        <w:t>7</w:t>
      </w:r>
    </w:p>
    <w:p w14:paraId="5E25E2CC">
      <w:pPr>
        <w:ind w:left="420" w:firstLine="420"/>
      </w:pPr>
      <w:r>
        <w:rPr>
          <w:rFonts w:hint="eastAsia"/>
        </w:rPr>
        <w:t>·函数控制结构最大嵌套层数（</w:t>
      </w:r>
      <w:r>
        <w:t>STMIF</w:t>
      </w:r>
      <w:r>
        <w:rPr>
          <w:rFonts w:hint="eastAsia"/>
        </w:rPr>
        <w:t>）≤</w:t>
      </w:r>
      <w:r>
        <w:t>6</w:t>
      </w:r>
    </w:p>
    <w:p w14:paraId="5B24BB74">
      <w:pPr>
        <w:pStyle w:val="4"/>
        <w:spacing w:before="156" w:after="156"/>
      </w:pPr>
      <w:bookmarkStart w:id="27" w:name="_Toc32299"/>
      <w:r>
        <w:rPr>
          <w:rFonts w:hint="eastAsia"/>
        </w:rPr>
        <w:t>测试条件</w:t>
      </w:r>
      <w:bookmarkEnd w:id="27"/>
    </w:p>
    <w:p w14:paraId="6836E8D7">
      <w:pPr>
        <w:pStyle w:val="5"/>
        <w:spacing w:before="156" w:after="156"/>
      </w:pPr>
      <w:bookmarkStart w:id="28" w:name="_Toc31700"/>
      <w:r>
        <w:rPr>
          <w:rFonts w:hint="eastAsia"/>
        </w:rPr>
        <w:t>入口条件</w:t>
      </w:r>
      <w:bookmarkEnd w:id="28"/>
    </w:p>
    <w:p w14:paraId="5EC78330">
      <w:pPr>
        <w:pStyle w:val="67"/>
        <w:numPr>
          <w:ilvl w:val="0"/>
          <w:numId w:val="13"/>
        </w:numPr>
        <w:ind w:firstLineChars="0"/>
      </w:pPr>
      <w:r>
        <w:rPr>
          <w:rFonts w:hint="eastAsia"/>
        </w:rPr>
        <w:t>软件单元源代码</w:t>
      </w:r>
      <w:r>
        <w:t>已完成开发阶段自检，无明显语法错误、编译错误，代码提交至</w:t>
      </w:r>
      <w:r>
        <w:rPr>
          <w:rFonts w:hint="eastAsia"/>
        </w:rPr>
        <w:t>G</w:t>
      </w:r>
      <w:r>
        <w:t>IT测试版本。</w:t>
      </w:r>
    </w:p>
    <w:p w14:paraId="573E6343">
      <w:pPr>
        <w:pStyle w:val="67"/>
        <w:numPr>
          <w:ilvl w:val="0"/>
          <w:numId w:val="13"/>
        </w:numPr>
        <w:ind w:firstLineChars="0"/>
      </w:pPr>
      <w:r>
        <w:rPr>
          <w:rFonts w:hint="eastAsia"/>
        </w:rPr>
        <w:t>软件代码评审报告已审批并发布。</w:t>
      </w:r>
    </w:p>
    <w:p w14:paraId="586AC1B5">
      <w:pPr>
        <w:pStyle w:val="67"/>
        <w:numPr>
          <w:ilvl w:val="0"/>
          <w:numId w:val="13"/>
        </w:numPr>
        <w:ind w:firstLineChars="0"/>
      </w:pPr>
      <w:r>
        <w:t>静态代码测试环境搭建完成</w:t>
      </w:r>
      <w:r>
        <w:rPr>
          <w:rFonts w:hint="eastAsia"/>
        </w:rPr>
        <w:t>、</w:t>
      </w:r>
      <w:r>
        <w:t>工具部署配置完成</w:t>
      </w:r>
      <w:r>
        <w:rPr>
          <w:rFonts w:hint="eastAsia"/>
        </w:rPr>
        <w:t>。</w:t>
      </w:r>
    </w:p>
    <w:p w14:paraId="4876A521">
      <w:pPr>
        <w:pStyle w:val="5"/>
        <w:spacing w:before="156" w:after="156"/>
      </w:pPr>
      <w:bookmarkStart w:id="29" w:name="_Toc24254"/>
      <w:r>
        <w:rPr>
          <w:rFonts w:hint="eastAsia"/>
        </w:rPr>
        <w:t>出口条件</w:t>
      </w:r>
      <w:bookmarkEnd w:id="29"/>
    </w:p>
    <w:p w14:paraId="48B22363">
      <w:pPr>
        <w:pStyle w:val="67"/>
        <w:numPr>
          <w:ilvl w:val="0"/>
          <w:numId w:val="14"/>
        </w:numPr>
        <w:ind w:firstLineChars="0"/>
      </w:pPr>
      <w:r>
        <w:t>待测试代码模块100%完成静态扫描，无遗漏未扫描模块。</w:t>
      </w:r>
    </w:p>
    <w:p w14:paraId="2597079C">
      <w:pPr>
        <w:pStyle w:val="67"/>
        <w:numPr>
          <w:ilvl w:val="0"/>
          <w:numId w:val="14"/>
        </w:numPr>
        <w:ind w:firstLineChars="0"/>
      </w:pPr>
      <w:r>
        <w:rPr>
          <w:rFonts w:hint="eastAsia"/>
        </w:rPr>
        <w:t>测试结果满足测试指标的要求。</w:t>
      </w:r>
    </w:p>
    <w:p w14:paraId="2B80491C">
      <w:pPr>
        <w:pStyle w:val="67"/>
        <w:numPr>
          <w:ilvl w:val="0"/>
          <w:numId w:val="14"/>
        </w:numPr>
        <w:ind w:firstLineChars="0"/>
      </w:pPr>
      <w:r>
        <w:rPr>
          <w:rFonts w:hint="eastAsia"/>
        </w:rPr>
        <w:t>《Q</w:t>
      </w:r>
      <w:r>
        <w:t>AC</w:t>
      </w:r>
      <w:r>
        <w:rPr>
          <w:rFonts w:hint="eastAsia"/>
        </w:rPr>
        <w:t>扫描报告》、</w:t>
      </w:r>
      <w:r>
        <w:t>测试过程数据与日志</w:t>
      </w:r>
      <w:r>
        <w:rPr>
          <w:rFonts w:hint="eastAsia"/>
        </w:rPr>
        <w:t>已确认并发布，并通知相关方。</w:t>
      </w:r>
    </w:p>
    <w:p w14:paraId="3EBF61BA">
      <w:pPr>
        <w:pStyle w:val="5"/>
        <w:spacing w:before="156" w:after="156"/>
      </w:pPr>
      <w:bookmarkStart w:id="30" w:name="_Toc29631"/>
      <w:r>
        <w:rPr>
          <w:rFonts w:hint="eastAsia"/>
        </w:rPr>
        <w:t>暂停条件</w:t>
      </w:r>
      <w:bookmarkEnd w:id="30"/>
    </w:p>
    <w:p w14:paraId="25732A2E">
      <w:pPr>
        <w:pStyle w:val="67"/>
        <w:numPr>
          <w:ilvl w:val="0"/>
          <w:numId w:val="15"/>
        </w:numPr>
        <w:ind w:firstLineChars="0"/>
      </w:pPr>
      <w:r>
        <w:rPr>
          <w:rFonts w:hint="eastAsia"/>
        </w:rPr>
        <w:t>不满足以上任一入口条件。</w:t>
      </w:r>
    </w:p>
    <w:p w14:paraId="138032B5">
      <w:pPr>
        <w:pStyle w:val="67"/>
        <w:numPr>
          <w:ilvl w:val="0"/>
          <w:numId w:val="15"/>
        </w:numPr>
        <w:ind w:firstLineChars="0"/>
      </w:pPr>
      <w:r>
        <w:rPr>
          <w:rFonts w:hint="eastAsia"/>
        </w:rPr>
        <w:t>代码出现报错导致无法扫描。</w:t>
      </w:r>
    </w:p>
    <w:p w14:paraId="2586CF83">
      <w:pPr>
        <w:pStyle w:val="67"/>
        <w:numPr>
          <w:ilvl w:val="0"/>
          <w:numId w:val="15"/>
        </w:numPr>
        <w:ind w:firstLineChars="0"/>
      </w:pPr>
      <w:r>
        <w:rPr>
          <w:rFonts w:hint="eastAsia"/>
        </w:rPr>
        <w:t>测试期间发生版本变更，即开发人员在测试期间提交新的代码版本，静态扫描结果失效。</w:t>
      </w:r>
    </w:p>
    <w:p w14:paraId="03B4F884">
      <w:pPr>
        <w:pStyle w:val="5"/>
        <w:spacing w:before="156" w:after="156"/>
      </w:pPr>
      <w:bookmarkStart w:id="31" w:name="_Toc18223"/>
      <w:r>
        <w:rPr>
          <w:rFonts w:hint="eastAsia"/>
        </w:rPr>
        <w:t>恢复条件</w:t>
      </w:r>
      <w:bookmarkEnd w:id="31"/>
    </w:p>
    <w:p w14:paraId="157881E2">
      <w:pPr>
        <w:pStyle w:val="67"/>
        <w:numPr>
          <w:ilvl w:val="0"/>
          <w:numId w:val="16"/>
        </w:numPr>
        <w:ind w:firstLineChars="0"/>
      </w:pPr>
      <w:r>
        <w:rPr>
          <w:rFonts w:hint="eastAsia"/>
        </w:rPr>
        <w:t>暂停的根本原因已查明并消除</w:t>
      </w:r>
    </w:p>
    <w:p w14:paraId="3004BF2B">
      <w:pPr>
        <w:pStyle w:val="4"/>
        <w:spacing w:before="156" w:after="156"/>
      </w:pPr>
      <w:bookmarkStart w:id="32" w:name="_Toc29302"/>
      <w:r>
        <w:rPr>
          <w:rFonts w:hint="eastAsia"/>
        </w:rPr>
        <w:t>测试环境及资源安排</w:t>
      </w:r>
      <w:bookmarkEnd w:id="32"/>
    </w:p>
    <w:p w14:paraId="62869BAC">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[此节需要明确测试环境/测试场所（外场、实验室、台架）/是否依赖外包公司，需要明确每个资源的使用时间以及个数。]</w:t>
      </w:r>
    </w:p>
    <w:p w14:paraId="01DAB4B9">
      <w:pPr>
        <w:rPr>
          <w:i/>
          <w:color w:val="4F81BD" w:themeColor="accent1"/>
          <w14:textFill>
            <w14:solidFill>
              <w14:schemeClr w14:val="accent1"/>
            </w14:solidFill>
          </w14:textFill>
        </w:rPr>
      </w:pPr>
    </w:p>
    <w:tbl>
      <w:tblPr>
        <w:tblStyle w:val="38"/>
        <w:tblW w:w="921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3896"/>
        <w:gridCol w:w="2410"/>
        <w:gridCol w:w="991"/>
      </w:tblGrid>
      <w:tr w14:paraId="556FF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916"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3059DFC4">
            <w:pPr>
              <w:rPr>
                <w:b/>
                <w:sz w:val="18"/>
                <w:szCs w:val="18"/>
              </w:rPr>
            </w:pPr>
            <w:r>
              <w:rPr>
                <w:rFonts w:hint="eastAsia"/>
                <w:b/>
                <w:sz w:val="18"/>
                <w:szCs w:val="18"/>
              </w:rPr>
              <w:t>描述</w:t>
            </w:r>
          </w:p>
        </w:tc>
        <w:tc>
          <w:tcPr>
            <w:tcW w:w="3896"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E3C8F6D">
            <w:pPr>
              <w:rPr>
                <w:b/>
                <w:sz w:val="18"/>
                <w:szCs w:val="18"/>
              </w:rPr>
            </w:pPr>
            <w:r>
              <w:rPr>
                <w:rFonts w:hint="eastAsia"/>
                <w:b/>
                <w:sz w:val="18"/>
                <w:szCs w:val="18"/>
              </w:rPr>
              <w:t>工具/环境</w:t>
            </w:r>
          </w:p>
        </w:tc>
        <w:tc>
          <w:tcPr>
            <w:tcW w:w="2410"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D2A4628">
            <w:pPr>
              <w:rPr>
                <w:b/>
                <w:sz w:val="18"/>
                <w:szCs w:val="18"/>
              </w:rPr>
            </w:pPr>
            <w:r>
              <w:rPr>
                <w:rFonts w:hint="eastAsia"/>
                <w:b/>
                <w:sz w:val="18"/>
                <w:szCs w:val="18"/>
              </w:rPr>
              <w:t>使用时间</w:t>
            </w:r>
          </w:p>
        </w:tc>
        <w:tc>
          <w:tcPr>
            <w:tcW w:w="99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4629E6B">
            <w:pPr>
              <w:rPr>
                <w:b/>
                <w:sz w:val="18"/>
                <w:szCs w:val="18"/>
              </w:rPr>
            </w:pPr>
            <w:r>
              <w:rPr>
                <w:rFonts w:hint="eastAsia"/>
                <w:b/>
                <w:sz w:val="18"/>
                <w:szCs w:val="18"/>
              </w:rPr>
              <w:t>个数</w:t>
            </w:r>
          </w:p>
        </w:tc>
      </w:tr>
      <w:tr w14:paraId="02CCA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FFCDA16">
            <w:pPr>
              <w:jc w:val="left"/>
              <w:rPr>
                <w:rFonts w:hint="eastAsia"/>
                <w:sz w:val="18"/>
                <w:szCs w:val="18"/>
              </w:rPr>
            </w:pPr>
            <w:r>
              <w:rPr>
                <w:rFonts w:hint="eastAsia"/>
              </w:rPr>
              <w:t>静态代码扫描工具</w:t>
            </w:r>
          </w:p>
        </w:tc>
        <w:tc>
          <w:tcPr>
            <w:tcW w:w="3896" w:type="dxa"/>
            <w:tcBorders>
              <w:top w:val="single" w:color="auto" w:sz="4" w:space="0"/>
              <w:left w:val="single" w:color="auto" w:sz="4" w:space="0"/>
              <w:bottom w:val="single" w:color="auto" w:sz="4" w:space="0"/>
              <w:right w:val="single" w:color="auto" w:sz="4" w:space="0"/>
            </w:tcBorders>
          </w:tcPr>
          <w:p w14:paraId="001FD22A">
            <w:pPr>
              <w:rPr>
                <w:rFonts w:hint="eastAsia"/>
              </w:rPr>
            </w:pPr>
            <w:r>
              <w:rPr>
                <w:rFonts w:hint="eastAsia"/>
              </w:rPr>
              <w:t>Helix QAC_V24.4</w:t>
            </w:r>
          </w:p>
        </w:tc>
        <w:tc>
          <w:tcPr>
            <w:tcW w:w="2410" w:type="dxa"/>
            <w:tcBorders>
              <w:top w:val="single" w:color="auto" w:sz="4" w:space="0"/>
              <w:left w:val="single" w:color="auto" w:sz="4" w:space="0"/>
              <w:bottom w:val="single" w:color="auto" w:sz="4" w:space="0"/>
              <w:right w:val="single" w:color="auto" w:sz="4" w:space="0"/>
            </w:tcBorders>
          </w:tcPr>
          <w:p w14:paraId="7B776EFC">
            <w:pPr>
              <w:jc w:val="left"/>
              <w:rPr>
                <w:rFonts w:hint="eastAsia"/>
                <w:sz w:val="18"/>
                <w:szCs w:val="18"/>
              </w:rPr>
            </w:pPr>
            <w:r>
              <w:rPr>
                <w:rFonts w:hint="eastAsia"/>
                <w:sz w:val="18"/>
                <w:szCs w:val="18"/>
              </w:rPr>
              <w:t>2</w:t>
            </w:r>
            <w:r>
              <w:rPr>
                <w:sz w:val="18"/>
                <w:szCs w:val="18"/>
              </w:rPr>
              <w:t>026.5.1</w:t>
            </w:r>
            <w:r>
              <w:rPr>
                <w:rFonts w:hint="eastAsia"/>
                <w:sz w:val="18"/>
                <w:szCs w:val="18"/>
              </w:rPr>
              <w:t>-</w:t>
            </w:r>
            <w:r>
              <w:rPr>
                <w:sz w:val="18"/>
                <w:szCs w:val="18"/>
              </w:rPr>
              <w:t>2026.5.20</w:t>
            </w:r>
          </w:p>
        </w:tc>
        <w:tc>
          <w:tcPr>
            <w:tcW w:w="991" w:type="dxa"/>
            <w:tcBorders>
              <w:top w:val="single" w:color="auto" w:sz="4" w:space="0"/>
              <w:left w:val="single" w:color="auto" w:sz="4" w:space="0"/>
              <w:bottom w:val="single" w:color="auto" w:sz="4" w:space="0"/>
              <w:right w:val="single" w:color="auto" w:sz="4" w:space="0"/>
            </w:tcBorders>
          </w:tcPr>
          <w:p w14:paraId="2464E8FE">
            <w:pPr>
              <w:jc w:val="left"/>
              <w:rPr>
                <w:rFonts w:hint="eastAsia"/>
                <w:sz w:val="18"/>
                <w:szCs w:val="18"/>
              </w:rPr>
            </w:pPr>
            <w:r>
              <w:rPr>
                <w:rFonts w:hint="eastAsia"/>
                <w:sz w:val="18"/>
                <w:szCs w:val="18"/>
              </w:rPr>
              <w:t>1</w:t>
            </w:r>
          </w:p>
        </w:tc>
      </w:tr>
      <w:tr w14:paraId="02C36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859FB4B">
            <w:pPr>
              <w:jc w:val="left"/>
              <w:rPr>
                <w:rFonts w:hint="eastAsia"/>
                <w:sz w:val="18"/>
                <w:szCs w:val="18"/>
              </w:rPr>
            </w:pPr>
            <w:r>
              <w:rPr>
                <w:rFonts w:hint="eastAsia"/>
                <w:sz w:val="18"/>
                <w:szCs w:val="18"/>
              </w:rPr>
              <w:t>主机环境</w:t>
            </w:r>
          </w:p>
        </w:tc>
        <w:tc>
          <w:tcPr>
            <w:tcW w:w="3896" w:type="dxa"/>
            <w:tcBorders>
              <w:top w:val="single" w:color="auto" w:sz="4" w:space="0"/>
              <w:left w:val="single" w:color="auto" w:sz="4" w:space="0"/>
              <w:bottom w:val="single" w:color="auto" w:sz="4" w:space="0"/>
              <w:right w:val="single" w:color="auto" w:sz="4" w:space="0"/>
            </w:tcBorders>
          </w:tcPr>
          <w:p w14:paraId="224C308B">
            <w:pPr>
              <w:jc w:val="left"/>
              <w:rPr>
                <w:rFonts w:hint="eastAsia"/>
                <w:sz w:val="18"/>
                <w:szCs w:val="18"/>
              </w:rPr>
            </w:pPr>
            <w:r>
              <w:rPr>
                <w:rFonts w:hint="eastAsia"/>
              </w:rPr>
              <w:t>Windows 10，64bit</w:t>
            </w:r>
          </w:p>
        </w:tc>
        <w:tc>
          <w:tcPr>
            <w:tcW w:w="2410" w:type="dxa"/>
            <w:tcBorders>
              <w:top w:val="single" w:color="auto" w:sz="4" w:space="0"/>
              <w:left w:val="single" w:color="auto" w:sz="4" w:space="0"/>
              <w:bottom w:val="single" w:color="auto" w:sz="4" w:space="0"/>
              <w:right w:val="single" w:color="auto" w:sz="4" w:space="0"/>
            </w:tcBorders>
          </w:tcPr>
          <w:p w14:paraId="5A2D4F92">
            <w:pPr>
              <w:jc w:val="left"/>
              <w:rPr>
                <w:rFonts w:hint="eastAsia"/>
                <w:sz w:val="18"/>
                <w:szCs w:val="18"/>
              </w:rPr>
            </w:pPr>
            <w:r>
              <w:rPr>
                <w:rFonts w:hint="eastAsia"/>
                <w:sz w:val="18"/>
                <w:szCs w:val="18"/>
              </w:rPr>
              <w:t>-</w:t>
            </w:r>
          </w:p>
        </w:tc>
        <w:tc>
          <w:tcPr>
            <w:tcW w:w="991" w:type="dxa"/>
            <w:tcBorders>
              <w:top w:val="single" w:color="auto" w:sz="4" w:space="0"/>
              <w:left w:val="single" w:color="auto" w:sz="4" w:space="0"/>
              <w:bottom w:val="single" w:color="auto" w:sz="4" w:space="0"/>
              <w:right w:val="single" w:color="auto" w:sz="4" w:space="0"/>
            </w:tcBorders>
          </w:tcPr>
          <w:p w14:paraId="4B36B74E">
            <w:pPr>
              <w:jc w:val="left"/>
              <w:rPr>
                <w:sz w:val="18"/>
                <w:szCs w:val="18"/>
              </w:rPr>
            </w:pPr>
            <w:r>
              <w:rPr>
                <w:rFonts w:hint="eastAsia"/>
                <w:sz w:val="18"/>
                <w:szCs w:val="18"/>
              </w:rPr>
              <w:t>-</w:t>
            </w:r>
          </w:p>
        </w:tc>
      </w:tr>
      <w:tr w14:paraId="522DD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20BA191">
            <w:pPr>
              <w:jc w:val="left"/>
              <w:rPr>
                <w:rFonts w:hint="eastAsia"/>
                <w:sz w:val="18"/>
                <w:szCs w:val="18"/>
              </w:rPr>
            </w:pPr>
            <w:r>
              <w:rPr>
                <w:rFonts w:hint="eastAsia"/>
                <w:sz w:val="18"/>
                <w:szCs w:val="18"/>
              </w:rPr>
              <w:t>报告输出环境</w:t>
            </w:r>
          </w:p>
        </w:tc>
        <w:tc>
          <w:tcPr>
            <w:tcW w:w="3896" w:type="dxa"/>
            <w:tcBorders>
              <w:top w:val="single" w:color="auto" w:sz="4" w:space="0"/>
              <w:left w:val="single" w:color="auto" w:sz="4" w:space="0"/>
              <w:bottom w:val="single" w:color="auto" w:sz="4" w:space="0"/>
              <w:right w:val="single" w:color="auto" w:sz="4" w:space="0"/>
            </w:tcBorders>
          </w:tcPr>
          <w:p w14:paraId="19FD4E0C">
            <w:pPr>
              <w:jc w:val="left"/>
              <w:rPr>
                <w:rFonts w:hint="eastAsia"/>
                <w:sz w:val="18"/>
                <w:szCs w:val="18"/>
              </w:rPr>
            </w:pPr>
            <w:r>
              <w:rPr>
                <w:rFonts w:hint="eastAsia"/>
              </w:rPr>
              <w:t>HTML</w:t>
            </w:r>
          </w:p>
        </w:tc>
        <w:tc>
          <w:tcPr>
            <w:tcW w:w="2410" w:type="dxa"/>
            <w:tcBorders>
              <w:top w:val="single" w:color="auto" w:sz="4" w:space="0"/>
              <w:left w:val="single" w:color="auto" w:sz="4" w:space="0"/>
              <w:bottom w:val="single" w:color="auto" w:sz="4" w:space="0"/>
              <w:right w:val="single" w:color="auto" w:sz="4" w:space="0"/>
            </w:tcBorders>
          </w:tcPr>
          <w:p w14:paraId="4D103B14">
            <w:pPr>
              <w:jc w:val="left"/>
              <w:rPr>
                <w:rFonts w:hint="eastAsia"/>
                <w:sz w:val="18"/>
                <w:szCs w:val="18"/>
              </w:rPr>
            </w:pPr>
            <w:r>
              <w:rPr>
                <w:rFonts w:hint="eastAsia"/>
                <w:sz w:val="18"/>
                <w:szCs w:val="18"/>
              </w:rPr>
              <w:t>-</w:t>
            </w:r>
          </w:p>
        </w:tc>
        <w:tc>
          <w:tcPr>
            <w:tcW w:w="991" w:type="dxa"/>
            <w:tcBorders>
              <w:top w:val="single" w:color="auto" w:sz="4" w:space="0"/>
              <w:left w:val="single" w:color="auto" w:sz="4" w:space="0"/>
              <w:bottom w:val="single" w:color="auto" w:sz="4" w:space="0"/>
              <w:right w:val="single" w:color="auto" w:sz="4" w:space="0"/>
            </w:tcBorders>
          </w:tcPr>
          <w:p w14:paraId="3280C463">
            <w:pPr>
              <w:jc w:val="left"/>
              <w:rPr>
                <w:rFonts w:hint="eastAsia"/>
                <w:sz w:val="18"/>
                <w:szCs w:val="18"/>
              </w:rPr>
            </w:pPr>
            <w:r>
              <w:rPr>
                <w:rFonts w:hint="eastAsia"/>
                <w:sz w:val="18"/>
                <w:szCs w:val="18"/>
              </w:rPr>
              <w:t>-</w:t>
            </w:r>
          </w:p>
        </w:tc>
      </w:tr>
      <w:tr w14:paraId="7968E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6"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7C1C4EA">
            <w:pPr>
              <w:ind w:left="420"/>
              <w:jc w:val="left"/>
              <w:rPr>
                <w:sz w:val="18"/>
                <w:szCs w:val="18"/>
              </w:rPr>
            </w:pPr>
          </w:p>
        </w:tc>
        <w:tc>
          <w:tcPr>
            <w:tcW w:w="3896" w:type="dxa"/>
            <w:tcBorders>
              <w:top w:val="single" w:color="auto" w:sz="4" w:space="0"/>
              <w:left w:val="single" w:color="auto" w:sz="4" w:space="0"/>
              <w:bottom w:val="single" w:color="auto" w:sz="4" w:space="0"/>
              <w:right w:val="single" w:color="auto" w:sz="4" w:space="0"/>
            </w:tcBorders>
          </w:tcPr>
          <w:p w14:paraId="7E927D26">
            <w:pPr>
              <w:ind w:left="420"/>
              <w:jc w:val="left"/>
              <w:rPr>
                <w:sz w:val="18"/>
                <w:szCs w:val="18"/>
              </w:rPr>
            </w:pPr>
          </w:p>
        </w:tc>
        <w:tc>
          <w:tcPr>
            <w:tcW w:w="2410" w:type="dxa"/>
            <w:tcBorders>
              <w:top w:val="single" w:color="auto" w:sz="4" w:space="0"/>
              <w:left w:val="single" w:color="auto" w:sz="4" w:space="0"/>
              <w:bottom w:val="single" w:color="auto" w:sz="4" w:space="0"/>
              <w:right w:val="single" w:color="auto" w:sz="4" w:space="0"/>
            </w:tcBorders>
          </w:tcPr>
          <w:p w14:paraId="37818C32">
            <w:pPr>
              <w:ind w:left="420"/>
              <w:jc w:val="left"/>
              <w:rPr>
                <w:sz w:val="18"/>
                <w:szCs w:val="18"/>
              </w:rPr>
            </w:pPr>
          </w:p>
        </w:tc>
        <w:tc>
          <w:tcPr>
            <w:tcW w:w="991" w:type="dxa"/>
            <w:tcBorders>
              <w:top w:val="single" w:color="auto" w:sz="4" w:space="0"/>
              <w:left w:val="single" w:color="auto" w:sz="4" w:space="0"/>
              <w:bottom w:val="single" w:color="auto" w:sz="4" w:space="0"/>
              <w:right w:val="single" w:color="auto" w:sz="4" w:space="0"/>
            </w:tcBorders>
          </w:tcPr>
          <w:p w14:paraId="51D0D00F">
            <w:pPr>
              <w:ind w:left="420"/>
              <w:jc w:val="left"/>
              <w:rPr>
                <w:sz w:val="18"/>
                <w:szCs w:val="18"/>
              </w:rPr>
            </w:pPr>
          </w:p>
        </w:tc>
      </w:tr>
    </w:tbl>
    <w:p w14:paraId="5D529226">
      <w:pPr>
        <w:rPr>
          <w:rFonts w:hint="eastAsia"/>
        </w:rPr>
      </w:pPr>
    </w:p>
    <w:p w14:paraId="3B0A6044">
      <w:pPr>
        <w:pStyle w:val="4"/>
        <w:spacing w:before="156" w:after="156"/>
      </w:pPr>
      <w:bookmarkStart w:id="33" w:name="_Toc10504"/>
      <w:r>
        <w:rPr>
          <w:rFonts w:hint="eastAsia"/>
        </w:rPr>
        <w:t>交付物及存档</w:t>
      </w:r>
      <w:bookmarkEnd w:id="33"/>
      <w:r>
        <w:rPr>
          <w:rFonts w:hint="eastAsia"/>
        </w:rPr>
        <w:t xml:space="preserve"> </w:t>
      </w:r>
    </w:p>
    <w:p w14:paraId="030D7830">
      <w:r>
        <w:rPr>
          <w:rFonts w:hint="eastAsia"/>
          <w:i/>
          <w:color w:val="4F81BD" w:themeColor="accent1"/>
          <w14:textFill>
            <w14:solidFill>
              <w14:schemeClr w14:val="accent1"/>
            </w14:solidFill>
          </w14:textFill>
        </w:rPr>
        <w:t>[列出测试过程结束后需要提交的所有文档、数据和报告，及存放路径。]</w:t>
      </w:r>
    </w:p>
    <w:p w14:paraId="420112B7">
      <w:r>
        <w:rPr>
          <w:rFonts w:hint="eastAsia"/>
        </w:rPr>
        <w:t>测试用例存放路径：</w:t>
      </w:r>
    </w:p>
    <w:p w14:paraId="50FE46B8">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1307BA32">
      <w:r>
        <w:rPr>
          <w:rFonts w:hint="eastAsia"/>
        </w:rPr>
        <w:t>测试用例评审报告存放路径：</w:t>
      </w:r>
    </w:p>
    <w:p w14:paraId="330CF2B8">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33A47EAC">
      <w:r>
        <w:rPr>
          <w:rFonts w:hint="eastAsia"/>
        </w:rPr>
        <w:t>测试过程数据与日志存放路径：</w:t>
      </w:r>
    </w:p>
    <w:p w14:paraId="6284C16F">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6EDDD6F8">
      <w:r>
        <w:rPr>
          <w:rFonts w:hint="eastAsia"/>
        </w:rPr>
        <w:t>测试报告存放路径：</w:t>
      </w:r>
    </w:p>
    <w:p w14:paraId="0C1FD7DA">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26C779E1">
      <w:r>
        <w:rPr>
          <w:rFonts w:hint="eastAsia"/>
        </w:rPr>
        <w:t>问题追踪记录：</w:t>
      </w:r>
    </w:p>
    <w:p w14:paraId="04A2ADA3">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1DA7055D">
      <w:pPr>
        <w:pStyle w:val="3"/>
        <w:spacing w:before="156" w:after="156"/>
      </w:pPr>
      <w:bookmarkStart w:id="34" w:name="_Toc8335"/>
      <w:r>
        <w:rPr>
          <w:rFonts w:hint="eastAsia"/>
        </w:rPr>
        <w:t>软件单元测试</w:t>
      </w:r>
      <w:bookmarkEnd w:id="34"/>
    </w:p>
    <w:p w14:paraId="4D1ABB55">
      <w:pPr>
        <w:pStyle w:val="4"/>
        <w:spacing w:before="156" w:after="156"/>
      </w:pPr>
      <w:bookmarkStart w:id="35" w:name="_Toc23283"/>
      <w:r>
        <w:rPr>
          <w:rFonts w:hint="eastAsia"/>
        </w:rPr>
        <w:t>测试对象</w:t>
      </w:r>
      <w:bookmarkEnd w:id="35"/>
    </w:p>
    <w:p w14:paraId="450ACBC7">
      <w:pPr>
        <w:ind w:firstLine="420"/>
      </w:pPr>
      <w:r>
        <w:rPr>
          <w:rFonts w:hint="eastAsia"/>
        </w:rPr>
        <w:t>软件单元测试是对软件详细设计和代码进行的验证活动。具体如下：</w:t>
      </w:r>
    </w:p>
    <w:p w14:paraId="3DF7CA86">
      <w:pPr>
        <w:ind w:firstLine="420"/>
        <w:rPr>
          <w:rFonts w:ascii="Segoe UI" w:hAnsi="Segoe UI" w:cs="Segoe UI"/>
          <w:color w:val="000000" w:themeColor="text1"/>
          <w:shd w:val="clear" w:color="auto" w:fill="FFFFFF"/>
          <w14:textFill>
            <w14:solidFill>
              <w14:schemeClr w14:val="tx1"/>
            </w14:solidFill>
          </w14:textFill>
        </w:rPr>
      </w:pPr>
      <w:r>
        <w:rPr>
          <w:rFonts w:hint="eastAsia"/>
        </w:rPr>
        <w:t>1</w:t>
      </w:r>
      <w:r>
        <w:t xml:space="preserve">. </w:t>
      </w:r>
      <w:r>
        <w:rPr>
          <w:rFonts w:hint="eastAsia"/>
          <w:color w:val="000000" w:themeColor="text1"/>
          <w14:textFill>
            <w14:solidFill>
              <w14:schemeClr w14:val="tx1"/>
            </w14:solidFill>
          </w14:textFill>
        </w:rPr>
        <w:t>软件详细设计：定义了</w:t>
      </w:r>
      <w:r>
        <w:rPr>
          <w:rFonts w:ascii="Segoe UI" w:hAnsi="Segoe UI" w:cs="Segoe UI"/>
          <w:color w:val="000000" w:themeColor="text1"/>
          <w:shd w:val="clear" w:color="auto" w:fill="FFFFFF"/>
          <w14:textFill>
            <w14:solidFill>
              <w14:schemeClr w14:val="tx1"/>
            </w14:solidFill>
          </w14:textFill>
        </w:rPr>
        <w:t>模块的输入 / 输出、数据结构、算法逻辑、接口细</w:t>
      </w:r>
      <w:r>
        <w:rPr>
          <w:rFonts w:hint="eastAsia" w:ascii="Segoe UI" w:hAnsi="Segoe UI" w:cs="Segoe UI"/>
          <w:color w:val="000000" w:themeColor="text1"/>
          <w:shd w:val="clear" w:color="auto" w:fill="FFFFFF"/>
          <w14:textFill>
            <w14:solidFill>
              <w14:schemeClr w14:val="tx1"/>
            </w14:solidFill>
          </w14:textFill>
        </w:rPr>
        <w:t>节。</w:t>
      </w:r>
    </w:p>
    <w:p w14:paraId="67072E1E">
      <w:pPr>
        <w:ind w:firstLine="420"/>
        <w:rPr>
          <w:color w:val="000000" w:themeColor="text1"/>
          <w14:textFill>
            <w14:solidFill>
              <w14:schemeClr w14:val="tx1"/>
            </w14:solidFill>
          </w14:textFill>
        </w:rPr>
      </w:pPr>
      <w:r>
        <w:rPr>
          <w:rFonts w:hint="eastAsia"/>
        </w:rPr>
        <w:t>2</w:t>
      </w:r>
      <w:r>
        <w:t xml:space="preserve">. </w:t>
      </w:r>
      <w:r>
        <w:rPr>
          <w:rFonts w:hint="eastAsia"/>
        </w:rPr>
        <w:t>手写代码：根据详细设计直接使用IDE</w:t>
      </w:r>
      <w:r>
        <w:rPr>
          <w:rFonts w:hint="eastAsia"/>
          <w:color w:val="000000" w:themeColor="text1"/>
          <w14:textFill>
            <w14:solidFill>
              <w14:schemeClr w14:val="tx1"/>
            </w14:solidFill>
          </w14:textFill>
        </w:rPr>
        <w:t>进行的手动编码。</w:t>
      </w:r>
    </w:p>
    <w:p w14:paraId="2281BB40">
      <w:pPr>
        <w:pStyle w:val="4"/>
        <w:spacing w:before="156" w:after="156"/>
      </w:pPr>
      <w:bookmarkStart w:id="36" w:name="_Toc12492"/>
      <w:r>
        <w:rPr>
          <w:rFonts w:hint="eastAsia"/>
        </w:rPr>
        <w:t>测试独立性</w:t>
      </w:r>
      <w:bookmarkEnd w:id="36"/>
    </w:p>
    <w:p w14:paraId="098B6ADB">
      <w:pPr>
        <w:ind w:left="420"/>
        <w:rPr>
          <w:rFonts w:hint="eastAsia"/>
        </w:rPr>
      </w:pPr>
      <w:r>
        <w:rPr>
          <w:rFonts w:hint="eastAsia"/>
        </w:rPr>
        <w:t>由软件组测试人员完成本测试。</w:t>
      </w:r>
    </w:p>
    <w:p w14:paraId="7DA4BA8B">
      <w:pPr>
        <w:pStyle w:val="4"/>
        <w:spacing w:before="156" w:after="156"/>
      </w:pPr>
      <w:bookmarkStart w:id="37" w:name="_Toc10342"/>
      <w:r>
        <w:rPr>
          <w:rFonts w:hint="eastAsia"/>
        </w:rPr>
        <w:t>测试指标</w:t>
      </w:r>
      <w:bookmarkEnd w:id="37"/>
    </w:p>
    <w:p w14:paraId="0D3800F1">
      <w:pPr>
        <w:ind w:firstLine="420"/>
      </w:pPr>
      <w:r>
        <w:rPr>
          <w:rFonts w:hint="eastAsia"/>
        </w:rPr>
        <w:t>覆盖度指标达标：</w:t>
      </w:r>
    </w:p>
    <w:p w14:paraId="71955A0A">
      <w:pPr>
        <w:ind w:left="420" w:leftChars="200" w:firstLine="420"/>
      </w:pPr>
      <w:r>
        <w:rPr>
          <w:rFonts w:hint="eastAsia"/>
        </w:rPr>
        <w:t>语句覆盖（C</w:t>
      </w:r>
      <w:r>
        <w:t>0</w:t>
      </w:r>
      <w:r>
        <w:rPr>
          <w:rFonts w:hint="eastAsia"/>
        </w:rPr>
        <w:t>）达到1</w:t>
      </w:r>
      <w:r>
        <w:t>00%</w:t>
      </w:r>
    </w:p>
    <w:p w14:paraId="4BC00EB8">
      <w:pPr>
        <w:ind w:left="420" w:leftChars="200" w:firstLine="420"/>
      </w:pPr>
      <w:r>
        <w:rPr>
          <w:rFonts w:hint="eastAsia"/>
        </w:rPr>
        <w:t>分支覆盖（C1）达到1</w:t>
      </w:r>
      <w:r>
        <w:t>00%</w:t>
      </w:r>
    </w:p>
    <w:p w14:paraId="72C8B195">
      <w:pPr>
        <w:pStyle w:val="4"/>
        <w:spacing w:before="156" w:after="156"/>
      </w:pPr>
      <w:bookmarkStart w:id="38" w:name="_Toc32158"/>
      <w:r>
        <w:rPr>
          <w:rFonts w:hint="eastAsia"/>
        </w:rPr>
        <w:t>测试条件</w:t>
      </w:r>
      <w:bookmarkEnd w:id="38"/>
    </w:p>
    <w:p w14:paraId="63DF7D23">
      <w:pPr>
        <w:pStyle w:val="5"/>
        <w:spacing w:before="156" w:after="156"/>
      </w:pPr>
      <w:bookmarkStart w:id="39" w:name="_Toc5009"/>
      <w:r>
        <w:rPr>
          <w:rFonts w:hint="eastAsia"/>
        </w:rPr>
        <w:t>入口条件</w:t>
      </w:r>
      <w:bookmarkEnd w:id="39"/>
    </w:p>
    <w:p w14:paraId="6AA6EBCE">
      <w:pPr>
        <w:pStyle w:val="67"/>
        <w:numPr>
          <w:ilvl w:val="0"/>
          <w:numId w:val="17"/>
        </w:numPr>
        <w:ind w:firstLineChars="0"/>
      </w:pPr>
      <w:r>
        <w:rPr>
          <w:rFonts w:hint="eastAsia"/>
        </w:rPr>
        <w:t>《软件详细设计规范》已审批并发布。</w:t>
      </w:r>
    </w:p>
    <w:p w14:paraId="61FC0BFB">
      <w:pPr>
        <w:pStyle w:val="67"/>
        <w:numPr>
          <w:ilvl w:val="0"/>
          <w:numId w:val="17"/>
        </w:numPr>
        <w:ind w:firstLineChars="0"/>
      </w:pPr>
      <w:r>
        <w:rPr>
          <w:rFonts w:hint="eastAsia"/>
        </w:rPr>
        <w:t>静态代码分析已完成，扫描覆盖率达到1</w:t>
      </w:r>
      <w:r>
        <w:t>00%</w:t>
      </w:r>
      <w:r>
        <w:rPr>
          <w:rFonts w:hint="eastAsia"/>
        </w:rPr>
        <w:t>，M</w:t>
      </w:r>
      <w:r>
        <w:t>ISRA</w:t>
      </w:r>
      <w:r>
        <w:rPr>
          <w:rFonts w:hint="eastAsia"/>
        </w:rPr>
        <w:t>规则、结构度量要求均以满足，代码已</w:t>
      </w:r>
      <w:r>
        <w:t>提交至</w:t>
      </w:r>
      <w:r>
        <w:rPr>
          <w:rFonts w:hint="eastAsia"/>
        </w:rPr>
        <w:t>G</w:t>
      </w:r>
      <w:r>
        <w:t>IT测试版本</w:t>
      </w:r>
      <w:r>
        <w:rPr>
          <w:rFonts w:hint="eastAsia"/>
        </w:rPr>
        <w:t>并冻结</w:t>
      </w:r>
      <w:r>
        <w:t>。</w:t>
      </w:r>
    </w:p>
    <w:p w14:paraId="7B8953E1">
      <w:pPr>
        <w:pStyle w:val="67"/>
        <w:numPr>
          <w:ilvl w:val="0"/>
          <w:numId w:val="17"/>
        </w:numPr>
        <w:ind w:firstLineChars="0"/>
      </w:pPr>
      <w:r>
        <w:rPr>
          <w:rFonts w:hint="eastAsia"/>
        </w:rPr>
        <w:t>《软件单元测试用例》、《</w:t>
      </w:r>
      <w:r>
        <w:rPr>
          <w:rFonts w:hint="eastAsia" w:ascii="Arial" w:hAnsi="Arial" w:cs="Arial"/>
          <w:color w:val="000000"/>
          <w:sz w:val="20"/>
          <w:szCs w:val="20"/>
          <w:shd w:val="clear" w:color="auto" w:fill="FFFFFF"/>
        </w:rPr>
        <w:t>软件单元测试用例评审报告》</w:t>
      </w:r>
      <w:r>
        <w:rPr>
          <w:rFonts w:hint="eastAsia"/>
        </w:rPr>
        <w:t>已审批并发布。</w:t>
      </w:r>
    </w:p>
    <w:p w14:paraId="7EF255FE">
      <w:pPr>
        <w:pStyle w:val="67"/>
        <w:numPr>
          <w:ilvl w:val="0"/>
          <w:numId w:val="17"/>
        </w:numPr>
        <w:ind w:firstLineChars="0"/>
      </w:pPr>
      <w:r>
        <w:rPr>
          <w:rFonts w:hint="eastAsia"/>
        </w:rPr>
        <w:t>被测单元与《软件单元测试用例》、《软件详细设计规范》可追溯。</w:t>
      </w:r>
    </w:p>
    <w:p w14:paraId="75BE3FAF">
      <w:pPr>
        <w:pStyle w:val="67"/>
        <w:numPr>
          <w:ilvl w:val="0"/>
          <w:numId w:val="17"/>
        </w:numPr>
        <w:ind w:firstLineChars="0"/>
      </w:pPr>
      <w:r>
        <w:rPr>
          <w:rFonts w:hint="eastAsia"/>
        </w:rPr>
        <w:t>测试</w:t>
      </w:r>
      <w:r>
        <w:t>环境搭建完成</w:t>
      </w:r>
      <w:r>
        <w:rPr>
          <w:rFonts w:hint="eastAsia"/>
        </w:rPr>
        <w:t>、</w:t>
      </w:r>
      <w:r>
        <w:t>工具部署配置完成</w:t>
      </w:r>
      <w:r>
        <w:rPr>
          <w:rFonts w:hint="eastAsia"/>
        </w:rPr>
        <w:t>。</w:t>
      </w:r>
    </w:p>
    <w:p w14:paraId="6A75E2E4">
      <w:pPr>
        <w:pStyle w:val="5"/>
        <w:spacing w:before="156" w:after="156"/>
      </w:pPr>
      <w:bookmarkStart w:id="40" w:name="_Toc29652"/>
      <w:r>
        <w:rPr>
          <w:rFonts w:hint="eastAsia"/>
        </w:rPr>
        <w:t>出口条件</w:t>
      </w:r>
      <w:bookmarkEnd w:id="40"/>
    </w:p>
    <w:p w14:paraId="7281725B">
      <w:pPr>
        <w:pStyle w:val="67"/>
        <w:numPr>
          <w:ilvl w:val="0"/>
          <w:numId w:val="18"/>
        </w:numPr>
        <w:ind w:firstLineChars="0"/>
      </w:pPr>
      <w:r>
        <w:rPr>
          <w:rFonts w:hint="eastAsia"/>
        </w:rPr>
        <w:t>测试用例执行率达到1</w:t>
      </w:r>
      <w:r>
        <w:t>00%</w:t>
      </w:r>
      <w:r>
        <w:rPr>
          <w:rFonts w:hint="eastAsia"/>
        </w:rPr>
        <w:t>，若存在未执行的测试用例，需满足以下条件其中之一：相应风险评估未发现问题；已获客户批准。</w:t>
      </w:r>
    </w:p>
    <w:p w14:paraId="3785CE85">
      <w:pPr>
        <w:pStyle w:val="67"/>
        <w:numPr>
          <w:ilvl w:val="0"/>
          <w:numId w:val="18"/>
        </w:numPr>
        <w:ind w:firstLineChars="0"/>
      </w:pPr>
      <w:r>
        <w:rPr>
          <w:rFonts w:hint="eastAsia"/>
        </w:rPr>
        <w:t>测试结果满足测试指标的要求。</w:t>
      </w:r>
    </w:p>
    <w:p w14:paraId="6EA20413">
      <w:pPr>
        <w:pStyle w:val="67"/>
        <w:numPr>
          <w:ilvl w:val="0"/>
          <w:numId w:val="18"/>
        </w:numPr>
        <w:ind w:firstLineChars="0"/>
      </w:pPr>
      <w:r>
        <w:rPr>
          <w:rFonts w:hint="eastAsia"/>
        </w:rPr>
        <w:t>缺陷修复率达到1</w:t>
      </w:r>
      <w:r>
        <w:t>00%</w:t>
      </w:r>
      <w:r>
        <w:rPr>
          <w:rFonts w:hint="eastAsia"/>
        </w:rPr>
        <w:t>，若存在未修复的缺陷，需满足以下条件其中之一：相应风险评估未发现问题；已获客户批准。</w:t>
      </w:r>
    </w:p>
    <w:p w14:paraId="05A5B876">
      <w:pPr>
        <w:pStyle w:val="67"/>
        <w:numPr>
          <w:ilvl w:val="0"/>
          <w:numId w:val="18"/>
        </w:numPr>
        <w:ind w:firstLineChars="0"/>
      </w:pPr>
      <w:r>
        <w:rPr>
          <w:rFonts w:hint="eastAsia"/>
        </w:rPr>
        <w:t>《软件单元测试报告》、</w:t>
      </w:r>
      <w:r>
        <w:t>测试过程数据与日志</w:t>
      </w:r>
      <w:r>
        <w:rPr>
          <w:rFonts w:hint="eastAsia"/>
        </w:rPr>
        <w:t>已确认并发布，并通知相关方。</w:t>
      </w:r>
    </w:p>
    <w:p w14:paraId="6EBF9FDD">
      <w:pPr>
        <w:pStyle w:val="5"/>
        <w:spacing w:before="156" w:after="156"/>
      </w:pPr>
      <w:bookmarkStart w:id="41" w:name="_Toc998"/>
      <w:r>
        <w:rPr>
          <w:rFonts w:hint="eastAsia"/>
        </w:rPr>
        <w:t>暂停条件</w:t>
      </w:r>
      <w:bookmarkEnd w:id="41"/>
    </w:p>
    <w:p w14:paraId="0234B86B">
      <w:pPr>
        <w:pStyle w:val="67"/>
        <w:numPr>
          <w:ilvl w:val="0"/>
          <w:numId w:val="19"/>
        </w:numPr>
        <w:ind w:firstLineChars="0"/>
      </w:pPr>
      <w:r>
        <w:rPr>
          <w:rFonts w:hint="eastAsia"/>
        </w:rPr>
        <w:t>不满足以上任一入口条件。</w:t>
      </w:r>
    </w:p>
    <w:p w14:paraId="3E9CE919">
      <w:pPr>
        <w:pStyle w:val="67"/>
        <w:numPr>
          <w:ilvl w:val="0"/>
          <w:numId w:val="19"/>
        </w:numPr>
        <w:ind w:firstLineChars="0"/>
      </w:pPr>
      <w:r>
        <w:rPr>
          <w:rFonts w:hint="eastAsia"/>
        </w:rPr>
        <w:t>在测试初期发现大量缺陷，表明代码质量极差，继续测试将浪费资源，需打回开发人员重构或全面修正。</w:t>
      </w:r>
    </w:p>
    <w:p w14:paraId="592FB0F5">
      <w:pPr>
        <w:pStyle w:val="67"/>
        <w:numPr>
          <w:ilvl w:val="0"/>
          <w:numId w:val="19"/>
        </w:numPr>
        <w:ind w:firstLineChars="0"/>
      </w:pPr>
      <w:r>
        <w:rPr>
          <w:rFonts w:hint="eastAsia"/>
        </w:rPr>
        <w:t>测试期间发生版本变更，即开发人员在测试期间提交新的代码版本，测试用例失效。</w:t>
      </w:r>
    </w:p>
    <w:p w14:paraId="3F338109">
      <w:pPr>
        <w:pStyle w:val="67"/>
        <w:numPr>
          <w:ilvl w:val="0"/>
          <w:numId w:val="19"/>
        </w:numPr>
        <w:ind w:firstLineChars="0"/>
      </w:pPr>
      <w:r>
        <w:rPr>
          <w:rFonts w:hint="eastAsia"/>
        </w:rPr>
        <w:t>单元测试工具、编译器或硬件仿真器出现故障，导致测试无法正常开展。</w:t>
      </w:r>
    </w:p>
    <w:p w14:paraId="65CE835B">
      <w:pPr>
        <w:pStyle w:val="5"/>
        <w:spacing w:before="156" w:after="156"/>
      </w:pPr>
      <w:bookmarkStart w:id="42" w:name="_Toc15246"/>
      <w:r>
        <w:rPr>
          <w:rFonts w:hint="eastAsia"/>
        </w:rPr>
        <w:t>恢复条件</w:t>
      </w:r>
      <w:bookmarkEnd w:id="42"/>
    </w:p>
    <w:p w14:paraId="3DA81BC4">
      <w:pPr>
        <w:pStyle w:val="67"/>
        <w:numPr>
          <w:ilvl w:val="0"/>
          <w:numId w:val="20"/>
        </w:numPr>
        <w:ind w:firstLineChars="0"/>
      </w:pPr>
      <w:r>
        <w:rPr>
          <w:rFonts w:hint="eastAsia"/>
        </w:rPr>
        <w:t>入口条件已满足。</w:t>
      </w:r>
    </w:p>
    <w:p w14:paraId="295AE5DE">
      <w:pPr>
        <w:pStyle w:val="67"/>
        <w:numPr>
          <w:ilvl w:val="0"/>
          <w:numId w:val="20"/>
        </w:numPr>
        <w:ind w:firstLineChars="0"/>
      </w:pPr>
      <w:r>
        <w:rPr>
          <w:rFonts w:hint="eastAsia"/>
        </w:rPr>
        <w:t>开发人员已完成代码优化，代码质量显著改善，且通过静态代码分析。</w:t>
      </w:r>
    </w:p>
    <w:p w14:paraId="1761A474">
      <w:pPr>
        <w:pStyle w:val="67"/>
        <w:numPr>
          <w:ilvl w:val="0"/>
          <w:numId w:val="20"/>
        </w:numPr>
        <w:ind w:firstLineChars="0"/>
      </w:pPr>
      <w:r>
        <w:rPr>
          <w:rFonts w:hint="eastAsia"/>
        </w:rPr>
        <w:t>版本冻结，不再提交非紧急变更，冻结的版本通过静态代码分析。</w:t>
      </w:r>
    </w:p>
    <w:p w14:paraId="37A89900">
      <w:pPr>
        <w:pStyle w:val="67"/>
        <w:numPr>
          <w:ilvl w:val="0"/>
          <w:numId w:val="20"/>
        </w:numPr>
        <w:ind w:firstLineChars="0"/>
      </w:pPr>
      <w:r>
        <w:rPr>
          <w:rFonts w:hint="eastAsia"/>
        </w:rPr>
        <w:t>环境与工具恢复正常。</w:t>
      </w:r>
    </w:p>
    <w:p w14:paraId="032F82FF">
      <w:pPr>
        <w:pStyle w:val="4"/>
        <w:spacing w:before="156" w:after="156"/>
      </w:pPr>
      <w:bookmarkStart w:id="43" w:name="_Toc11697"/>
      <w:r>
        <w:rPr>
          <w:rFonts w:hint="eastAsia"/>
        </w:rPr>
        <w:t>测试环境及资源安排</w:t>
      </w:r>
      <w:bookmarkEnd w:id="43"/>
    </w:p>
    <w:p w14:paraId="075CC416">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[此节需要明确测试环境/测试场所（外场、实验室、台架）/是否依赖外包公司，需要明确每个资源的使用时间以及个数。]</w:t>
      </w:r>
    </w:p>
    <w:p w14:paraId="2B90D102">
      <w:pPr>
        <w:rPr>
          <w:i/>
          <w:color w:val="4F81BD" w:themeColor="accent1"/>
          <w14:textFill>
            <w14:solidFill>
              <w14:schemeClr w14:val="accent1"/>
            </w14:solidFill>
          </w14:textFill>
        </w:rPr>
      </w:pPr>
    </w:p>
    <w:tbl>
      <w:tblPr>
        <w:tblStyle w:val="38"/>
        <w:tblW w:w="921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4468"/>
        <w:gridCol w:w="1843"/>
        <w:gridCol w:w="991"/>
      </w:tblGrid>
      <w:tr w14:paraId="5D97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91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79E8E763">
            <w:pPr>
              <w:rPr>
                <w:b/>
                <w:sz w:val="18"/>
                <w:szCs w:val="18"/>
              </w:rPr>
            </w:pPr>
            <w:r>
              <w:rPr>
                <w:rFonts w:hint="eastAsia"/>
                <w:b/>
                <w:sz w:val="18"/>
                <w:szCs w:val="18"/>
              </w:rPr>
              <w:t>描述</w:t>
            </w:r>
          </w:p>
        </w:tc>
        <w:tc>
          <w:tcPr>
            <w:tcW w:w="4468"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3C24B10E">
            <w:pPr>
              <w:rPr>
                <w:b/>
                <w:sz w:val="18"/>
                <w:szCs w:val="18"/>
              </w:rPr>
            </w:pPr>
            <w:r>
              <w:rPr>
                <w:rFonts w:hint="eastAsia"/>
                <w:b/>
                <w:sz w:val="18"/>
                <w:szCs w:val="18"/>
              </w:rPr>
              <w:t>工具/环境</w:t>
            </w:r>
          </w:p>
        </w:tc>
        <w:tc>
          <w:tcPr>
            <w:tcW w:w="184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D4B7043">
            <w:pPr>
              <w:rPr>
                <w:b/>
                <w:sz w:val="18"/>
                <w:szCs w:val="18"/>
              </w:rPr>
            </w:pPr>
            <w:r>
              <w:rPr>
                <w:rFonts w:hint="eastAsia"/>
                <w:b/>
                <w:sz w:val="18"/>
                <w:szCs w:val="18"/>
              </w:rPr>
              <w:t>使用时间</w:t>
            </w:r>
          </w:p>
        </w:tc>
        <w:tc>
          <w:tcPr>
            <w:tcW w:w="99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7285D8B">
            <w:pPr>
              <w:rPr>
                <w:b/>
                <w:sz w:val="18"/>
                <w:szCs w:val="18"/>
              </w:rPr>
            </w:pPr>
            <w:r>
              <w:rPr>
                <w:rFonts w:hint="eastAsia"/>
                <w:b/>
                <w:sz w:val="18"/>
                <w:szCs w:val="18"/>
              </w:rPr>
              <w:t>个数</w:t>
            </w:r>
          </w:p>
        </w:tc>
      </w:tr>
      <w:tr w14:paraId="4C31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0114C6F7">
            <w:pPr>
              <w:jc w:val="left"/>
              <w:rPr>
                <w:rFonts w:hint="eastAsia"/>
                <w:sz w:val="18"/>
                <w:szCs w:val="18"/>
              </w:rPr>
            </w:pPr>
            <w:r>
              <w:rPr>
                <w:rFonts w:hint="eastAsia"/>
              </w:rPr>
              <w:t>测试工具</w:t>
            </w:r>
          </w:p>
        </w:tc>
        <w:tc>
          <w:tcPr>
            <w:tcW w:w="4468" w:type="dxa"/>
            <w:tcBorders>
              <w:top w:val="single" w:color="auto" w:sz="4" w:space="0"/>
              <w:left w:val="single" w:color="auto" w:sz="4" w:space="0"/>
              <w:bottom w:val="single" w:color="auto" w:sz="4" w:space="0"/>
              <w:right w:val="single" w:color="auto" w:sz="4" w:space="0"/>
            </w:tcBorders>
          </w:tcPr>
          <w:p w14:paraId="6D2BFA8A">
            <w:pPr>
              <w:rPr>
                <w:rFonts w:hint="eastAsia"/>
              </w:rPr>
            </w:pPr>
            <w:r>
              <w:rPr>
                <w:rFonts w:hint="eastAsia"/>
              </w:rPr>
              <w:t>VectorCAST/C++2025SP1</w:t>
            </w:r>
          </w:p>
        </w:tc>
        <w:tc>
          <w:tcPr>
            <w:tcW w:w="1843" w:type="dxa"/>
            <w:tcBorders>
              <w:top w:val="single" w:color="auto" w:sz="4" w:space="0"/>
              <w:left w:val="single" w:color="auto" w:sz="4" w:space="0"/>
              <w:bottom w:val="single" w:color="auto" w:sz="4" w:space="0"/>
              <w:right w:val="single" w:color="auto" w:sz="4" w:space="0"/>
            </w:tcBorders>
          </w:tcPr>
          <w:p w14:paraId="31751B42">
            <w:pPr>
              <w:jc w:val="left"/>
              <w:rPr>
                <w:rFonts w:hint="eastAsia"/>
                <w:sz w:val="18"/>
                <w:szCs w:val="18"/>
              </w:rPr>
            </w:pPr>
            <w:r>
              <w:rPr>
                <w:rFonts w:hint="eastAsia"/>
                <w:sz w:val="18"/>
                <w:szCs w:val="18"/>
              </w:rPr>
              <w:t>2</w:t>
            </w:r>
            <w:r>
              <w:rPr>
                <w:sz w:val="18"/>
                <w:szCs w:val="18"/>
              </w:rPr>
              <w:t>026.5.21</w:t>
            </w:r>
            <w:r>
              <w:rPr>
                <w:rFonts w:hint="eastAsia"/>
                <w:sz w:val="18"/>
                <w:szCs w:val="18"/>
              </w:rPr>
              <w:t>-</w:t>
            </w:r>
            <w:r>
              <w:rPr>
                <w:sz w:val="18"/>
                <w:szCs w:val="18"/>
              </w:rPr>
              <w:t>2026.6.12</w:t>
            </w:r>
          </w:p>
        </w:tc>
        <w:tc>
          <w:tcPr>
            <w:tcW w:w="991" w:type="dxa"/>
            <w:tcBorders>
              <w:top w:val="single" w:color="auto" w:sz="4" w:space="0"/>
              <w:left w:val="single" w:color="auto" w:sz="4" w:space="0"/>
              <w:bottom w:val="single" w:color="auto" w:sz="4" w:space="0"/>
              <w:right w:val="single" w:color="auto" w:sz="4" w:space="0"/>
            </w:tcBorders>
          </w:tcPr>
          <w:p w14:paraId="41A7BDCE">
            <w:pPr>
              <w:jc w:val="left"/>
              <w:rPr>
                <w:rFonts w:hint="eastAsia"/>
                <w:sz w:val="18"/>
                <w:szCs w:val="18"/>
              </w:rPr>
            </w:pPr>
            <w:r>
              <w:rPr>
                <w:sz w:val="18"/>
                <w:szCs w:val="18"/>
              </w:rPr>
              <w:t>5</w:t>
            </w:r>
          </w:p>
        </w:tc>
      </w:tr>
      <w:tr w14:paraId="19A66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92F8461">
            <w:pPr>
              <w:jc w:val="left"/>
              <w:rPr>
                <w:rFonts w:hint="eastAsia"/>
                <w:sz w:val="18"/>
                <w:szCs w:val="18"/>
              </w:rPr>
            </w:pPr>
            <w:r>
              <w:rPr>
                <w:rFonts w:hint="eastAsia"/>
                <w:sz w:val="18"/>
                <w:szCs w:val="18"/>
              </w:rPr>
              <w:t>编译器</w:t>
            </w:r>
          </w:p>
        </w:tc>
        <w:tc>
          <w:tcPr>
            <w:tcW w:w="4468" w:type="dxa"/>
            <w:tcBorders>
              <w:top w:val="single" w:color="auto" w:sz="4" w:space="0"/>
              <w:left w:val="single" w:color="auto" w:sz="4" w:space="0"/>
              <w:bottom w:val="single" w:color="auto" w:sz="4" w:space="0"/>
              <w:right w:val="single" w:color="auto" w:sz="4" w:space="0"/>
            </w:tcBorders>
          </w:tcPr>
          <w:p w14:paraId="1FB66C43">
            <w:pPr>
              <w:jc w:val="left"/>
              <w:rPr>
                <w:rFonts w:hint="eastAsia"/>
              </w:rPr>
            </w:pPr>
            <w:r>
              <w:rPr>
                <w:rFonts w:hint="eastAsia"/>
              </w:rPr>
              <w:t>交叉编译链tiarmclang（ti-cgt-armllvm_3.2.2.LTS）</w:t>
            </w:r>
          </w:p>
        </w:tc>
        <w:tc>
          <w:tcPr>
            <w:tcW w:w="1843" w:type="dxa"/>
            <w:tcBorders>
              <w:top w:val="single" w:color="auto" w:sz="4" w:space="0"/>
              <w:left w:val="single" w:color="auto" w:sz="4" w:space="0"/>
              <w:bottom w:val="single" w:color="auto" w:sz="4" w:space="0"/>
              <w:right w:val="single" w:color="auto" w:sz="4" w:space="0"/>
            </w:tcBorders>
          </w:tcPr>
          <w:p w14:paraId="6EFA89EF">
            <w:pPr>
              <w:jc w:val="left"/>
              <w:rPr>
                <w:rFonts w:hint="eastAsia"/>
                <w:sz w:val="18"/>
                <w:szCs w:val="18"/>
              </w:rPr>
            </w:pPr>
            <w:r>
              <w:rPr>
                <w:rFonts w:hint="eastAsia"/>
                <w:sz w:val="18"/>
                <w:szCs w:val="18"/>
              </w:rPr>
              <w:t>2</w:t>
            </w:r>
            <w:r>
              <w:rPr>
                <w:sz w:val="18"/>
                <w:szCs w:val="18"/>
              </w:rPr>
              <w:t>026.5.21</w:t>
            </w:r>
            <w:r>
              <w:rPr>
                <w:rFonts w:hint="eastAsia"/>
                <w:sz w:val="18"/>
                <w:szCs w:val="18"/>
              </w:rPr>
              <w:t>-</w:t>
            </w:r>
            <w:r>
              <w:rPr>
                <w:sz w:val="18"/>
                <w:szCs w:val="18"/>
              </w:rPr>
              <w:t>2026.6.12</w:t>
            </w:r>
          </w:p>
        </w:tc>
        <w:tc>
          <w:tcPr>
            <w:tcW w:w="991" w:type="dxa"/>
            <w:tcBorders>
              <w:top w:val="single" w:color="auto" w:sz="4" w:space="0"/>
              <w:left w:val="single" w:color="auto" w:sz="4" w:space="0"/>
              <w:bottom w:val="single" w:color="auto" w:sz="4" w:space="0"/>
              <w:right w:val="single" w:color="auto" w:sz="4" w:space="0"/>
            </w:tcBorders>
          </w:tcPr>
          <w:p w14:paraId="599CA69A">
            <w:pPr>
              <w:jc w:val="left"/>
              <w:rPr>
                <w:rFonts w:hint="eastAsia"/>
                <w:sz w:val="18"/>
                <w:szCs w:val="18"/>
              </w:rPr>
            </w:pPr>
            <w:r>
              <w:rPr>
                <w:rFonts w:hint="eastAsia"/>
                <w:sz w:val="18"/>
                <w:szCs w:val="18"/>
              </w:rPr>
              <w:t>5</w:t>
            </w:r>
          </w:p>
        </w:tc>
      </w:tr>
      <w:tr w14:paraId="0F8CA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D99FEA4">
            <w:pPr>
              <w:jc w:val="left"/>
              <w:rPr>
                <w:rFonts w:hint="eastAsia"/>
                <w:sz w:val="18"/>
                <w:szCs w:val="18"/>
              </w:rPr>
            </w:pPr>
            <w:r>
              <w:rPr>
                <w:rFonts w:hint="eastAsia"/>
              </w:rPr>
              <w:t>仿真器</w:t>
            </w:r>
          </w:p>
        </w:tc>
        <w:tc>
          <w:tcPr>
            <w:tcW w:w="4468" w:type="dxa"/>
            <w:tcBorders>
              <w:top w:val="single" w:color="auto" w:sz="4" w:space="0"/>
              <w:left w:val="single" w:color="auto" w:sz="4" w:space="0"/>
              <w:bottom w:val="single" w:color="auto" w:sz="4" w:space="0"/>
              <w:right w:val="single" w:color="auto" w:sz="4" w:space="0"/>
            </w:tcBorders>
          </w:tcPr>
          <w:p w14:paraId="4BCDA00E">
            <w:pPr>
              <w:rPr>
                <w:rFonts w:hint="eastAsia"/>
              </w:rPr>
            </w:pPr>
            <w:r>
              <w:rPr>
                <w:rFonts w:hint="eastAsia"/>
              </w:rPr>
              <w:t>Trace32模拟器</w:t>
            </w:r>
          </w:p>
        </w:tc>
        <w:tc>
          <w:tcPr>
            <w:tcW w:w="1843" w:type="dxa"/>
            <w:tcBorders>
              <w:top w:val="single" w:color="auto" w:sz="4" w:space="0"/>
              <w:left w:val="single" w:color="auto" w:sz="4" w:space="0"/>
              <w:bottom w:val="single" w:color="auto" w:sz="4" w:space="0"/>
              <w:right w:val="single" w:color="auto" w:sz="4" w:space="0"/>
            </w:tcBorders>
          </w:tcPr>
          <w:p w14:paraId="4339E0CC">
            <w:pPr>
              <w:jc w:val="left"/>
              <w:rPr>
                <w:rFonts w:hint="eastAsia"/>
                <w:sz w:val="18"/>
                <w:szCs w:val="18"/>
              </w:rPr>
            </w:pPr>
            <w:r>
              <w:rPr>
                <w:rFonts w:hint="eastAsia"/>
                <w:sz w:val="18"/>
                <w:szCs w:val="18"/>
              </w:rPr>
              <w:t>2</w:t>
            </w:r>
            <w:r>
              <w:rPr>
                <w:sz w:val="18"/>
                <w:szCs w:val="18"/>
              </w:rPr>
              <w:t>026.5.21</w:t>
            </w:r>
            <w:r>
              <w:rPr>
                <w:rFonts w:hint="eastAsia"/>
                <w:sz w:val="18"/>
                <w:szCs w:val="18"/>
              </w:rPr>
              <w:t>-</w:t>
            </w:r>
            <w:r>
              <w:rPr>
                <w:sz w:val="18"/>
                <w:szCs w:val="18"/>
              </w:rPr>
              <w:t>2026.6.12</w:t>
            </w:r>
          </w:p>
        </w:tc>
        <w:tc>
          <w:tcPr>
            <w:tcW w:w="991" w:type="dxa"/>
            <w:tcBorders>
              <w:top w:val="single" w:color="auto" w:sz="4" w:space="0"/>
              <w:left w:val="single" w:color="auto" w:sz="4" w:space="0"/>
              <w:bottom w:val="single" w:color="auto" w:sz="4" w:space="0"/>
              <w:right w:val="single" w:color="auto" w:sz="4" w:space="0"/>
            </w:tcBorders>
          </w:tcPr>
          <w:p w14:paraId="09750A2D">
            <w:pPr>
              <w:jc w:val="left"/>
              <w:rPr>
                <w:rFonts w:hint="eastAsia"/>
                <w:sz w:val="18"/>
                <w:szCs w:val="18"/>
              </w:rPr>
            </w:pPr>
            <w:r>
              <w:rPr>
                <w:rFonts w:hint="eastAsia"/>
                <w:sz w:val="18"/>
                <w:szCs w:val="18"/>
              </w:rPr>
              <w:t>5</w:t>
            </w:r>
          </w:p>
        </w:tc>
      </w:tr>
      <w:tr w14:paraId="17887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7B25691">
            <w:pPr>
              <w:jc w:val="left"/>
              <w:rPr>
                <w:rFonts w:hint="eastAsia"/>
                <w:sz w:val="18"/>
                <w:szCs w:val="18"/>
              </w:rPr>
            </w:pPr>
            <w:r>
              <w:rPr>
                <w:rFonts w:hint="eastAsia"/>
                <w:sz w:val="18"/>
                <w:szCs w:val="18"/>
              </w:rPr>
              <w:t>主机环境</w:t>
            </w:r>
          </w:p>
        </w:tc>
        <w:tc>
          <w:tcPr>
            <w:tcW w:w="4468" w:type="dxa"/>
            <w:tcBorders>
              <w:top w:val="single" w:color="auto" w:sz="4" w:space="0"/>
              <w:left w:val="single" w:color="auto" w:sz="4" w:space="0"/>
              <w:bottom w:val="single" w:color="auto" w:sz="4" w:space="0"/>
              <w:right w:val="single" w:color="auto" w:sz="4" w:space="0"/>
            </w:tcBorders>
          </w:tcPr>
          <w:p w14:paraId="1CE9D1EF">
            <w:pPr>
              <w:jc w:val="left"/>
              <w:rPr>
                <w:rFonts w:hint="eastAsia"/>
                <w:sz w:val="18"/>
                <w:szCs w:val="18"/>
              </w:rPr>
            </w:pPr>
            <w:r>
              <w:rPr>
                <w:rFonts w:hint="eastAsia"/>
              </w:rPr>
              <w:t>Windows 10，64bit</w:t>
            </w:r>
          </w:p>
        </w:tc>
        <w:tc>
          <w:tcPr>
            <w:tcW w:w="1843" w:type="dxa"/>
            <w:tcBorders>
              <w:top w:val="single" w:color="auto" w:sz="4" w:space="0"/>
              <w:left w:val="single" w:color="auto" w:sz="4" w:space="0"/>
              <w:bottom w:val="single" w:color="auto" w:sz="4" w:space="0"/>
              <w:right w:val="single" w:color="auto" w:sz="4" w:space="0"/>
            </w:tcBorders>
          </w:tcPr>
          <w:p w14:paraId="729073FC">
            <w:pPr>
              <w:jc w:val="left"/>
              <w:rPr>
                <w:rFonts w:hint="eastAsia"/>
                <w:sz w:val="18"/>
                <w:szCs w:val="18"/>
              </w:rPr>
            </w:pPr>
            <w:r>
              <w:rPr>
                <w:rFonts w:hint="eastAsia"/>
                <w:sz w:val="18"/>
                <w:szCs w:val="18"/>
              </w:rPr>
              <w:t>-</w:t>
            </w:r>
          </w:p>
        </w:tc>
        <w:tc>
          <w:tcPr>
            <w:tcW w:w="991" w:type="dxa"/>
            <w:tcBorders>
              <w:top w:val="single" w:color="auto" w:sz="4" w:space="0"/>
              <w:left w:val="single" w:color="auto" w:sz="4" w:space="0"/>
              <w:bottom w:val="single" w:color="auto" w:sz="4" w:space="0"/>
              <w:right w:val="single" w:color="auto" w:sz="4" w:space="0"/>
            </w:tcBorders>
          </w:tcPr>
          <w:p w14:paraId="2B70D432">
            <w:pPr>
              <w:jc w:val="left"/>
              <w:rPr>
                <w:sz w:val="18"/>
                <w:szCs w:val="18"/>
              </w:rPr>
            </w:pPr>
            <w:r>
              <w:rPr>
                <w:rFonts w:hint="eastAsia"/>
                <w:sz w:val="18"/>
                <w:szCs w:val="18"/>
              </w:rPr>
              <w:t>-</w:t>
            </w:r>
          </w:p>
        </w:tc>
      </w:tr>
      <w:tr w14:paraId="2422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3B24FF70">
            <w:pPr>
              <w:jc w:val="left"/>
              <w:rPr>
                <w:rFonts w:hint="eastAsia"/>
                <w:sz w:val="18"/>
                <w:szCs w:val="18"/>
              </w:rPr>
            </w:pPr>
            <w:r>
              <w:rPr>
                <w:rFonts w:hint="eastAsia"/>
                <w:sz w:val="18"/>
                <w:szCs w:val="18"/>
              </w:rPr>
              <w:t>报告输出环境</w:t>
            </w:r>
          </w:p>
        </w:tc>
        <w:tc>
          <w:tcPr>
            <w:tcW w:w="4468" w:type="dxa"/>
            <w:tcBorders>
              <w:top w:val="single" w:color="auto" w:sz="4" w:space="0"/>
              <w:left w:val="single" w:color="auto" w:sz="4" w:space="0"/>
              <w:bottom w:val="single" w:color="auto" w:sz="4" w:space="0"/>
              <w:right w:val="single" w:color="auto" w:sz="4" w:space="0"/>
            </w:tcBorders>
          </w:tcPr>
          <w:p w14:paraId="0DB8C91F">
            <w:pPr>
              <w:jc w:val="left"/>
              <w:rPr>
                <w:rFonts w:hint="eastAsia"/>
                <w:sz w:val="18"/>
                <w:szCs w:val="18"/>
              </w:rPr>
            </w:pPr>
            <w:r>
              <w:rPr>
                <w:rFonts w:hint="eastAsia"/>
              </w:rPr>
              <w:t>HTML</w:t>
            </w:r>
          </w:p>
        </w:tc>
        <w:tc>
          <w:tcPr>
            <w:tcW w:w="1843" w:type="dxa"/>
            <w:tcBorders>
              <w:top w:val="single" w:color="auto" w:sz="4" w:space="0"/>
              <w:left w:val="single" w:color="auto" w:sz="4" w:space="0"/>
              <w:bottom w:val="single" w:color="auto" w:sz="4" w:space="0"/>
              <w:right w:val="single" w:color="auto" w:sz="4" w:space="0"/>
            </w:tcBorders>
          </w:tcPr>
          <w:p w14:paraId="14146E69">
            <w:pPr>
              <w:jc w:val="left"/>
              <w:rPr>
                <w:rFonts w:hint="eastAsia"/>
                <w:sz w:val="18"/>
                <w:szCs w:val="18"/>
              </w:rPr>
            </w:pPr>
            <w:r>
              <w:rPr>
                <w:rFonts w:hint="eastAsia"/>
                <w:sz w:val="18"/>
                <w:szCs w:val="18"/>
              </w:rPr>
              <w:t>-</w:t>
            </w:r>
          </w:p>
        </w:tc>
        <w:tc>
          <w:tcPr>
            <w:tcW w:w="991" w:type="dxa"/>
            <w:tcBorders>
              <w:top w:val="single" w:color="auto" w:sz="4" w:space="0"/>
              <w:left w:val="single" w:color="auto" w:sz="4" w:space="0"/>
              <w:bottom w:val="single" w:color="auto" w:sz="4" w:space="0"/>
              <w:right w:val="single" w:color="auto" w:sz="4" w:space="0"/>
            </w:tcBorders>
          </w:tcPr>
          <w:p w14:paraId="08AE968E">
            <w:pPr>
              <w:jc w:val="left"/>
              <w:rPr>
                <w:rFonts w:hint="eastAsia"/>
                <w:sz w:val="18"/>
                <w:szCs w:val="18"/>
              </w:rPr>
            </w:pPr>
            <w:r>
              <w:rPr>
                <w:rFonts w:hint="eastAsia"/>
                <w:sz w:val="18"/>
                <w:szCs w:val="18"/>
              </w:rPr>
              <w:t>-</w:t>
            </w:r>
          </w:p>
        </w:tc>
      </w:tr>
      <w:tr w14:paraId="164D0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CC11EB8">
            <w:pPr>
              <w:ind w:left="420"/>
              <w:jc w:val="left"/>
              <w:rPr>
                <w:sz w:val="18"/>
                <w:szCs w:val="18"/>
              </w:rPr>
            </w:pPr>
          </w:p>
        </w:tc>
        <w:tc>
          <w:tcPr>
            <w:tcW w:w="4468" w:type="dxa"/>
            <w:tcBorders>
              <w:top w:val="single" w:color="auto" w:sz="4" w:space="0"/>
              <w:left w:val="single" w:color="auto" w:sz="4" w:space="0"/>
              <w:bottom w:val="single" w:color="auto" w:sz="4" w:space="0"/>
              <w:right w:val="single" w:color="auto" w:sz="4" w:space="0"/>
            </w:tcBorders>
          </w:tcPr>
          <w:p w14:paraId="3CB4F031">
            <w:pPr>
              <w:ind w:left="420"/>
              <w:jc w:val="left"/>
              <w:rPr>
                <w:sz w:val="18"/>
                <w:szCs w:val="18"/>
              </w:rPr>
            </w:pPr>
          </w:p>
        </w:tc>
        <w:tc>
          <w:tcPr>
            <w:tcW w:w="1843" w:type="dxa"/>
            <w:tcBorders>
              <w:top w:val="single" w:color="auto" w:sz="4" w:space="0"/>
              <w:left w:val="single" w:color="auto" w:sz="4" w:space="0"/>
              <w:bottom w:val="single" w:color="auto" w:sz="4" w:space="0"/>
              <w:right w:val="single" w:color="auto" w:sz="4" w:space="0"/>
            </w:tcBorders>
          </w:tcPr>
          <w:p w14:paraId="7D9553DE">
            <w:pPr>
              <w:ind w:left="420"/>
              <w:jc w:val="left"/>
              <w:rPr>
                <w:sz w:val="18"/>
                <w:szCs w:val="18"/>
              </w:rPr>
            </w:pPr>
          </w:p>
        </w:tc>
        <w:tc>
          <w:tcPr>
            <w:tcW w:w="991" w:type="dxa"/>
            <w:tcBorders>
              <w:top w:val="single" w:color="auto" w:sz="4" w:space="0"/>
              <w:left w:val="single" w:color="auto" w:sz="4" w:space="0"/>
              <w:bottom w:val="single" w:color="auto" w:sz="4" w:space="0"/>
              <w:right w:val="single" w:color="auto" w:sz="4" w:space="0"/>
            </w:tcBorders>
          </w:tcPr>
          <w:p w14:paraId="1DE55AD5">
            <w:pPr>
              <w:ind w:left="420"/>
              <w:jc w:val="left"/>
              <w:rPr>
                <w:sz w:val="18"/>
                <w:szCs w:val="18"/>
              </w:rPr>
            </w:pPr>
          </w:p>
        </w:tc>
      </w:tr>
    </w:tbl>
    <w:p w14:paraId="49FDAE47">
      <w:pPr>
        <w:rPr>
          <w:rFonts w:hint="eastAsia"/>
        </w:rPr>
      </w:pPr>
    </w:p>
    <w:p w14:paraId="74D49197">
      <w:pPr>
        <w:pStyle w:val="4"/>
        <w:spacing w:before="156" w:after="156"/>
      </w:pPr>
      <w:bookmarkStart w:id="44" w:name="_Toc23014"/>
      <w:r>
        <w:rPr>
          <w:rFonts w:hint="eastAsia"/>
        </w:rPr>
        <w:t>测试方法</w:t>
      </w:r>
      <w:bookmarkEnd w:id="44"/>
    </w:p>
    <w:p w14:paraId="655D861B">
      <w:pPr>
        <w:pStyle w:val="5"/>
        <w:spacing w:before="156" w:after="156"/>
      </w:pPr>
      <w:bookmarkStart w:id="45" w:name="_Toc9112"/>
      <w:r>
        <w:rPr>
          <w:rFonts w:hint="eastAsia"/>
        </w:rPr>
        <w:t>测试用例设计方法</w:t>
      </w:r>
      <w:bookmarkEnd w:id="45"/>
    </w:p>
    <w:p w14:paraId="4C9527AD">
      <w:pPr>
        <w:pStyle w:val="67"/>
        <w:numPr>
          <w:ilvl w:val="0"/>
          <w:numId w:val="21"/>
        </w:numPr>
        <w:ind w:firstLineChars="0"/>
      </w:pPr>
      <w:r>
        <w:rPr>
          <w:rFonts w:hint="eastAsia"/>
        </w:rPr>
        <w:t>等价类划分法：在等价类区间内，随机抽取数据，避免有规律抽取。</w:t>
      </w:r>
    </w:p>
    <w:p w14:paraId="43E2E85E">
      <w:pPr>
        <w:pStyle w:val="67"/>
        <w:numPr>
          <w:ilvl w:val="0"/>
          <w:numId w:val="21"/>
        </w:numPr>
        <w:ind w:firstLineChars="0"/>
      </w:pPr>
      <w:r>
        <w:rPr>
          <w:rFonts w:hint="eastAsia"/>
        </w:rPr>
        <w:t>边界值</w:t>
      </w:r>
      <w:r>
        <w:rPr>
          <w:szCs w:val="21"/>
        </w:rPr>
        <w:t>：取边界值作为测试数据</w:t>
      </w:r>
      <w:r>
        <w:rPr>
          <w:rFonts w:hint="eastAsia"/>
          <w:szCs w:val="21"/>
        </w:rPr>
        <w:t>。</w:t>
      </w:r>
    </w:p>
    <w:p w14:paraId="1BA171E5">
      <w:pPr>
        <w:pStyle w:val="5"/>
        <w:spacing w:before="156" w:after="156"/>
      </w:pPr>
      <w:bookmarkStart w:id="46" w:name="_Toc6400"/>
      <w:r>
        <w:rPr>
          <w:rFonts w:hint="eastAsia"/>
        </w:rPr>
        <w:t>单元测试方法</w:t>
      </w:r>
      <w:bookmarkEnd w:id="46"/>
    </w:p>
    <w:p w14:paraId="4DBDF29A">
      <w:pPr>
        <w:pStyle w:val="67"/>
        <w:numPr>
          <w:ilvl w:val="0"/>
          <w:numId w:val="22"/>
        </w:numPr>
        <w:ind w:firstLineChars="0"/>
      </w:pPr>
      <w:r>
        <w:rPr>
          <w:rFonts w:hint="eastAsia"/>
        </w:rPr>
        <w:t>基于需求测试：参考详细设计文档进行测试。</w:t>
      </w:r>
    </w:p>
    <w:p w14:paraId="77E7D580">
      <w:pPr>
        <w:pStyle w:val="67"/>
        <w:numPr>
          <w:ilvl w:val="0"/>
          <w:numId w:val="22"/>
        </w:numPr>
        <w:ind w:firstLineChars="0"/>
      </w:pPr>
      <w:r>
        <w:rPr>
          <w:rFonts w:hint="eastAsia"/>
        </w:rPr>
        <w:t>接口测试：验证数据传递，测试输入的临界值。</w:t>
      </w:r>
    </w:p>
    <w:p w14:paraId="2DC27F7C">
      <w:pPr>
        <w:pStyle w:val="4"/>
        <w:spacing w:before="156" w:after="156"/>
      </w:pPr>
      <w:bookmarkStart w:id="47" w:name="_Toc18687"/>
      <w:r>
        <w:rPr>
          <w:rFonts w:hint="eastAsia"/>
        </w:rPr>
        <w:t>交付物及存档</w:t>
      </w:r>
      <w:bookmarkEnd w:id="47"/>
    </w:p>
    <w:p w14:paraId="50662F1F">
      <w:r>
        <w:rPr>
          <w:rFonts w:hint="eastAsia"/>
          <w:i/>
          <w:color w:val="4F81BD" w:themeColor="accent1"/>
          <w14:textFill>
            <w14:solidFill>
              <w14:schemeClr w14:val="accent1"/>
            </w14:solidFill>
          </w14:textFill>
        </w:rPr>
        <w:t>[列出测试过程结束后需要提交的所有文档、数据和报告，及存放路径。]</w:t>
      </w:r>
    </w:p>
    <w:p w14:paraId="09730C2D">
      <w:r>
        <w:rPr>
          <w:rFonts w:hint="eastAsia"/>
        </w:rPr>
        <w:t>测试用例存放路径：</w:t>
      </w:r>
    </w:p>
    <w:p w14:paraId="48AE210B">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04B60FE9">
      <w:r>
        <w:rPr>
          <w:rFonts w:hint="eastAsia"/>
        </w:rPr>
        <w:t>测试用例评审报告存放路径：</w:t>
      </w:r>
    </w:p>
    <w:p w14:paraId="45E52393">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0060ACFB">
      <w:r>
        <w:rPr>
          <w:rFonts w:hint="eastAsia"/>
        </w:rPr>
        <w:t>测试过程数据与日志存放路径：</w:t>
      </w:r>
    </w:p>
    <w:p w14:paraId="2BA61408">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6979E6EA">
      <w:r>
        <w:rPr>
          <w:rFonts w:hint="eastAsia"/>
        </w:rPr>
        <w:t>测试报告存放路径：</w:t>
      </w:r>
    </w:p>
    <w:p w14:paraId="40AD5035">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7D98989C">
      <w:r>
        <w:rPr>
          <w:rFonts w:hint="eastAsia"/>
        </w:rPr>
        <w:t>问题追踪记录：</w:t>
      </w:r>
    </w:p>
    <w:p w14:paraId="018D6678">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01CF4AE4">
      <w:pPr>
        <w:pStyle w:val="2"/>
        <w:spacing w:before="312"/>
      </w:pPr>
      <w:bookmarkStart w:id="48" w:name="_Toc12623"/>
      <w:r>
        <w:rPr>
          <w:rFonts w:hint="eastAsia"/>
        </w:rPr>
        <w:t>软件集成和集成测试</w:t>
      </w:r>
      <w:bookmarkEnd w:id="48"/>
    </w:p>
    <w:p w14:paraId="5066D2FD">
      <w:pPr>
        <w:pStyle w:val="3"/>
        <w:spacing w:before="156" w:after="156"/>
      </w:pPr>
      <w:bookmarkStart w:id="49" w:name="_Toc21665"/>
      <w:r>
        <w:rPr>
          <w:rFonts w:hint="eastAsia"/>
        </w:rPr>
        <w:t>软件集成策略</w:t>
      </w:r>
      <w:bookmarkEnd w:id="49"/>
    </w:p>
    <w:p w14:paraId="7116791A">
      <w:r>
        <w:rPr>
          <w:rFonts w:hint="eastAsia"/>
        </w:rPr>
        <w:t>软件主要包含两个部分：</w:t>
      </w:r>
    </w:p>
    <w:p w14:paraId="6DDA1306">
      <w:r>
        <w:rPr>
          <w:rFonts w:hint="eastAsia"/>
        </w:rPr>
        <w:t>·Main Subsystem（MSS）</w:t>
      </w:r>
    </w:p>
    <w:p w14:paraId="0393AF50">
      <w:r>
        <w:rPr>
          <w:rFonts w:hint="eastAsia"/>
        </w:rPr>
        <w:t>·Radar Subsystem（RSS）</w:t>
      </w:r>
    </w:p>
    <w:p w14:paraId="3E276C36">
      <w:r>
        <w:rPr>
          <w:rFonts w:hint="eastAsia"/>
        </w:rPr>
        <w:t>MSS包括以下组件：OS、CAN、MMW、APP、CDD、DCM、DEM。目前代码在GIT中进行管控。应用软件代码位于应用软件流，代码集成前，需要算法提交代码。集成策略如下：</w:t>
      </w:r>
    </w:p>
    <w:p w14:paraId="2E68BC3C">
      <w:r>
        <w:rPr>
          <w:rFonts w:hint="eastAsia"/>
        </w:rPr>
        <w:t>1.</w:t>
      </w:r>
      <w:r>
        <w:rPr>
          <w:rFonts w:hint="eastAsia"/>
        </w:rPr>
        <w:tab/>
      </w:r>
      <w:r>
        <w:rPr>
          <w:rFonts w:hint="eastAsia"/>
        </w:rPr>
        <w:t>优先集成OS和CAN，确保TASK的调度正常、CAN通信正常</w:t>
      </w:r>
    </w:p>
    <w:p w14:paraId="1364DE7C">
      <w:r>
        <w:rPr>
          <w:rFonts w:hint="eastAsia"/>
        </w:rPr>
        <w:t>2.</w:t>
      </w:r>
      <w:r>
        <w:rPr>
          <w:rFonts w:hint="eastAsia"/>
        </w:rPr>
        <w:tab/>
      </w:r>
      <w:r>
        <w:rPr>
          <w:rFonts w:hint="eastAsia"/>
        </w:rPr>
        <w:t>集成MMW（射频），确保雷达能够正常发波（电流跳动）</w:t>
      </w:r>
    </w:p>
    <w:p w14:paraId="0DFA8C88">
      <w:r>
        <w:rPr>
          <w:rFonts w:hint="eastAsia"/>
        </w:rPr>
        <w:t>3.</w:t>
      </w:r>
      <w:r>
        <w:rPr>
          <w:rFonts w:hint="eastAsia"/>
        </w:rPr>
        <w:tab/>
      </w:r>
      <w:r>
        <w:rPr>
          <w:rFonts w:hint="eastAsia"/>
        </w:rPr>
        <w:t>再集成APP，APP包括所有的应用软件代码，确保集成后不影响第1、2步骤的功能。</w:t>
      </w:r>
    </w:p>
    <w:p w14:paraId="396CE7C3">
      <w:r>
        <w:rPr>
          <w:rFonts w:hint="eastAsia"/>
        </w:rPr>
        <w:t>4.</w:t>
      </w:r>
      <w:r>
        <w:rPr>
          <w:rFonts w:hint="eastAsia"/>
        </w:rPr>
        <w:tab/>
      </w:r>
      <w:r>
        <w:rPr>
          <w:rFonts w:hint="eastAsia"/>
        </w:rPr>
        <w:t>集成CDD、DCM、DEM，确保诊断功能正常，诊断服务有响应。</w:t>
      </w:r>
    </w:p>
    <w:p w14:paraId="4A71061E">
      <w:r>
        <w:rPr>
          <w:rFonts w:hint="eastAsia"/>
        </w:rPr>
        <w:t>5</w:t>
      </w:r>
      <w:r>
        <w:t>.</w:t>
      </w:r>
      <w:r>
        <w:tab/>
      </w:r>
      <w:r>
        <w:rPr>
          <w:rFonts w:hint="eastAsia"/>
        </w:rPr>
        <w:t>集成感知算法和数据处理算法，确保集成后有点云输出，且数据正确。</w:t>
      </w:r>
    </w:p>
    <w:p w14:paraId="4F15BE8F">
      <w:pPr>
        <w:rPr>
          <w:rFonts w:hint="eastAsia"/>
        </w:rPr>
      </w:pPr>
      <w:r>
        <w:rPr>
          <w:rFonts w:hint="eastAsia"/>
        </w:rPr>
        <w:t>6</w:t>
      </w:r>
      <w:r>
        <w:t>.</w:t>
      </w:r>
      <w:r>
        <w:tab/>
      </w:r>
      <w:r>
        <w:rPr>
          <w:rFonts w:hint="eastAsia"/>
        </w:rPr>
        <w:t>集成所有雷达功能算法，确保集成后不影响原有功能，雷达电流正常。</w:t>
      </w:r>
    </w:p>
    <w:p w14:paraId="57CFE5B9">
      <w:r>
        <w:rPr>
          <w:rFonts w:hint="eastAsia"/>
        </w:rPr>
        <w:t>RSS软件为TI的固件程序，不需要用户自己实现。</w:t>
      </w:r>
    </w:p>
    <w:p w14:paraId="5070359E">
      <w:r>
        <w:rPr>
          <w:rFonts w:hint="eastAsia"/>
        </w:rPr>
        <w:t>当代码集成时，应用软件工程师需要以邮件的形式申请并通知相关方：</w:t>
      </w:r>
    </w:p>
    <w:p w14:paraId="21ECED0A">
      <w:r>
        <w:rPr>
          <w:rFonts w:hint="eastAsia"/>
        </w:rPr>
        <w:t>·软件架构工程师</w:t>
      </w:r>
    </w:p>
    <w:p w14:paraId="26CCCB0D">
      <w:r>
        <w:rPr>
          <w:rFonts w:hint="eastAsia"/>
        </w:rPr>
        <w:t>·算法主管</w:t>
      </w:r>
    </w:p>
    <w:p w14:paraId="1A562199">
      <w:r>
        <w:rPr>
          <w:rFonts w:hint="eastAsia"/>
        </w:rPr>
        <w:t>·开发主管</w:t>
      </w:r>
    </w:p>
    <w:p w14:paraId="0613D445">
      <w:r>
        <w:rPr>
          <w:rFonts w:hint="eastAsia"/>
        </w:rPr>
        <w:t>申请审核通过后，应用软件工程师可将相应的应用软件代码，基础软件代码集成到最终的项目工程中。</w:t>
      </w:r>
    </w:p>
    <w:p w14:paraId="4102AD4A">
      <w:r>
        <w:rPr>
          <w:rFonts w:hint="eastAsia"/>
        </w:rPr>
        <w:t>使用TI的C编译器，分别生成可执行文件.out，最后使用使用TI提供的MulticoreGen工具来生成appimage，appimage最终会把被SBL加载到AWR2E44LC的RAM上执行。</w:t>
      </w:r>
    </w:p>
    <w:p w14:paraId="61AB3CFE">
      <w:pPr>
        <w:pStyle w:val="3"/>
        <w:spacing w:before="156" w:after="156"/>
      </w:pPr>
      <w:bookmarkStart w:id="50" w:name="_Toc18009"/>
      <w:r>
        <w:rPr>
          <w:rFonts w:hint="eastAsia"/>
        </w:rPr>
        <w:t>集成测试</w:t>
      </w:r>
      <w:bookmarkEnd w:id="50"/>
    </w:p>
    <w:p w14:paraId="74E6F0D1">
      <w:pPr>
        <w:pStyle w:val="4"/>
        <w:spacing w:before="156" w:after="156"/>
      </w:pPr>
      <w:bookmarkStart w:id="51" w:name="_Toc19677"/>
      <w:r>
        <w:rPr>
          <w:rFonts w:hint="eastAsia"/>
        </w:rPr>
        <w:t>测试对象</w:t>
      </w:r>
      <w:bookmarkEnd w:id="51"/>
    </w:p>
    <w:p w14:paraId="6AD8B183">
      <w:r>
        <w:t xml:space="preserve">1. </w:t>
      </w:r>
      <w:r>
        <w:rPr>
          <w:rFonts w:hint="eastAsia"/>
        </w:rPr>
        <w:t>软件架构设计。</w:t>
      </w:r>
    </w:p>
    <w:p w14:paraId="269E39EA">
      <w:r>
        <w:t xml:space="preserve">2. </w:t>
      </w:r>
      <w:r>
        <w:rPr>
          <w:rFonts w:hint="eastAsia"/>
        </w:rPr>
        <w:t>手写代码集成：根据架构设计文档，针对函数进行集成。</w:t>
      </w:r>
    </w:p>
    <w:p w14:paraId="403CE4C0">
      <w:pPr>
        <w:pStyle w:val="4"/>
        <w:spacing w:before="156" w:after="156"/>
      </w:pPr>
      <w:bookmarkStart w:id="52" w:name="_Toc6717"/>
      <w:r>
        <w:rPr>
          <w:rFonts w:hint="eastAsia"/>
        </w:rPr>
        <w:t>测试独立性</w:t>
      </w:r>
      <w:bookmarkEnd w:id="52"/>
    </w:p>
    <w:p w14:paraId="415A41AF">
      <w:pPr>
        <w:ind w:left="420"/>
        <w:rPr>
          <w:rFonts w:hint="eastAsia"/>
        </w:rPr>
      </w:pPr>
      <w:r>
        <w:rPr>
          <w:rFonts w:hint="eastAsia"/>
        </w:rPr>
        <w:t>由软件组测试人员完成本测试。</w:t>
      </w:r>
    </w:p>
    <w:p w14:paraId="79058460">
      <w:pPr>
        <w:pStyle w:val="4"/>
        <w:spacing w:before="156" w:after="156"/>
      </w:pPr>
      <w:bookmarkStart w:id="53" w:name="_Toc29579"/>
      <w:r>
        <w:rPr>
          <w:rFonts w:hint="eastAsia"/>
        </w:rPr>
        <w:t>测试条件</w:t>
      </w:r>
      <w:bookmarkEnd w:id="53"/>
    </w:p>
    <w:p w14:paraId="0A0A00B0">
      <w:pPr>
        <w:pStyle w:val="5"/>
        <w:spacing w:before="156" w:after="156"/>
      </w:pPr>
      <w:bookmarkStart w:id="54" w:name="_Toc14022"/>
      <w:r>
        <w:rPr>
          <w:rFonts w:hint="eastAsia"/>
        </w:rPr>
        <w:t>入口条件</w:t>
      </w:r>
      <w:bookmarkEnd w:id="54"/>
    </w:p>
    <w:p w14:paraId="045287C1">
      <w:pPr>
        <w:pStyle w:val="67"/>
        <w:numPr>
          <w:ilvl w:val="0"/>
          <w:numId w:val="23"/>
        </w:numPr>
        <w:ind w:firstLineChars="0"/>
      </w:pPr>
      <w:r>
        <w:rPr>
          <w:rFonts w:hint="eastAsia"/>
        </w:rPr>
        <w:t>《</w:t>
      </w:r>
      <w:r>
        <w:t>软件</w:t>
      </w:r>
      <w:r>
        <w:rPr>
          <w:rFonts w:hint="eastAsia"/>
        </w:rPr>
        <w:t>架构</w:t>
      </w:r>
      <w:r>
        <w:t>设计</w:t>
      </w:r>
      <w:r>
        <w:rPr>
          <w:rFonts w:hint="eastAsia"/>
        </w:rPr>
        <w:t>规范》已审批并发布。</w:t>
      </w:r>
    </w:p>
    <w:p w14:paraId="751AA10A">
      <w:pPr>
        <w:pStyle w:val="67"/>
        <w:numPr>
          <w:ilvl w:val="0"/>
          <w:numId w:val="23"/>
        </w:numPr>
        <w:ind w:firstLineChars="0"/>
      </w:pPr>
      <w:r>
        <w:rPr>
          <w:rFonts w:hint="eastAsia"/>
        </w:rPr>
        <w:t>软件单元测试，代码覆盖率达到1</w:t>
      </w:r>
      <w:r>
        <w:t>00%</w:t>
      </w:r>
      <w:r>
        <w:rPr>
          <w:rFonts w:hint="eastAsia"/>
        </w:rPr>
        <w:t>，代码已</w:t>
      </w:r>
      <w:r>
        <w:t>提交至</w:t>
      </w:r>
      <w:r>
        <w:rPr>
          <w:rFonts w:hint="eastAsia"/>
        </w:rPr>
        <w:t>G</w:t>
      </w:r>
      <w:r>
        <w:t>IT测试版本</w:t>
      </w:r>
      <w:r>
        <w:rPr>
          <w:rFonts w:hint="eastAsia"/>
        </w:rPr>
        <w:t>并冻结</w:t>
      </w:r>
      <w:r>
        <w:t>。</w:t>
      </w:r>
    </w:p>
    <w:p w14:paraId="7D00659B">
      <w:pPr>
        <w:pStyle w:val="67"/>
        <w:numPr>
          <w:ilvl w:val="0"/>
          <w:numId w:val="23"/>
        </w:numPr>
        <w:ind w:firstLineChars="0"/>
      </w:pPr>
      <w:r>
        <w:rPr>
          <w:rFonts w:hint="eastAsia"/>
        </w:rPr>
        <w:t>《软件集成测试用例》、《</w:t>
      </w:r>
      <w:r>
        <w:rPr>
          <w:rFonts w:hint="eastAsia" w:ascii="Arial" w:hAnsi="Arial" w:cs="Arial"/>
          <w:color w:val="000000"/>
          <w:sz w:val="20"/>
          <w:szCs w:val="20"/>
          <w:shd w:val="clear" w:color="auto" w:fill="FFFFFF"/>
        </w:rPr>
        <w:t>软件集成测试用例评审报告》</w:t>
      </w:r>
      <w:r>
        <w:rPr>
          <w:rFonts w:hint="eastAsia"/>
        </w:rPr>
        <w:t>已审批并发布。</w:t>
      </w:r>
    </w:p>
    <w:p w14:paraId="28950405">
      <w:pPr>
        <w:pStyle w:val="67"/>
        <w:numPr>
          <w:ilvl w:val="0"/>
          <w:numId w:val="23"/>
        </w:numPr>
        <w:ind w:firstLineChars="0"/>
      </w:pPr>
      <w:r>
        <w:rPr>
          <w:rFonts w:hint="eastAsia"/>
        </w:rPr>
        <w:t>被测组件与《软件集成测试用例》、《软件架构设计规范》可追溯。</w:t>
      </w:r>
    </w:p>
    <w:p w14:paraId="36EEBC18">
      <w:pPr>
        <w:pStyle w:val="67"/>
        <w:numPr>
          <w:ilvl w:val="0"/>
          <w:numId w:val="23"/>
        </w:numPr>
        <w:ind w:firstLineChars="0"/>
      </w:pPr>
      <w:r>
        <w:rPr>
          <w:rFonts w:hint="eastAsia"/>
        </w:rPr>
        <w:t>测试</w:t>
      </w:r>
      <w:r>
        <w:t>环境搭建完成</w:t>
      </w:r>
      <w:r>
        <w:rPr>
          <w:rFonts w:hint="eastAsia"/>
        </w:rPr>
        <w:t>、</w:t>
      </w:r>
      <w:r>
        <w:t>工具部署配置完成</w:t>
      </w:r>
      <w:r>
        <w:rPr>
          <w:rFonts w:hint="eastAsia"/>
        </w:rPr>
        <w:t>。</w:t>
      </w:r>
    </w:p>
    <w:p w14:paraId="513238A3">
      <w:pPr>
        <w:pStyle w:val="67"/>
        <w:numPr>
          <w:ilvl w:val="0"/>
          <w:numId w:val="23"/>
        </w:numPr>
        <w:ind w:firstLineChars="0"/>
      </w:pPr>
      <w:r>
        <w:rPr>
          <w:rFonts w:hint="eastAsia"/>
        </w:rPr>
        <w:t>冒烟测试通过，对集成后的软件版本进行了基本的冒烟测试，确保主流程通畅，ECU能够正常启动且无阻塞性崩溃。</w:t>
      </w:r>
    </w:p>
    <w:p w14:paraId="1EC0EE93">
      <w:pPr>
        <w:pStyle w:val="5"/>
        <w:spacing w:before="156" w:after="156"/>
      </w:pPr>
      <w:bookmarkStart w:id="55" w:name="_Toc1364"/>
      <w:r>
        <w:rPr>
          <w:rFonts w:hint="eastAsia"/>
        </w:rPr>
        <w:t>出口条件</w:t>
      </w:r>
      <w:bookmarkEnd w:id="55"/>
    </w:p>
    <w:p w14:paraId="471CADAE">
      <w:pPr>
        <w:pStyle w:val="67"/>
        <w:numPr>
          <w:ilvl w:val="0"/>
          <w:numId w:val="24"/>
        </w:numPr>
        <w:ind w:firstLineChars="0"/>
      </w:pPr>
      <w:r>
        <w:rPr>
          <w:rFonts w:hint="eastAsia"/>
        </w:rPr>
        <w:t>测试用例执行率达到1</w:t>
      </w:r>
      <w:r>
        <w:t>00%</w:t>
      </w:r>
      <w:r>
        <w:rPr>
          <w:rFonts w:hint="eastAsia"/>
        </w:rPr>
        <w:t>，若存在未执行的测试用例，需满足以下条件其中之一：相应风险评估未发现问题；已获客户批准。</w:t>
      </w:r>
    </w:p>
    <w:p w14:paraId="287C3657">
      <w:pPr>
        <w:pStyle w:val="67"/>
        <w:numPr>
          <w:ilvl w:val="0"/>
          <w:numId w:val="24"/>
        </w:numPr>
        <w:ind w:firstLineChars="0"/>
      </w:pPr>
      <w:r>
        <w:rPr>
          <w:rFonts w:hint="eastAsia"/>
        </w:rPr>
        <w:t>集成测试执行通过率达到1</w:t>
      </w:r>
      <w:r>
        <w:t>00%</w:t>
      </w:r>
      <w:r>
        <w:rPr>
          <w:rFonts w:hint="eastAsia"/>
        </w:rPr>
        <w:t>。</w:t>
      </w:r>
    </w:p>
    <w:p w14:paraId="09328F04">
      <w:pPr>
        <w:pStyle w:val="67"/>
        <w:numPr>
          <w:ilvl w:val="0"/>
          <w:numId w:val="24"/>
        </w:numPr>
        <w:ind w:firstLineChars="0"/>
      </w:pPr>
      <w:r>
        <w:rPr>
          <w:rFonts w:hint="eastAsia"/>
        </w:rPr>
        <w:t>缺陷修复率达到1</w:t>
      </w:r>
      <w:r>
        <w:t>00%</w:t>
      </w:r>
      <w:r>
        <w:rPr>
          <w:rFonts w:hint="eastAsia"/>
        </w:rPr>
        <w:t>，若存在未修复的缺陷，需满足以下条件其中之一：相应风险评估未发现问题；已获客户批准。</w:t>
      </w:r>
    </w:p>
    <w:p w14:paraId="4AB9A598">
      <w:pPr>
        <w:pStyle w:val="67"/>
        <w:numPr>
          <w:ilvl w:val="0"/>
          <w:numId w:val="24"/>
        </w:numPr>
        <w:ind w:firstLineChars="0"/>
      </w:pPr>
      <w:r>
        <w:rPr>
          <w:rFonts w:hint="eastAsia"/>
        </w:rPr>
        <w:t>《软件集成测试报告》、</w:t>
      </w:r>
      <w:r>
        <w:t>测试过程数据与日志</w:t>
      </w:r>
      <w:r>
        <w:rPr>
          <w:rFonts w:hint="eastAsia"/>
        </w:rPr>
        <w:t>已确认并发布，并通知相关方。</w:t>
      </w:r>
    </w:p>
    <w:p w14:paraId="6B33EBDB">
      <w:pPr>
        <w:pStyle w:val="5"/>
        <w:spacing w:before="156" w:after="156"/>
      </w:pPr>
      <w:bookmarkStart w:id="56" w:name="_Toc32731"/>
      <w:r>
        <w:rPr>
          <w:rFonts w:hint="eastAsia"/>
        </w:rPr>
        <w:t>暂停条件</w:t>
      </w:r>
      <w:bookmarkEnd w:id="56"/>
    </w:p>
    <w:p w14:paraId="46D84E27">
      <w:pPr>
        <w:pStyle w:val="67"/>
        <w:numPr>
          <w:ilvl w:val="0"/>
          <w:numId w:val="25"/>
        </w:numPr>
        <w:ind w:firstLineChars="0"/>
      </w:pPr>
      <w:r>
        <w:rPr>
          <w:rFonts w:hint="eastAsia"/>
        </w:rPr>
        <w:t>不满足以上任一入口条件。</w:t>
      </w:r>
    </w:p>
    <w:p w14:paraId="29DA821C">
      <w:pPr>
        <w:pStyle w:val="67"/>
        <w:numPr>
          <w:ilvl w:val="0"/>
          <w:numId w:val="25"/>
        </w:numPr>
        <w:ind w:firstLineChars="0"/>
      </w:pPr>
      <w:r>
        <w:rPr>
          <w:rFonts w:hint="eastAsia"/>
        </w:rPr>
        <w:t>在测试初期发现大量缺陷。</w:t>
      </w:r>
    </w:p>
    <w:p w14:paraId="5FD13951">
      <w:pPr>
        <w:pStyle w:val="67"/>
        <w:numPr>
          <w:ilvl w:val="0"/>
          <w:numId w:val="25"/>
        </w:numPr>
        <w:ind w:firstLineChars="0"/>
      </w:pPr>
      <w:r>
        <w:rPr>
          <w:rFonts w:hint="eastAsia"/>
        </w:rPr>
        <w:t>测试期间发生版本变更，即开发人员在测试期间提交新的代码版本，测试用例失效。</w:t>
      </w:r>
    </w:p>
    <w:p w14:paraId="259148EB">
      <w:pPr>
        <w:pStyle w:val="67"/>
        <w:numPr>
          <w:ilvl w:val="0"/>
          <w:numId w:val="25"/>
        </w:numPr>
        <w:ind w:firstLineChars="0"/>
      </w:pPr>
      <w:r>
        <w:rPr>
          <w:rFonts w:hint="eastAsia"/>
        </w:rPr>
        <w:t>测试工具、编译器或硬件仿真器出现故障，导致测试无法正常开展。</w:t>
      </w:r>
    </w:p>
    <w:p w14:paraId="2B1B7BEB">
      <w:pPr>
        <w:pStyle w:val="5"/>
        <w:spacing w:before="156" w:after="156"/>
      </w:pPr>
      <w:bookmarkStart w:id="57" w:name="_Toc4319"/>
      <w:r>
        <w:rPr>
          <w:rFonts w:hint="eastAsia"/>
        </w:rPr>
        <w:t>恢复条件</w:t>
      </w:r>
      <w:bookmarkEnd w:id="57"/>
    </w:p>
    <w:p w14:paraId="0B886DA7">
      <w:pPr>
        <w:pStyle w:val="67"/>
        <w:numPr>
          <w:ilvl w:val="0"/>
          <w:numId w:val="26"/>
        </w:numPr>
        <w:ind w:firstLineChars="0"/>
      </w:pPr>
      <w:r>
        <w:rPr>
          <w:rFonts w:hint="eastAsia"/>
        </w:rPr>
        <w:t>入口条件已满足。</w:t>
      </w:r>
    </w:p>
    <w:p w14:paraId="22B5B6A8">
      <w:pPr>
        <w:pStyle w:val="67"/>
        <w:numPr>
          <w:ilvl w:val="0"/>
          <w:numId w:val="26"/>
        </w:numPr>
        <w:ind w:firstLineChars="0"/>
      </w:pPr>
      <w:r>
        <w:rPr>
          <w:rFonts w:hint="eastAsia"/>
        </w:rPr>
        <w:t>开发人员已完成代码优化，代码质量显著改善，且通过软件单元验证。</w:t>
      </w:r>
    </w:p>
    <w:p w14:paraId="6CBA2863">
      <w:pPr>
        <w:pStyle w:val="67"/>
        <w:numPr>
          <w:ilvl w:val="0"/>
          <w:numId w:val="26"/>
        </w:numPr>
        <w:ind w:firstLineChars="0"/>
      </w:pPr>
      <w:r>
        <w:rPr>
          <w:rFonts w:hint="eastAsia"/>
        </w:rPr>
        <w:t>版本冻结，不再提交非紧急变更，冻结的版本通过软件单元验证。</w:t>
      </w:r>
    </w:p>
    <w:p w14:paraId="23B3E3D1">
      <w:pPr>
        <w:pStyle w:val="67"/>
        <w:numPr>
          <w:ilvl w:val="0"/>
          <w:numId w:val="26"/>
        </w:numPr>
        <w:ind w:firstLineChars="0"/>
      </w:pPr>
      <w:r>
        <w:rPr>
          <w:rFonts w:hint="eastAsia"/>
        </w:rPr>
        <w:t>环境与工具恢复正常。</w:t>
      </w:r>
    </w:p>
    <w:p w14:paraId="20392DE7"/>
    <w:p w14:paraId="3021C9B0">
      <w:pPr>
        <w:pStyle w:val="4"/>
        <w:spacing w:before="156" w:after="156"/>
      </w:pPr>
      <w:bookmarkStart w:id="58" w:name="_Toc637"/>
      <w:r>
        <w:rPr>
          <w:rFonts w:hint="eastAsia"/>
        </w:rPr>
        <w:t>测试环境及资源安排</w:t>
      </w:r>
      <w:bookmarkEnd w:id="58"/>
    </w:p>
    <w:p w14:paraId="68F9629F">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[此节需要明确测试环境/测试场所（外场、实验室、台架）/是否依赖外包公司，需要明确每个资源的使用时间以及个数。]</w:t>
      </w:r>
    </w:p>
    <w:p w14:paraId="0014C79F">
      <w:pPr>
        <w:rPr>
          <w:i/>
          <w:color w:val="4F81BD" w:themeColor="accent1"/>
          <w14:textFill>
            <w14:solidFill>
              <w14:schemeClr w14:val="accent1"/>
            </w14:solidFill>
          </w14:textFill>
        </w:rPr>
      </w:pPr>
    </w:p>
    <w:tbl>
      <w:tblPr>
        <w:tblStyle w:val="38"/>
        <w:tblW w:w="921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4468"/>
        <w:gridCol w:w="1843"/>
        <w:gridCol w:w="991"/>
      </w:tblGrid>
      <w:tr w14:paraId="33D37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91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1B2DFA19">
            <w:pPr>
              <w:rPr>
                <w:b/>
                <w:sz w:val="18"/>
                <w:szCs w:val="18"/>
              </w:rPr>
            </w:pPr>
            <w:r>
              <w:rPr>
                <w:rFonts w:hint="eastAsia"/>
                <w:b/>
                <w:sz w:val="18"/>
                <w:szCs w:val="18"/>
              </w:rPr>
              <w:t>描述</w:t>
            </w:r>
          </w:p>
        </w:tc>
        <w:tc>
          <w:tcPr>
            <w:tcW w:w="4468"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102C24BA">
            <w:pPr>
              <w:rPr>
                <w:b/>
                <w:sz w:val="18"/>
                <w:szCs w:val="18"/>
              </w:rPr>
            </w:pPr>
            <w:r>
              <w:rPr>
                <w:rFonts w:hint="eastAsia"/>
                <w:b/>
                <w:sz w:val="18"/>
                <w:szCs w:val="18"/>
              </w:rPr>
              <w:t>工具/环境</w:t>
            </w:r>
          </w:p>
        </w:tc>
        <w:tc>
          <w:tcPr>
            <w:tcW w:w="184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2B341152">
            <w:pPr>
              <w:rPr>
                <w:b/>
                <w:sz w:val="18"/>
                <w:szCs w:val="18"/>
              </w:rPr>
            </w:pPr>
            <w:r>
              <w:rPr>
                <w:rFonts w:hint="eastAsia"/>
                <w:b/>
                <w:sz w:val="18"/>
                <w:szCs w:val="18"/>
              </w:rPr>
              <w:t>使用时间</w:t>
            </w:r>
          </w:p>
        </w:tc>
        <w:tc>
          <w:tcPr>
            <w:tcW w:w="99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5C8F516">
            <w:pPr>
              <w:rPr>
                <w:b/>
                <w:sz w:val="18"/>
                <w:szCs w:val="18"/>
              </w:rPr>
            </w:pPr>
            <w:r>
              <w:rPr>
                <w:rFonts w:hint="eastAsia"/>
                <w:b/>
                <w:sz w:val="18"/>
                <w:szCs w:val="18"/>
              </w:rPr>
              <w:t>个数</w:t>
            </w:r>
          </w:p>
        </w:tc>
      </w:tr>
      <w:tr w14:paraId="07E40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B6370AE">
            <w:pPr>
              <w:jc w:val="left"/>
              <w:rPr>
                <w:rFonts w:hint="eastAsia"/>
                <w:sz w:val="18"/>
                <w:szCs w:val="18"/>
              </w:rPr>
            </w:pPr>
            <w:r>
              <w:rPr>
                <w:rFonts w:hint="eastAsia"/>
              </w:rPr>
              <w:t>测试工具</w:t>
            </w:r>
          </w:p>
        </w:tc>
        <w:tc>
          <w:tcPr>
            <w:tcW w:w="4468" w:type="dxa"/>
            <w:tcBorders>
              <w:top w:val="single" w:color="auto" w:sz="4" w:space="0"/>
              <w:left w:val="single" w:color="auto" w:sz="4" w:space="0"/>
              <w:bottom w:val="single" w:color="auto" w:sz="4" w:space="0"/>
              <w:right w:val="single" w:color="auto" w:sz="4" w:space="0"/>
            </w:tcBorders>
          </w:tcPr>
          <w:p w14:paraId="22086E50">
            <w:pPr>
              <w:rPr>
                <w:rFonts w:hint="eastAsia"/>
              </w:rPr>
            </w:pPr>
            <w:r>
              <w:rPr>
                <w:rFonts w:hint="eastAsia"/>
              </w:rPr>
              <w:t>VectorCAST/C++2025SP1</w:t>
            </w:r>
          </w:p>
        </w:tc>
        <w:tc>
          <w:tcPr>
            <w:tcW w:w="1843" w:type="dxa"/>
            <w:tcBorders>
              <w:top w:val="single" w:color="auto" w:sz="4" w:space="0"/>
              <w:left w:val="single" w:color="auto" w:sz="4" w:space="0"/>
              <w:bottom w:val="single" w:color="auto" w:sz="4" w:space="0"/>
              <w:right w:val="single" w:color="auto" w:sz="4" w:space="0"/>
            </w:tcBorders>
          </w:tcPr>
          <w:p w14:paraId="10430856">
            <w:pPr>
              <w:jc w:val="left"/>
              <w:rPr>
                <w:rFonts w:hint="eastAsia"/>
                <w:sz w:val="18"/>
                <w:szCs w:val="18"/>
              </w:rPr>
            </w:pPr>
            <w:r>
              <w:rPr>
                <w:rFonts w:hint="eastAsia"/>
                <w:sz w:val="18"/>
                <w:szCs w:val="18"/>
              </w:rPr>
              <w:t>2</w:t>
            </w:r>
            <w:r>
              <w:rPr>
                <w:sz w:val="18"/>
                <w:szCs w:val="18"/>
              </w:rPr>
              <w:t>026.5.21</w:t>
            </w:r>
            <w:r>
              <w:rPr>
                <w:rFonts w:hint="eastAsia"/>
                <w:sz w:val="18"/>
                <w:szCs w:val="18"/>
              </w:rPr>
              <w:t>-</w:t>
            </w:r>
            <w:r>
              <w:rPr>
                <w:sz w:val="18"/>
                <w:szCs w:val="18"/>
              </w:rPr>
              <w:t>2026.6.12</w:t>
            </w:r>
          </w:p>
        </w:tc>
        <w:tc>
          <w:tcPr>
            <w:tcW w:w="991" w:type="dxa"/>
            <w:tcBorders>
              <w:top w:val="single" w:color="auto" w:sz="4" w:space="0"/>
              <w:left w:val="single" w:color="auto" w:sz="4" w:space="0"/>
              <w:bottom w:val="single" w:color="auto" w:sz="4" w:space="0"/>
              <w:right w:val="single" w:color="auto" w:sz="4" w:space="0"/>
            </w:tcBorders>
          </w:tcPr>
          <w:p w14:paraId="14554158">
            <w:pPr>
              <w:jc w:val="left"/>
              <w:rPr>
                <w:rFonts w:hint="eastAsia"/>
                <w:sz w:val="18"/>
                <w:szCs w:val="18"/>
              </w:rPr>
            </w:pPr>
            <w:r>
              <w:rPr>
                <w:sz w:val="18"/>
                <w:szCs w:val="18"/>
              </w:rPr>
              <w:t>5</w:t>
            </w:r>
          </w:p>
        </w:tc>
      </w:tr>
      <w:tr w14:paraId="2A27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8A1B033">
            <w:pPr>
              <w:jc w:val="left"/>
              <w:rPr>
                <w:rFonts w:hint="eastAsia"/>
                <w:sz w:val="18"/>
                <w:szCs w:val="18"/>
              </w:rPr>
            </w:pPr>
            <w:r>
              <w:rPr>
                <w:rFonts w:hint="eastAsia"/>
                <w:sz w:val="18"/>
                <w:szCs w:val="18"/>
              </w:rPr>
              <w:t>编译器</w:t>
            </w:r>
          </w:p>
        </w:tc>
        <w:tc>
          <w:tcPr>
            <w:tcW w:w="4468" w:type="dxa"/>
            <w:tcBorders>
              <w:top w:val="single" w:color="auto" w:sz="4" w:space="0"/>
              <w:left w:val="single" w:color="auto" w:sz="4" w:space="0"/>
              <w:bottom w:val="single" w:color="auto" w:sz="4" w:space="0"/>
              <w:right w:val="single" w:color="auto" w:sz="4" w:space="0"/>
            </w:tcBorders>
          </w:tcPr>
          <w:p w14:paraId="6CE3021C">
            <w:pPr>
              <w:jc w:val="left"/>
              <w:rPr>
                <w:rFonts w:hint="eastAsia"/>
              </w:rPr>
            </w:pPr>
            <w:r>
              <w:rPr>
                <w:rFonts w:hint="eastAsia"/>
              </w:rPr>
              <w:t>交叉编译链tiarmclang（ti-cgt-armllvm_3.2.2.LTS）</w:t>
            </w:r>
          </w:p>
        </w:tc>
        <w:tc>
          <w:tcPr>
            <w:tcW w:w="1843" w:type="dxa"/>
            <w:tcBorders>
              <w:top w:val="single" w:color="auto" w:sz="4" w:space="0"/>
              <w:left w:val="single" w:color="auto" w:sz="4" w:space="0"/>
              <w:bottom w:val="single" w:color="auto" w:sz="4" w:space="0"/>
              <w:right w:val="single" w:color="auto" w:sz="4" w:space="0"/>
            </w:tcBorders>
          </w:tcPr>
          <w:p w14:paraId="2E3EE5D1">
            <w:pPr>
              <w:jc w:val="left"/>
              <w:rPr>
                <w:rFonts w:hint="eastAsia"/>
                <w:sz w:val="18"/>
                <w:szCs w:val="18"/>
              </w:rPr>
            </w:pPr>
            <w:r>
              <w:rPr>
                <w:rFonts w:hint="eastAsia"/>
                <w:sz w:val="18"/>
                <w:szCs w:val="18"/>
              </w:rPr>
              <w:t>2</w:t>
            </w:r>
            <w:r>
              <w:rPr>
                <w:sz w:val="18"/>
                <w:szCs w:val="18"/>
              </w:rPr>
              <w:t>026.5.21</w:t>
            </w:r>
            <w:r>
              <w:rPr>
                <w:rFonts w:hint="eastAsia"/>
                <w:sz w:val="18"/>
                <w:szCs w:val="18"/>
              </w:rPr>
              <w:t>-</w:t>
            </w:r>
            <w:r>
              <w:rPr>
                <w:sz w:val="18"/>
                <w:szCs w:val="18"/>
              </w:rPr>
              <w:t>2026.6.12</w:t>
            </w:r>
          </w:p>
        </w:tc>
        <w:tc>
          <w:tcPr>
            <w:tcW w:w="991" w:type="dxa"/>
            <w:tcBorders>
              <w:top w:val="single" w:color="auto" w:sz="4" w:space="0"/>
              <w:left w:val="single" w:color="auto" w:sz="4" w:space="0"/>
              <w:bottom w:val="single" w:color="auto" w:sz="4" w:space="0"/>
              <w:right w:val="single" w:color="auto" w:sz="4" w:space="0"/>
            </w:tcBorders>
          </w:tcPr>
          <w:p w14:paraId="0EBB5022">
            <w:pPr>
              <w:jc w:val="left"/>
              <w:rPr>
                <w:rFonts w:hint="eastAsia"/>
                <w:sz w:val="18"/>
                <w:szCs w:val="18"/>
              </w:rPr>
            </w:pPr>
            <w:r>
              <w:rPr>
                <w:rFonts w:hint="eastAsia"/>
                <w:sz w:val="18"/>
                <w:szCs w:val="18"/>
              </w:rPr>
              <w:t>5</w:t>
            </w:r>
          </w:p>
        </w:tc>
      </w:tr>
      <w:tr w14:paraId="2AD6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72FC6C45">
            <w:pPr>
              <w:jc w:val="left"/>
              <w:rPr>
                <w:rFonts w:hint="eastAsia"/>
                <w:sz w:val="18"/>
                <w:szCs w:val="18"/>
              </w:rPr>
            </w:pPr>
            <w:r>
              <w:rPr>
                <w:rFonts w:hint="eastAsia"/>
              </w:rPr>
              <w:t>仿真器</w:t>
            </w:r>
          </w:p>
        </w:tc>
        <w:tc>
          <w:tcPr>
            <w:tcW w:w="4468" w:type="dxa"/>
            <w:tcBorders>
              <w:top w:val="single" w:color="auto" w:sz="4" w:space="0"/>
              <w:left w:val="single" w:color="auto" w:sz="4" w:space="0"/>
              <w:bottom w:val="single" w:color="auto" w:sz="4" w:space="0"/>
              <w:right w:val="single" w:color="auto" w:sz="4" w:space="0"/>
            </w:tcBorders>
          </w:tcPr>
          <w:p w14:paraId="76A9FA8C">
            <w:pPr>
              <w:rPr>
                <w:rFonts w:hint="eastAsia"/>
              </w:rPr>
            </w:pPr>
            <w:r>
              <w:rPr>
                <w:rFonts w:hint="eastAsia"/>
              </w:rPr>
              <w:t>Trace32模拟器</w:t>
            </w:r>
          </w:p>
        </w:tc>
        <w:tc>
          <w:tcPr>
            <w:tcW w:w="1843" w:type="dxa"/>
            <w:tcBorders>
              <w:top w:val="single" w:color="auto" w:sz="4" w:space="0"/>
              <w:left w:val="single" w:color="auto" w:sz="4" w:space="0"/>
              <w:bottom w:val="single" w:color="auto" w:sz="4" w:space="0"/>
              <w:right w:val="single" w:color="auto" w:sz="4" w:space="0"/>
            </w:tcBorders>
          </w:tcPr>
          <w:p w14:paraId="2E0B8FC0">
            <w:pPr>
              <w:jc w:val="left"/>
              <w:rPr>
                <w:rFonts w:hint="eastAsia"/>
                <w:sz w:val="18"/>
                <w:szCs w:val="18"/>
              </w:rPr>
            </w:pPr>
            <w:r>
              <w:rPr>
                <w:rFonts w:hint="eastAsia"/>
                <w:sz w:val="18"/>
                <w:szCs w:val="18"/>
              </w:rPr>
              <w:t>2</w:t>
            </w:r>
            <w:r>
              <w:rPr>
                <w:sz w:val="18"/>
                <w:szCs w:val="18"/>
              </w:rPr>
              <w:t>026.5.21</w:t>
            </w:r>
            <w:r>
              <w:rPr>
                <w:rFonts w:hint="eastAsia"/>
                <w:sz w:val="18"/>
                <w:szCs w:val="18"/>
              </w:rPr>
              <w:t>-</w:t>
            </w:r>
            <w:r>
              <w:rPr>
                <w:sz w:val="18"/>
                <w:szCs w:val="18"/>
              </w:rPr>
              <w:t>2026.6.12</w:t>
            </w:r>
          </w:p>
        </w:tc>
        <w:tc>
          <w:tcPr>
            <w:tcW w:w="991" w:type="dxa"/>
            <w:tcBorders>
              <w:top w:val="single" w:color="auto" w:sz="4" w:space="0"/>
              <w:left w:val="single" w:color="auto" w:sz="4" w:space="0"/>
              <w:bottom w:val="single" w:color="auto" w:sz="4" w:space="0"/>
              <w:right w:val="single" w:color="auto" w:sz="4" w:space="0"/>
            </w:tcBorders>
          </w:tcPr>
          <w:p w14:paraId="0BEA95C8">
            <w:pPr>
              <w:jc w:val="left"/>
              <w:rPr>
                <w:rFonts w:hint="eastAsia"/>
                <w:sz w:val="18"/>
                <w:szCs w:val="18"/>
              </w:rPr>
            </w:pPr>
            <w:r>
              <w:rPr>
                <w:rFonts w:hint="eastAsia"/>
                <w:sz w:val="18"/>
                <w:szCs w:val="18"/>
              </w:rPr>
              <w:t>5</w:t>
            </w:r>
          </w:p>
        </w:tc>
      </w:tr>
      <w:tr w14:paraId="2DA7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CD1E1A6">
            <w:pPr>
              <w:jc w:val="left"/>
              <w:rPr>
                <w:rFonts w:hint="eastAsia"/>
                <w:sz w:val="18"/>
                <w:szCs w:val="18"/>
              </w:rPr>
            </w:pPr>
            <w:r>
              <w:rPr>
                <w:rFonts w:hint="eastAsia"/>
                <w:sz w:val="18"/>
                <w:szCs w:val="18"/>
              </w:rPr>
              <w:t>主机环境</w:t>
            </w:r>
          </w:p>
        </w:tc>
        <w:tc>
          <w:tcPr>
            <w:tcW w:w="4468" w:type="dxa"/>
            <w:tcBorders>
              <w:top w:val="single" w:color="auto" w:sz="4" w:space="0"/>
              <w:left w:val="single" w:color="auto" w:sz="4" w:space="0"/>
              <w:bottom w:val="single" w:color="auto" w:sz="4" w:space="0"/>
              <w:right w:val="single" w:color="auto" w:sz="4" w:space="0"/>
            </w:tcBorders>
          </w:tcPr>
          <w:p w14:paraId="2B91B3A7">
            <w:pPr>
              <w:jc w:val="left"/>
              <w:rPr>
                <w:rFonts w:hint="eastAsia"/>
                <w:sz w:val="18"/>
                <w:szCs w:val="18"/>
              </w:rPr>
            </w:pPr>
            <w:r>
              <w:rPr>
                <w:rFonts w:hint="eastAsia"/>
              </w:rPr>
              <w:t>Windows 10，64bit</w:t>
            </w:r>
          </w:p>
        </w:tc>
        <w:tc>
          <w:tcPr>
            <w:tcW w:w="1843" w:type="dxa"/>
            <w:tcBorders>
              <w:top w:val="single" w:color="auto" w:sz="4" w:space="0"/>
              <w:left w:val="single" w:color="auto" w:sz="4" w:space="0"/>
              <w:bottom w:val="single" w:color="auto" w:sz="4" w:space="0"/>
              <w:right w:val="single" w:color="auto" w:sz="4" w:space="0"/>
            </w:tcBorders>
          </w:tcPr>
          <w:p w14:paraId="57CC5689">
            <w:pPr>
              <w:jc w:val="left"/>
              <w:rPr>
                <w:rFonts w:hint="eastAsia"/>
                <w:sz w:val="18"/>
                <w:szCs w:val="18"/>
              </w:rPr>
            </w:pPr>
            <w:r>
              <w:rPr>
                <w:rFonts w:hint="eastAsia"/>
                <w:sz w:val="18"/>
                <w:szCs w:val="18"/>
              </w:rPr>
              <w:t>-</w:t>
            </w:r>
          </w:p>
        </w:tc>
        <w:tc>
          <w:tcPr>
            <w:tcW w:w="991" w:type="dxa"/>
            <w:tcBorders>
              <w:top w:val="single" w:color="auto" w:sz="4" w:space="0"/>
              <w:left w:val="single" w:color="auto" w:sz="4" w:space="0"/>
              <w:bottom w:val="single" w:color="auto" w:sz="4" w:space="0"/>
              <w:right w:val="single" w:color="auto" w:sz="4" w:space="0"/>
            </w:tcBorders>
          </w:tcPr>
          <w:p w14:paraId="52680412">
            <w:pPr>
              <w:jc w:val="left"/>
              <w:rPr>
                <w:sz w:val="18"/>
                <w:szCs w:val="18"/>
              </w:rPr>
            </w:pPr>
            <w:r>
              <w:rPr>
                <w:rFonts w:hint="eastAsia"/>
                <w:sz w:val="18"/>
                <w:szCs w:val="18"/>
              </w:rPr>
              <w:t>-</w:t>
            </w:r>
          </w:p>
        </w:tc>
      </w:tr>
      <w:tr w14:paraId="5D82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4699773">
            <w:pPr>
              <w:jc w:val="left"/>
              <w:rPr>
                <w:rFonts w:hint="eastAsia"/>
                <w:sz w:val="18"/>
                <w:szCs w:val="18"/>
              </w:rPr>
            </w:pPr>
            <w:r>
              <w:rPr>
                <w:rFonts w:hint="eastAsia"/>
                <w:sz w:val="18"/>
                <w:szCs w:val="18"/>
              </w:rPr>
              <w:t>报告输出环境</w:t>
            </w:r>
          </w:p>
        </w:tc>
        <w:tc>
          <w:tcPr>
            <w:tcW w:w="4468" w:type="dxa"/>
            <w:tcBorders>
              <w:top w:val="single" w:color="auto" w:sz="4" w:space="0"/>
              <w:left w:val="single" w:color="auto" w:sz="4" w:space="0"/>
              <w:bottom w:val="single" w:color="auto" w:sz="4" w:space="0"/>
              <w:right w:val="single" w:color="auto" w:sz="4" w:space="0"/>
            </w:tcBorders>
          </w:tcPr>
          <w:p w14:paraId="11B60D3C">
            <w:pPr>
              <w:jc w:val="left"/>
              <w:rPr>
                <w:rFonts w:hint="eastAsia"/>
                <w:sz w:val="18"/>
                <w:szCs w:val="18"/>
              </w:rPr>
            </w:pPr>
            <w:r>
              <w:rPr>
                <w:rFonts w:hint="eastAsia"/>
              </w:rPr>
              <w:t>HTML</w:t>
            </w:r>
          </w:p>
        </w:tc>
        <w:tc>
          <w:tcPr>
            <w:tcW w:w="1843" w:type="dxa"/>
            <w:tcBorders>
              <w:top w:val="single" w:color="auto" w:sz="4" w:space="0"/>
              <w:left w:val="single" w:color="auto" w:sz="4" w:space="0"/>
              <w:bottom w:val="single" w:color="auto" w:sz="4" w:space="0"/>
              <w:right w:val="single" w:color="auto" w:sz="4" w:space="0"/>
            </w:tcBorders>
          </w:tcPr>
          <w:p w14:paraId="2F5F0EDF">
            <w:pPr>
              <w:jc w:val="left"/>
              <w:rPr>
                <w:rFonts w:hint="eastAsia"/>
                <w:sz w:val="18"/>
                <w:szCs w:val="18"/>
              </w:rPr>
            </w:pPr>
            <w:r>
              <w:rPr>
                <w:rFonts w:hint="eastAsia"/>
                <w:sz w:val="18"/>
                <w:szCs w:val="18"/>
              </w:rPr>
              <w:t>-</w:t>
            </w:r>
          </w:p>
        </w:tc>
        <w:tc>
          <w:tcPr>
            <w:tcW w:w="991" w:type="dxa"/>
            <w:tcBorders>
              <w:top w:val="single" w:color="auto" w:sz="4" w:space="0"/>
              <w:left w:val="single" w:color="auto" w:sz="4" w:space="0"/>
              <w:bottom w:val="single" w:color="auto" w:sz="4" w:space="0"/>
              <w:right w:val="single" w:color="auto" w:sz="4" w:space="0"/>
            </w:tcBorders>
          </w:tcPr>
          <w:p w14:paraId="36C6E744">
            <w:pPr>
              <w:jc w:val="left"/>
              <w:rPr>
                <w:rFonts w:hint="eastAsia"/>
                <w:sz w:val="18"/>
                <w:szCs w:val="18"/>
              </w:rPr>
            </w:pPr>
            <w:r>
              <w:rPr>
                <w:rFonts w:hint="eastAsia"/>
                <w:sz w:val="18"/>
                <w:szCs w:val="18"/>
              </w:rPr>
              <w:t>-</w:t>
            </w:r>
          </w:p>
        </w:tc>
      </w:tr>
      <w:tr w14:paraId="5F4D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557486BF">
            <w:pPr>
              <w:ind w:left="420"/>
              <w:jc w:val="left"/>
              <w:rPr>
                <w:sz w:val="18"/>
                <w:szCs w:val="18"/>
              </w:rPr>
            </w:pPr>
          </w:p>
        </w:tc>
        <w:tc>
          <w:tcPr>
            <w:tcW w:w="4468" w:type="dxa"/>
            <w:tcBorders>
              <w:top w:val="single" w:color="auto" w:sz="4" w:space="0"/>
              <w:left w:val="single" w:color="auto" w:sz="4" w:space="0"/>
              <w:bottom w:val="single" w:color="auto" w:sz="4" w:space="0"/>
              <w:right w:val="single" w:color="auto" w:sz="4" w:space="0"/>
            </w:tcBorders>
          </w:tcPr>
          <w:p w14:paraId="60DCEB3B">
            <w:pPr>
              <w:ind w:left="420"/>
              <w:jc w:val="left"/>
              <w:rPr>
                <w:sz w:val="18"/>
                <w:szCs w:val="18"/>
              </w:rPr>
            </w:pPr>
          </w:p>
        </w:tc>
        <w:tc>
          <w:tcPr>
            <w:tcW w:w="1843" w:type="dxa"/>
            <w:tcBorders>
              <w:top w:val="single" w:color="auto" w:sz="4" w:space="0"/>
              <w:left w:val="single" w:color="auto" w:sz="4" w:space="0"/>
              <w:bottom w:val="single" w:color="auto" w:sz="4" w:space="0"/>
              <w:right w:val="single" w:color="auto" w:sz="4" w:space="0"/>
            </w:tcBorders>
          </w:tcPr>
          <w:p w14:paraId="7CF99476">
            <w:pPr>
              <w:ind w:left="420"/>
              <w:jc w:val="left"/>
              <w:rPr>
                <w:sz w:val="18"/>
                <w:szCs w:val="18"/>
              </w:rPr>
            </w:pPr>
          </w:p>
        </w:tc>
        <w:tc>
          <w:tcPr>
            <w:tcW w:w="991" w:type="dxa"/>
            <w:tcBorders>
              <w:top w:val="single" w:color="auto" w:sz="4" w:space="0"/>
              <w:left w:val="single" w:color="auto" w:sz="4" w:space="0"/>
              <w:bottom w:val="single" w:color="auto" w:sz="4" w:space="0"/>
              <w:right w:val="single" w:color="auto" w:sz="4" w:space="0"/>
            </w:tcBorders>
          </w:tcPr>
          <w:p w14:paraId="6C1FC4B7">
            <w:pPr>
              <w:ind w:left="420"/>
              <w:jc w:val="left"/>
              <w:rPr>
                <w:sz w:val="18"/>
                <w:szCs w:val="18"/>
              </w:rPr>
            </w:pPr>
          </w:p>
        </w:tc>
      </w:tr>
    </w:tbl>
    <w:p w14:paraId="15BEE145">
      <w:pPr>
        <w:rPr>
          <w:rFonts w:hint="eastAsia"/>
        </w:rPr>
      </w:pPr>
    </w:p>
    <w:p w14:paraId="0A5637D6">
      <w:pPr>
        <w:pStyle w:val="4"/>
        <w:spacing w:before="156" w:after="156"/>
      </w:pPr>
      <w:bookmarkStart w:id="59" w:name="_Toc3153"/>
      <w:r>
        <w:rPr>
          <w:rFonts w:hint="eastAsia"/>
        </w:rPr>
        <w:t>测试方法</w:t>
      </w:r>
      <w:bookmarkEnd w:id="59"/>
    </w:p>
    <w:p w14:paraId="13CB5386">
      <w:pPr>
        <w:pStyle w:val="5"/>
        <w:spacing w:before="156" w:after="156"/>
      </w:pPr>
      <w:bookmarkStart w:id="60" w:name="_Toc11452"/>
      <w:r>
        <w:rPr>
          <w:rFonts w:hint="eastAsia"/>
        </w:rPr>
        <w:t>测试用例设计方法</w:t>
      </w:r>
      <w:bookmarkEnd w:id="60"/>
    </w:p>
    <w:p w14:paraId="7CAFA9A2">
      <w:pPr>
        <w:pStyle w:val="67"/>
        <w:numPr>
          <w:ilvl w:val="0"/>
          <w:numId w:val="27"/>
        </w:numPr>
        <w:ind w:firstLineChars="0"/>
      </w:pPr>
      <w:r>
        <w:t>等价类划分：在等价类区间内，随机抽取数据，避免有规律抽取；</w:t>
      </w:r>
    </w:p>
    <w:p w14:paraId="1E434F32">
      <w:pPr>
        <w:pStyle w:val="67"/>
        <w:numPr>
          <w:ilvl w:val="0"/>
          <w:numId w:val="27"/>
        </w:numPr>
        <w:ind w:firstLineChars="0"/>
      </w:pPr>
      <w:r>
        <w:t>边界值：取边界值作为测试数据；</w:t>
      </w:r>
    </w:p>
    <w:p w14:paraId="0BC79EEF">
      <w:pPr>
        <w:pStyle w:val="5"/>
        <w:spacing w:before="156" w:after="156"/>
      </w:pPr>
      <w:bookmarkStart w:id="61" w:name="_Toc17398"/>
      <w:r>
        <w:rPr>
          <w:rFonts w:hint="eastAsia"/>
        </w:rPr>
        <w:t>集成测试方法</w:t>
      </w:r>
      <w:bookmarkEnd w:id="61"/>
    </w:p>
    <w:p w14:paraId="415A30D7">
      <w:pPr>
        <w:pStyle w:val="67"/>
        <w:numPr>
          <w:ilvl w:val="0"/>
          <w:numId w:val="28"/>
        </w:numPr>
        <w:ind w:firstLineChars="0"/>
      </w:pPr>
      <w:r>
        <w:rPr>
          <w:rFonts w:hint="eastAsia"/>
        </w:rPr>
        <w:t>基于需求测试：参考集成需求文档进行测试；</w:t>
      </w:r>
    </w:p>
    <w:p w14:paraId="713DF1AD">
      <w:pPr>
        <w:pStyle w:val="67"/>
        <w:numPr>
          <w:ilvl w:val="0"/>
          <w:numId w:val="28"/>
        </w:numPr>
        <w:ind w:firstLineChars="0"/>
      </w:pPr>
      <w:r>
        <w:rPr>
          <w:rFonts w:hint="eastAsia"/>
        </w:rPr>
        <w:t>接口测试：验证数据传递，测试输入的临界值。</w:t>
      </w:r>
    </w:p>
    <w:p w14:paraId="36FDAFA0">
      <w:pPr>
        <w:pStyle w:val="67"/>
        <w:numPr>
          <w:ilvl w:val="0"/>
          <w:numId w:val="28"/>
        </w:numPr>
        <w:ind w:firstLineChars="0"/>
      </w:pPr>
      <w:r>
        <w:rPr>
          <w:rFonts w:hint="eastAsia"/>
        </w:rPr>
        <w:t>控制流验证</w:t>
      </w:r>
      <w:r>
        <w:t>：验证核心业务流程中多模块协同的正确性。</w:t>
      </w:r>
    </w:p>
    <w:p w14:paraId="437833F9">
      <w:pPr>
        <w:pStyle w:val="4"/>
        <w:spacing w:before="156" w:after="156"/>
      </w:pPr>
      <w:bookmarkStart w:id="62" w:name="_Toc15942"/>
      <w:r>
        <w:rPr>
          <w:rFonts w:hint="eastAsia"/>
        </w:rPr>
        <w:t>交付物及存档</w:t>
      </w:r>
      <w:bookmarkEnd w:id="62"/>
    </w:p>
    <w:p w14:paraId="2B2EC2F9">
      <w:r>
        <w:rPr>
          <w:rFonts w:hint="eastAsia"/>
          <w:i/>
          <w:color w:val="4F81BD" w:themeColor="accent1"/>
          <w14:textFill>
            <w14:solidFill>
              <w14:schemeClr w14:val="accent1"/>
            </w14:solidFill>
          </w14:textFill>
        </w:rPr>
        <w:t xml:space="preserve"> [列出测试过程结束后需要提交的所有文档、数据和报告，及存放路径。]</w:t>
      </w:r>
    </w:p>
    <w:p w14:paraId="6A4B8A23">
      <w:r>
        <w:rPr>
          <w:rFonts w:hint="eastAsia"/>
        </w:rPr>
        <w:t>测试用例存放路径：</w:t>
      </w:r>
    </w:p>
    <w:p w14:paraId="4A2E8718">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600E7B14">
      <w:r>
        <w:rPr>
          <w:rFonts w:hint="eastAsia"/>
        </w:rPr>
        <w:t>测试用例评审报告存放路径：</w:t>
      </w:r>
    </w:p>
    <w:p w14:paraId="0CE2C769">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4C557281">
      <w:r>
        <w:rPr>
          <w:rFonts w:hint="eastAsia"/>
        </w:rPr>
        <w:t>测试过程数据与日志存放路径：</w:t>
      </w:r>
    </w:p>
    <w:p w14:paraId="63A3D1F2">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2F590790">
      <w:r>
        <w:rPr>
          <w:rFonts w:hint="eastAsia"/>
        </w:rPr>
        <w:t>测试报告存放路径：</w:t>
      </w:r>
    </w:p>
    <w:p w14:paraId="0B80F634">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4A38B6F4">
      <w:r>
        <w:rPr>
          <w:rFonts w:hint="eastAsia"/>
        </w:rPr>
        <w:t>问题追踪记录：</w:t>
      </w:r>
    </w:p>
    <w:p w14:paraId="66418668">
      <w:r>
        <w:rPr>
          <w:rFonts w:hint="eastAsia"/>
          <w:i/>
          <w:color w:val="4F81BD" w:themeColor="accent1"/>
          <w:u w:val="single"/>
          <w14:textFill>
            <w14:solidFill>
              <w14:schemeClr w14:val="accent1"/>
            </w14:solidFill>
          </w14:textFill>
        </w:rPr>
        <w:t>链接</w:t>
      </w:r>
    </w:p>
    <w:p w14:paraId="44E6EEB1">
      <w:pPr>
        <w:pStyle w:val="2"/>
        <w:spacing w:before="312"/>
      </w:pPr>
      <w:bookmarkStart w:id="63" w:name="_Toc21262"/>
      <w:r>
        <w:rPr>
          <w:rFonts w:hint="eastAsia"/>
        </w:rPr>
        <w:t>软件合格性测试</w:t>
      </w:r>
      <w:bookmarkEnd w:id="63"/>
    </w:p>
    <w:p w14:paraId="5D4826C4">
      <w:pPr>
        <w:pStyle w:val="3"/>
        <w:spacing w:before="156" w:after="156"/>
      </w:pPr>
      <w:bookmarkStart w:id="64" w:name="_Toc32381"/>
      <w:r>
        <w:rPr>
          <w:rFonts w:hint="eastAsia"/>
        </w:rPr>
        <w:t>测试对象</w:t>
      </w:r>
      <w:bookmarkEnd w:id="64"/>
    </w:p>
    <w:p w14:paraId="1FE1F01C">
      <w:pPr>
        <w:pStyle w:val="67"/>
        <w:numPr>
          <w:ilvl w:val="0"/>
          <w:numId w:val="29"/>
        </w:numPr>
        <w:ind w:firstLineChars="0"/>
      </w:pPr>
      <w:r>
        <w:t>CAN Diagnostic</w:t>
      </w:r>
    </w:p>
    <w:p w14:paraId="6638604E">
      <w:pPr>
        <w:pStyle w:val="67"/>
        <w:numPr>
          <w:ilvl w:val="0"/>
          <w:numId w:val="29"/>
        </w:numPr>
        <w:ind w:firstLineChars="0"/>
      </w:pPr>
      <w:r>
        <w:t>CAN Communication</w:t>
      </w:r>
    </w:p>
    <w:p w14:paraId="6A31766A">
      <w:pPr>
        <w:pStyle w:val="67"/>
        <w:numPr>
          <w:ilvl w:val="0"/>
          <w:numId w:val="29"/>
        </w:numPr>
        <w:ind w:firstLineChars="0"/>
      </w:pPr>
      <w:r>
        <w:t>FBL (Flash BootLoader)</w:t>
      </w:r>
    </w:p>
    <w:p w14:paraId="16526793">
      <w:pPr>
        <w:pStyle w:val="67"/>
        <w:numPr>
          <w:ilvl w:val="0"/>
          <w:numId w:val="29"/>
        </w:numPr>
        <w:ind w:firstLineChars="0"/>
      </w:pPr>
      <w:r>
        <w:t>NM (Network Management)</w:t>
      </w:r>
    </w:p>
    <w:p w14:paraId="750DFB0E">
      <w:pPr>
        <w:pStyle w:val="67"/>
        <w:numPr>
          <w:ilvl w:val="0"/>
          <w:numId w:val="29"/>
        </w:numPr>
        <w:ind w:firstLineChars="0"/>
      </w:pPr>
      <w:r>
        <w:t>TimeSync</w:t>
      </w:r>
    </w:p>
    <w:p w14:paraId="6DD97CA8">
      <w:pPr>
        <w:pStyle w:val="67"/>
        <w:numPr>
          <w:ilvl w:val="0"/>
          <w:numId w:val="29"/>
        </w:numPr>
        <w:ind w:firstLineChars="0"/>
      </w:pPr>
      <w:r>
        <w:rPr>
          <w:rFonts w:hint="eastAsia"/>
        </w:rPr>
        <w:t>基础指标验证测试（如距离、速度及方位角探测）</w:t>
      </w:r>
    </w:p>
    <w:p w14:paraId="378F06CA">
      <w:pPr>
        <w:pStyle w:val="67"/>
        <w:numPr>
          <w:ilvl w:val="0"/>
          <w:numId w:val="29"/>
        </w:numPr>
        <w:ind w:firstLineChars="0"/>
      </w:pPr>
      <w:r>
        <w:rPr>
          <w:rFonts w:hint="eastAsia"/>
        </w:rPr>
        <w:t>雷达功能验证，如BSD/DOW/LCA/RCTA/RCTB/RCW预警功能验证。</w:t>
      </w:r>
    </w:p>
    <w:p w14:paraId="72B256A0">
      <w:pPr>
        <w:pStyle w:val="3"/>
        <w:bidi w:val="0"/>
      </w:pPr>
      <w:bookmarkStart w:id="65" w:name="_Toc8204"/>
      <w:r>
        <w:rPr>
          <w:rFonts w:hint="eastAsia"/>
        </w:rPr>
        <w:t>测试独立性</w:t>
      </w:r>
      <w:bookmarkEnd w:id="65"/>
    </w:p>
    <w:p w14:paraId="32039A70">
      <w:pPr>
        <w:ind w:left="420"/>
        <w:rPr>
          <w:rFonts w:hint="eastAsia"/>
        </w:rPr>
      </w:pPr>
      <w:r>
        <w:rPr>
          <w:rFonts w:hint="eastAsia"/>
        </w:rPr>
        <w:t>由软件组测试人员完成本测试。</w:t>
      </w:r>
    </w:p>
    <w:p w14:paraId="14903682">
      <w:pPr>
        <w:pStyle w:val="3"/>
        <w:spacing w:before="156" w:after="156"/>
      </w:pPr>
      <w:bookmarkStart w:id="66" w:name="_Toc27706"/>
      <w:r>
        <w:rPr>
          <w:rFonts w:hint="eastAsia"/>
        </w:rPr>
        <w:t>测试条件</w:t>
      </w:r>
      <w:bookmarkEnd w:id="66"/>
    </w:p>
    <w:p w14:paraId="68AC624D">
      <w:pPr>
        <w:pStyle w:val="4"/>
        <w:spacing w:before="156" w:after="156"/>
      </w:pPr>
      <w:bookmarkStart w:id="67" w:name="_Toc24526"/>
      <w:r>
        <w:rPr>
          <w:rFonts w:hint="eastAsia"/>
        </w:rPr>
        <w:t>入口条件</w:t>
      </w:r>
      <w:bookmarkEnd w:id="67"/>
    </w:p>
    <w:p w14:paraId="005FE1B0">
      <w:pPr>
        <w:pStyle w:val="67"/>
        <w:numPr>
          <w:ilvl w:val="0"/>
          <w:numId w:val="30"/>
        </w:numPr>
        <w:ind w:firstLineChars="0"/>
      </w:pPr>
      <w:r>
        <w:rPr>
          <w:rFonts w:hint="eastAsia"/>
        </w:rPr>
        <w:t>《</w:t>
      </w:r>
      <w:r>
        <w:t>软件</w:t>
      </w:r>
      <w:r>
        <w:rPr>
          <w:rFonts w:hint="eastAsia"/>
        </w:rPr>
        <w:t>需求规范》已审批并发布。</w:t>
      </w:r>
    </w:p>
    <w:p w14:paraId="73CCCCE2">
      <w:pPr>
        <w:pStyle w:val="67"/>
        <w:numPr>
          <w:ilvl w:val="0"/>
          <w:numId w:val="30"/>
        </w:numPr>
        <w:ind w:firstLineChars="0"/>
      </w:pPr>
      <w:r>
        <w:rPr>
          <w:rFonts w:hint="eastAsia"/>
        </w:rPr>
        <w:t>集成测试已完成并通过，代码已</w:t>
      </w:r>
      <w:r>
        <w:t>提交至</w:t>
      </w:r>
      <w:r>
        <w:rPr>
          <w:rFonts w:hint="eastAsia"/>
        </w:rPr>
        <w:t>G</w:t>
      </w:r>
      <w:r>
        <w:t>IT测试版本</w:t>
      </w:r>
      <w:r>
        <w:rPr>
          <w:rFonts w:hint="eastAsia"/>
        </w:rPr>
        <w:t>并冻结</w:t>
      </w:r>
      <w:r>
        <w:t>。</w:t>
      </w:r>
    </w:p>
    <w:p w14:paraId="3CAFB5D7">
      <w:pPr>
        <w:pStyle w:val="67"/>
        <w:numPr>
          <w:ilvl w:val="0"/>
          <w:numId w:val="30"/>
        </w:numPr>
        <w:ind w:firstLineChars="0"/>
      </w:pPr>
      <w:r>
        <w:rPr>
          <w:rFonts w:hint="eastAsia"/>
        </w:rPr>
        <w:t>《软件合格性测试用例》、《</w:t>
      </w:r>
      <w:r>
        <w:rPr>
          <w:rFonts w:hint="eastAsia" w:ascii="Arial" w:hAnsi="Arial" w:cs="Arial"/>
          <w:color w:val="000000"/>
          <w:sz w:val="20"/>
          <w:szCs w:val="20"/>
          <w:shd w:val="clear" w:color="auto" w:fill="FFFFFF"/>
        </w:rPr>
        <w:t>软件合格性测试用例评审报告》</w:t>
      </w:r>
      <w:r>
        <w:rPr>
          <w:rFonts w:hint="eastAsia"/>
        </w:rPr>
        <w:t>已审批并发布。</w:t>
      </w:r>
    </w:p>
    <w:p w14:paraId="0559E11F">
      <w:pPr>
        <w:pStyle w:val="67"/>
        <w:numPr>
          <w:ilvl w:val="0"/>
          <w:numId w:val="30"/>
        </w:numPr>
        <w:ind w:firstLineChars="0"/>
      </w:pPr>
      <w:r>
        <w:rPr>
          <w:rFonts w:hint="eastAsia"/>
        </w:rPr>
        <w:t>功能与《软件合格性测试用例》、《软件需求规范》可追溯。</w:t>
      </w:r>
    </w:p>
    <w:p w14:paraId="3E573F3D">
      <w:pPr>
        <w:pStyle w:val="67"/>
        <w:numPr>
          <w:ilvl w:val="0"/>
          <w:numId w:val="30"/>
        </w:numPr>
        <w:ind w:firstLineChars="0"/>
      </w:pPr>
      <w:r>
        <w:rPr>
          <w:rFonts w:hint="eastAsia"/>
        </w:rPr>
        <w:t>测试</w:t>
      </w:r>
      <w:r>
        <w:t>环境搭建完成</w:t>
      </w:r>
      <w:r>
        <w:rPr>
          <w:rFonts w:hint="eastAsia"/>
        </w:rPr>
        <w:t>、</w:t>
      </w:r>
      <w:r>
        <w:t>工具部署配置完成</w:t>
      </w:r>
      <w:r>
        <w:rPr>
          <w:rFonts w:hint="eastAsia"/>
        </w:rPr>
        <w:t>。</w:t>
      </w:r>
    </w:p>
    <w:p w14:paraId="0EA61BC6">
      <w:pPr>
        <w:pStyle w:val="67"/>
        <w:numPr>
          <w:ilvl w:val="0"/>
          <w:numId w:val="30"/>
        </w:numPr>
        <w:ind w:firstLineChars="0"/>
      </w:pPr>
      <w:r>
        <w:rPr>
          <w:rFonts w:hint="eastAsia"/>
        </w:rPr>
        <w:t>冒烟测试通过，对交付的完整软件版本进行了冒烟测试，确保角雷达ECU能够正常启动、无阻塞性崩溃，且核心功能（如基本目标探测与CAN报文输出）运行正常。</w:t>
      </w:r>
    </w:p>
    <w:p w14:paraId="02576D85">
      <w:pPr>
        <w:pStyle w:val="4"/>
        <w:spacing w:before="156" w:after="156"/>
      </w:pPr>
      <w:bookmarkStart w:id="68" w:name="_Toc31910"/>
      <w:r>
        <w:rPr>
          <w:rFonts w:hint="eastAsia"/>
        </w:rPr>
        <w:t>出口条件</w:t>
      </w:r>
      <w:bookmarkEnd w:id="68"/>
    </w:p>
    <w:p w14:paraId="7B0E03D4">
      <w:pPr>
        <w:pStyle w:val="67"/>
        <w:numPr>
          <w:ilvl w:val="0"/>
          <w:numId w:val="31"/>
        </w:numPr>
        <w:ind w:firstLineChars="0"/>
      </w:pPr>
      <w:r>
        <w:rPr>
          <w:rFonts w:hint="eastAsia"/>
        </w:rPr>
        <w:t>测试用例执行率达到1</w:t>
      </w:r>
      <w:r>
        <w:t>00%</w:t>
      </w:r>
      <w:r>
        <w:rPr>
          <w:rFonts w:hint="eastAsia"/>
        </w:rPr>
        <w:t>，若存在未执行的测试用例，需满足以下条件其中之一：相应风险评估未发现问题；已获客户批准。</w:t>
      </w:r>
    </w:p>
    <w:p w14:paraId="1ECD1596">
      <w:pPr>
        <w:pStyle w:val="67"/>
        <w:numPr>
          <w:ilvl w:val="0"/>
          <w:numId w:val="31"/>
        </w:numPr>
        <w:ind w:firstLineChars="0"/>
      </w:pPr>
      <w:r>
        <w:rPr>
          <w:rFonts w:hint="eastAsia"/>
        </w:rPr>
        <w:t>测试执行通过率达到1</w:t>
      </w:r>
      <w:r>
        <w:t>00%</w:t>
      </w:r>
      <w:r>
        <w:rPr>
          <w:rFonts w:hint="eastAsia"/>
        </w:rPr>
        <w:t>。</w:t>
      </w:r>
    </w:p>
    <w:p w14:paraId="4D7D820A">
      <w:pPr>
        <w:pStyle w:val="67"/>
        <w:numPr>
          <w:ilvl w:val="0"/>
          <w:numId w:val="31"/>
        </w:numPr>
        <w:ind w:firstLineChars="0"/>
      </w:pPr>
      <w:r>
        <w:rPr>
          <w:rFonts w:hint="eastAsia"/>
        </w:rPr>
        <w:t>缺陷修复率达到1</w:t>
      </w:r>
      <w:r>
        <w:t>00%</w:t>
      </w:r>
      <w:r>
        <w:rPr>
          <w:rFonts w:hint="eastAsia"/>
        </w:rPr>
        <w:t>，若存在未修复的缺陷，需满足以下条件其中之一：相应风险评估未发现问题；已获客户批准。</w:t>
      </w:r>
    </w:p>
    <w:p w14:paraId="247B1071">
      <w:pPr>
        <w:pStyle w:val="67"/>
        <w:numPr>
          <w:ilvl w:val="0"/>
          <w:numId w:val="31"/>
        </w:numPr>
        <w:ind w:firstLineChars="0"/>
      </w:pPr>
      <w:r>
        <w:rPr>
          <w:rFonts w:hint="eastAsia"/>
        </w:rPr>
        <w:t>《软件合格性测试报告》、</w:t>
      </w:r>
      <w:r>
        <w:t>测试过程数据与日志</w:t>
      </w:r>
      <w:r>
        <w:rPr>
          <w:rFonts w:hint="eastAsia"/>
        </w:rPr>
        <w:t>已确认并发布，并通知相关方。</w:t>
      </w:r>
    </w:p>
    <w:p w14:paraId="6918ADEA">
      <w:pPr>
        <w:pStyle w:val="5"/>
        <w:spacing w:before="156" w:after="156"/>
      </w:pPr>
      <w:bookmarkStart w:id="69" w:name="_Toc32662"/>
      <w:r>
        <w:rPr>
          <w:rFonts w:hint="eastAsia"/>
        </w:rPr>
        <w:t>暂停条件</w:t>
      </w:r>
      <w:bookmarkEnd w:id="69"/>
    </w:p>
    <w:p w14:paraId="3D6A5EBE">
      <w:pPr>
        <w:pStyle w:val="67"/>
        <w:numPr>
          <w:ilvl w:val="0"/>
          <w:numId w:val="32"/>
        </w:numPr>
        <w:ind w:firstLineChars="0"/>
      </w:pPr>
      <w:r>
        <w:rPr>
          <w:rFonts w:hint="eastAsia"/>
        </w:rPr>
        <w:t>不满足以上任一入口条件。</w:t>
      </w:r>
    </w:p>
    <w:p w14:paraId="4994F405">
      <w:pPr>
        <w:pStyle w:val="67"/>
        <w:numPr>
          <w:ilvl w:val="0"/>
          <w:numId w:val="32"/>
        </w:numPr>
        <w:ind w:firstLineChars="0"/>
      </w:pPr>
      <w:r>
        <w:rPr>
          <w:rFonts w:hint="eastAsia"/>
        </w:rPr>
        <w:t>在测试初期发现大量缺陷。</w:t>
      </w:r>
    </w:p>
    <w:p w14:paraId="121BD01D">
      <w:pPr>
        <w:pStyle w:val="67"/>
        <w:numPr>
          <w:ilvl w:val="0"/>
          <w:numId w:val="32"/>
        </w:numPr>
        <w:ind w:firstLineChars="0"/>
      </w:pPr>
      <w:r>
        <w:rPr>
          <w:rFonts w:hint="eastAsia"/>
        </w:rPr>
        <w:t>测试期间发生版本变更，即开发人员在测试期间提交新的代码版本，测试用例失效。</w:t>
      </w:r>
    </w:p>
    <w:p w14:paraId="6C5D4D52">
      <w:pPr>
        <w:pStyle w:val="67"/>
        <w:numPr>
          <w:ilvl w:val="0"/>
          <w:numId w:val="32"/>
        </w:numPr>
        <w:ind w:firstLineChars="0"/>
      </w:pPr>
      <w:r>
        <w:rPr>
          <w:rFonts w:hint="eastAsia"/>
        </w:rPr>
        <w:t>测试工具、编译器或硬件仿真器出现故障，导致测试无法正常开展。</w:t>
      </w:r>
    </w:p>
    <w:p w14:paraId="593DF091">
      <w:pPr>
        <w:pStyle w:val="5"/>
        <w:spacing w:before="156" w:after="156"/>
      </w:pPr>
      <w:bookmarkStart w:id="70" w:name="_Toc27083"/>
      <w:r>
        <w:rPr>
          <w:rFonts w:hint="eastAsia"/>
        </w:rPr>
        <w:t>恢复条件</w:t>
      </w:r>
      <w:bookmarkEnd w:id="70"/>
    </w:p>
    <w:p w14:paraId="7FEC3605">
      <w:pPr>
        <w:pStyle w:val="67"/>
        <w:numPr>
          <w:ilvl w:val="0"/>
          <w:numId w:val="33"/>
        </w:numPr>
        <w:ind w:firstLineChars="0"/>
      </w:pPr>
      <w:r>
        <w:rPr>
          <w:rFonts w:hint="eastAsia"/>
        </w:rPr>
        <w:t>入口条件已满足。</w:t>
      </w:r>
    </w:p>
    <w:p w14:paraId="39408627">
      <w:pPr>
        <w:pStyle w:val="67"/>
        <w:numPr>
          <w:ilvl w:val="0"/>
          <w:numId w:val="33"/>
        </w:numPr>
        <w:ind w:firstLineChars="0"/>
      </w:pPr>
      <w:r>
        <w:rPr>
          <w:rFonts w:hint="eastAsia"/>
        </w:rPr>
        <w:t>开发人员已完成缺陷修复，且通过软件单元验证和软件集成测试。</w:t>
      </w:r>
    </w:p>
    <w:p w14:paraId="276E0ACC">
      <w:pPr>
        <w:pStyle w:val="67"/>
        <w:numPr>
          <w:ilvl w:val="0"/>
          <w:numId w:val="33"/>
        </w:numPr>
        <w:ind w:firstLineChars="0"/>
      </w:pPr>
      <w:r>
        <w:rPr>
          <w:rFonts w:hint="eastAsia"/>
        </w:rPr>
        <w:t>版本冻结，不再提交非紧急变更，冻结的版本通过软件单元验证和软件集成测试。</w:t>
      </w:r>
    </w:p>
    <w:p w14:paraId="2C6FD299">
      <w:pPr>
        <w:pStyle w:val="67"/>
        <w:numPr>
          <w:ilvl w:val="0"/>
          <w:numId w:val="33"/>
        </w:numPr>
        <w:ind w:firstLineChars="0"/>
      </w:pPr>
      <w:r>
        <w:rPr>
          <w:rFonts w:hint="eastAsia"/>
        </w:rPr>
        <w:t>环境与工具恢复正常。</w:t>
      </w:r>
    </w:p>
    <w:p w14:paraId="11A44358">
      <w:pPr>
        <w:pStyle w:val="3"/>
        <w:spacing w:before="156" w:after="156"/>
      </w:pPr>
      <w:bookmarkStart w:id="71" w:name="_Toc5069"/>
      <w:r>
        <w:rPr>
          <w:rFonts w:hint="eastAsia"/>
        </w:rPr>
        <w:t>测试环境及资源安排</w:t>
      </w:r>
      <w:bookmarkEnd w:id="71"/>
    </w:p>
    <w:p w14:paraId="0BA85973">
      <w:pPr>
        <w:rPr>
          <w:i/>
          <w:color w:val="4F81BD" w:themeColor="accent1"/>
          <w14:textFill>
            <w14:solidFill>
              <w14:schemeClr w14:val="accent1"/>
            </w14:solidFill>
          </w14:textFill>
        </w:rPr>
      </w:pPr>
      <w:r>
        <w:rPr>
          <w:rFonts w:hint="eastAsia"/>
          <w:i/>
          <w:color w:val="4F81BD" w:themeColor="accent1"/>
          <w14:textFill>
            <w14:solidFill>
              <w14:schemeClr w14:val="accent1"/>
            </w14:solidFill>
          </w14:textFill>
        </w:rPr>
        <w:t>[此节需要明确测试环境/测试场所（外场、实验室、台架）/是否依赖外包公司，需要明确每个资源的使用时间以及个数。]</w:t>
      </w:r>
    </w:p>
    <w:p w14:paraId="1149B4C9">
      <w:pPr>
        <w:rPr>
          <w:i/>
          <w:color w:val="4F81BD" w:themeColor="accent1"/>
          <w14:textFill>
            <w14:solidFill>
              <w14:schemeClr w14:val="accent1"/>
            </w14:solidFill>
          </w14:textFill>
        </w:rPr>
      </w:pPr>
    </w:p>
    <w:tbl>
      <w:tblPr>
        <w:tblStyle w:val="38"/>
        <w:tblW w:w="9213"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4468"/>
        <w:gridCol w:w="1843"/>
        <w:gridCol w:w="991"/>
      </w:tblGrid>
      <w:tr w14:paraId="57213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91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Mar>
              <w:left w:w="28" w:type="dxa"/>
              <w:right w:w="28" w:type="dxa"/>
            </w:tcMar>
          </w:tcPr>
          <w:p w14:paraId="7ADE1089">
            <w:pPr>
              <w:rPr>
                <w:b/>
                <w:sz w:val="18"/>
                <w:szCs w:val="18"/>
              </w:rPr>
            </w:pPr>
            <w:r>
              <w:rPr>
                <w:rFonts w:hint="eastAsia"/>
                <w:b/>
                <w:sz w:val="18"/>
                <w:szCs w:val="18"/>
              </w:rPr>
              <w:t>描述</w:t>
            </w:r>
          </w:p>
        </w:tc>
        <w:tc>
          <w:tcPr>
            <w:tcW w:w="4468"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7E95C8B8">
            <w:pPr>
              <w:rPr>
                <w:b/>
                <w:sz w:val="18"/>
                <w:szCs w:val="18"/>
              </w:rPr>
            </w:pPr>
            <w:r>
              <w:rPr>
                <w:rFonts w:hint="eastAsia"/>
                <w:b/>
                <w:sz w:val="18"/>
                <w:szCs w:val="18"/>
              </w:rPr>
              <w:t>工具/环境</w:t>
            </w:r>
          </w:p>
        </w:tc>
        <w:tc>
          <w:tcPr>
            <w:tcW w:w="1843"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6C6015E8">
            <w:pPr>
              <w:rPr>
                <w:b/>
                <w:sz w:val="18"/>
                <w:szCs w:val="18"/>
              </w:rPr>
            </w:pPr>
            <w:r>
              <w:rPr>
                <w:rFonts w:hint="eastAsia"/>
                <w:b/>
                <w:sz w:val="18"/>
                <w:szCs w:val="18"/>
              </w:rPr>
              <w:t>使用时间</w:t>
            </w:r>
          </w:p>
        </w:tc>
        <w:tc>
          <w:tcPr>
            <w:tcW w:w="991" w:type="dxa"/>
            <w:tcBorders>
              <w:top w:val="single" w:color="auto" w:sz="4" w:space="0"/>
              <w:left w:val="single" w:color="auto" w:sz="4" w:space="0"/>
              <w:bottom w:val="single" w:color="auto" w:sz="4" w:space="0"/>
              <w:right w:val="single" w:color="auto" w:sz="4" w:space="0"/>
            </w:tcBorders>
            <w:shd w:val="clear" w:color="auto" w:fill="F1F1F1" w:themeFill="background1" w:themeFillShade="F2"/>
          </w:tcPr>
          <w:p w14:paraId="43028673">
            <w:pPr>
              <w:rPr>
                <w:b/>
                <w:sz w:val="18"/>
                <w:szCs w:val="18"/>
              </w:rPr>
            </w:pPr>
            <w:r>
              <w:rPr>
                <w:rFonts w:hint="eastAsia"/>
                <w:b/>
                <w:sz w:val="18"/>
                <w:szCs w:val="18"/>
              </w:rPr>
              <w:t>个数</w:t>
            </w:r>
          </w:p>
        </w:tc>
      </w:tr>
      <w:tr w14:paraId="287D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053FE5C">
            <w:pPr>
              <w:jc w:val="left"/>
              <w:rPr>
                <w:rFonts w:hint="eastAsia"/>
                <w:sz w:val="18"/>
                <w:szCs w:val="18"/>
              </w:rPr>
            </w:pPr>
            <w:r>
              <w:rPr>
                <w:rFonts w:hint="eastAsia"/>
                <w:sz w:val="18"/>
                <w:szCs w:val="18"/>
              </w:rPr>
              <w:t>雷达样件</w:t>
            </w:r>
          </w:p>
        </w:tc>
        <w:tc>
          <w:tcPr>
            <w:tcW w:w="4468" w:type="dxa"/>
            <w:tcBorders>
              <w:top w:val="single" w:color="auto" w:sz="4" w:space="0"/>
              <w:left w:val="single" w:color="auto" w:sz="4" w:space="0"/>
              <w:bottom w:val="single" w:color="auto" w:sz="4" w:space="0"/>
              <w:right w:val="single" w:color="auto" w:sz="4" w:space="0"/>
            </w:tcBorders>
          </w:tcPr>
          <w:p w14:paraId="55752BC2">
            <w:pPr>
              <w:rPr>
                <w:rFonts w:hint="eastAsia"/>
              </w:rPr>
            </w:pPr>
            <w:r>
              <w:t>B</w:t>
            </w:r>
            <w:r>
              <w:rPr>
                <w:rFonts w:hint="eastAsia"/>
              </w:rPr>
              <w:t>样</w:t>
            </w:r>
            <w:r>
              <w:t>/C</w:t>
            </w:r>
            <w:r>
              <w:rPr>
                <w:rFonts w:hint="eastAsia"/>
              </w:rPr>
              <w:t>样</w:t>
            </w:r>
          </w:p>
        </w:tc>
        <w:tc>
          <w:tcPr>
            <w:tcW w:w="1843" w:type="dxa"/>
            <w:tcBorders>
              <w:top w:val="single" w:color="auto" w:sz="4" w:space="0"/>
              <w:left w:val="single" w:color="auto" w:sz="4" w:space="0"/>
              <w:bottom w:val="single" w:color="auto" w:sz="4" w:space="0"/>
              <w:right w:val="single" w:color="auto" w:sz="4" w:space="0"/>
            </w:tcBorders>
          </w:tcPr>
          <w:p w14:paraId="439A7BF7">
            <w:pPr>
              <w:jc w:val="left"/>
              <w:rPr>
                <w:rFonts w:hint="eastAsia"/>
                <w:sz w:val="18"/>
                <w:szCs w:val="18"/>
              </w:rPr>
            </w:pPr>
            <w:r>
              <w:rPr>
                <w:rFonts w:hint="eastAsia"/>
                <w:sz w:val="18"/>
                <w:szCs w:val="18"/>
              </w:rPr>
              <w:t>2</w:t>
            </w:r>
            <w:r>
              <w:rPr>
                <w:sz w:val="18"/>
                <w:szCs w:val="18"/>
              </w:rPr>
              <w:t>026</w:t>
            </w:r>
            <w:r>
              <w:rPr>
                <w:rFonts w:hint="eastAsia"/>
                <w:sz w:val="18"/>
                <w:szCs w:val="18"/>
              </w:rPr>
              <w:t>.</w:t>
            </w:r>
            <w:r>
              <w:rPr>
                <w:sz w:val="18"/>
                <w:szCs w:val="18"/>
              </w:rPr>
              <w:t>6.13-2026.7.12</w:t>
            </w:r>
          </w:p>
        </w:tc>
        <w:tc>
          <w:tcPr>
            <w:tcW w:w="991" w:type="dxa"/>
            <w:tcBorders>
              <w:top w:val="single" w:color="auto" w:sz="4" w:space="0"/>
              <w:left w:val="single" w:color="auto" w:sz="4" w:space="0"/>
              <w:bottom w:val="single" w:color="auto" w:sz="4" w:space="0"/>
              <w:right w:val="single" w:color="auto" w:sz="4" w:space="0"/>
            </w:tcBorders>
          </w:tcPr>
          <w:p w14:paraId="68A90373">
            <w:pPr>
              <w:jc w:val="left"/>
              <w:rPr>
                <w:rFonts w:hint="eastAsia"/>
                <w:sz w:val="18"/>
                <w:szCs w:val="18"/>
              </w:rPr>
            </w:pPr>
            <w:r>
              <w:rPr>
                <w:sz w:val="18"/>
                <w:szCs w:val="18"/>
              </w:rPr>
              <w:t>5</w:t>
            </w:r>
          </w:p>
        </w:tc>
      </w:tr>
      <w:tr w14:paraId="5FF8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6E5ACA8">
            <w:pPr>
              <w:jc w:val="left"/>
              <w:rPr>
                <w:rFonts w:hint="eastAsia"/>
                <w:sz w:val="18"/>
                <w:szCs w:val="18"/>
              </w:rPr>
            </w:pPr>
            <w:r>
              <w:rPr>
                <w:rFonts w:hint="eastAsia"/>
              </w:rPr>
              <w:t>测试环境</w:t>
            </w:r>
          </w:p>
        </w:tc>
        <w:tc>
          <w:tcPr>
            <w:tcW w:w="4468" w:type="dxa"/>
            <w:tcBorders>
              <w:top w:val="single" w:color="auto" w:sz="4" w:space="0"/>
              <w:left w:val="single" w:color="auto" w:sz="4" w:space="0"/>
              <w:bottom w:val="single" w:color="auto" w:sz="4" w:space="0"/>
              <w:right w:val="single" w:color="auto" w:sz="4" w:space="0"/>
            </w:tcBorders>
          </w:tcPr>
          <w:p w14:paraId="0E67D2FA">
            <w:pPr>
              <w:rPr>
                <w:rFonts w:hint="eastAsia"/>
              </w:rPr>
            </w:pPr>
            <w:r>
              <w:rPr>
                <w:rFonts w:hint="eastAsia"/>
              </w:rPr>
              <w:t>CANoe16.0/CarMaker 9.0</w:t>
            </w:r>
          </w:p>
        </w:tc>
        <w:tc>
          <w:tcPr>
            <w:tcW w:w="1843" w:type="dxa"/>
            <w:tcBorders>
              <w:top w:val="single" w:color="auto" w:sz="4" w:space="0"/>
              <w:left w:val="single" w:color="auto" w:sz="4" w:space="0"/>
              <w:bottom w:val="single" w:color="auto" w:sz="4" w:space="0"/>
              <w:right w:val="single" w:color="auto" w:sz="4" w:space="0"/>
            </w:tcBorders>
          </w:tcPr>
          <w:p w14:paraId="5C0A1BEE">
            <w:pPr>
              <w:jc w:val="left"/>
              <w:rPr>
                <w:rFonts w:hint="eastAsia"/>
                <w:sz w:val="18"/>
                <w:szCs w:val="18"/>
              </w:rPr>
            </w:pPr>
            <w:r>
              <w:rPr>
                <w:rFonts w:hint="eastAsia"/>
                <w:sz w:val="18"/>
                <w:szCs w:val="18"/>
              </w:rPr>
              <w:t>2</w:t>
            </w:r>
            <w:r>
              <w:rPr>
                <w:sz w:val="18"/>
                <w:szCs w:val="18"/>
              </w:rPr>
              <w:t>026</w:t>
            </w:r>
            <w:r>
              <w:rPr>
                <w:rFonts w:hint="eastAsia"/>
                <w:sz w:val="18"/>
                <w:szCs w:val="18"/>
              </w:rPr>
              <w:t>.</w:t>
            </w:r>
            <w:r>
              <w:rPr>
                <w:sz w:val="18"/>
                <w:szCs w:val="18"/>
              </w:rPr>
              <w:t>6.13-2026.7.12</w:t>
            </w:r>
          </w:p>
        </w:tc>
        <w:tc>
          <w:tcPr>
            <w:tcW w:w="991" w:type="dxa"/>
            <w:tcBorders>
              <w:top w:val="single" w:color="auto" w:sz="4" w:space="0"/>
              <w:left w:val="single" w:color="auto" w:sz="4" w:space="0"/>
              <w:bottom w:val="single" w:color="auto" w:sz="4" w:space="0"/>
              <w:right w:val="single" w:color="auto" w:sz="4" w:space="0"/>
            </w:tcBorders>
          </w:tcPr>
          <w:p w14:paraId="25B6F991">
            <w:pPr>
              <w:jc w:val="left"/>
              <w:rPr>
                <w:rFonts w:hint="eastAsia"/>
                <w:sz w:val="18"/>
                <w:szCs w:val="18"/>
              </w:rPr>
            </w:pPr>
            <w:r>
              <w:rPr>
                <w:sz w:val="18"/>
                <w:szCs w:val="18"/>
              </w:rPr>
              <w:t>5</w:t>
            </w:r>
          </w:p>
        </w:tc>
      </w:tr>
      <w:tr w14:paraId="3C595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453D55F9">
            <w:pPr>
              <w:jc w:val="left"/>
              <w:rPr>
                <w:rFonts w:hint="eastAsia"/>
                <w:sz w:val="18"/>
                <w:szCs w:val="18"/>
              </w:rPr>
            </w:pPr>
            <w:r>
              <w:rPr>
                <w:rFonts w:hint="eastAsia"/>
              </w:rPr>
              <w:t>总线资源</w:t>
            </w:r>
          </w:p>
        </w:tc>
        <w:tc>
          <w:tcPr>
            <w:tcW w:w="4468" w:type="dxa"/>
            <w:tcBorders>
              <w:top w:val="single" w:color="auto" w:sz="4" w:space="0"/>
              <w:left w:val="single" w:color="auto" w:sz="4" w:space="0"/>
              <w:bottom w:val="single" w:color="auto" w:sz="4" w:space="0"/>
              <w:right w:val="single" w:color="auto" w:sz="4" w:space="0"/>
            </w:tcBorders>
          </w:tcPr>
          <w:p w14:paraId="4DF928F5">
            <w:pPr>
              <w:jc w:val="left"/>
              <w:rPr>
                <w:rFonts w:hint="eastAsia"/>
              </w:rPr>
            </w:pPr>
            <w:r>
              <w:rPr>
                <w:rFonts w:hint="eastAsia"/>
              </w:rPr>
              <w:t>VN5620（4路车载以太网+2路CAN/CANFD通道）、VN1640A（需扩展）</w:t>
            </w:r>
          </w:p>
        </w:tc>
        <w:tc>
          <w:tcPr>
            <w:tcW w:w="1843" w:type="dxa"/>
            <w:tcBorders>
              <w:top w:val="single" w:color="auto" w:sz="4" w:space="0"/>
              <w:left w:val="single" w:color="auto" w:sz="4" w:space="0"/>
              <w:bottom w:val="single" w:color="auto" w:sz="4" w:space="0"/>
              <w:right w:val="single" w:color="auto" w:sz="4" w:space="0"/>
            </w:tcBorders>
          </w:tcPr>
          <w:p w14:paraId="381A50FE">
            <w:pPr>
              <w:jc w:val="left"/>
              <w:rPr>
                <w:rFonts w:hint="eastAsia"/>
                <w:sz w:val="18"/>
                <w:szCs w:val="18"/>
              </w:rPr>
            </w:pPr>
            <w:r>
              <w:rPr>
                <w:rFonts w:hint="eastAsia"/>
                <w:sz w:val="18"/>
                <w:szCs w:val="18"/>
              </w:rPr>
              <w:t>2</w:t>
            </w:r>
            <w:r>
              <w:rPr>
                <w:sz w:val="18"/>
                <w:szCs w:val="18"/>
              </w:rPr>
              <w:t>026</w:t>
            </w:r>
            <w:r>
              <w:rPr>
                <w:rFonts w:hint="eastAsia"/>
                <w:sz w:val="18"/>
                <w:szCs w:val="18"/>
              </w:rPr>
              <w:t>.</w:t>
            </w:r>
            <w:r>
              <w:rPr>
                <w:sz w:val="18"/>
                <w:szCs w:val="18"/>
              </w:rPr>
              <w:t>6.13-2026.7.12</w:t>
            </w:r>
          </w:p>
        </w:tc>
        <w:tc>
          <w:tcPr>
            <w:tcW w:w="991" w:type="dxa"/>
            <w:tcBorders>
              <w:top w:val="single" w:color="auto" w:sz="4" w:space="0"/>
              <w:left w:val="single" w:color="auto" w:sz="4" w:space="0"/>
              <w:bottom w:val="single" w:color="auto" w:sz="4" w:space="0"/>
              <w:right w:val="single" w:color="auto" w:sz="4" w:space="0"/>
            </w:tcBorders>
          </w:tcPr>
          <w:p w14:paraId="423C6B46">
            <w:pPr>
              <w:jc w:val="left"/>
              <w:rPr>
                <w:rFonts w:hint="eastAsia"/>
                <w:sz w:val="18"/>
                <w:szCs w:val="18"/>
              </w:rPr>
            </w:pPr>
            <w:r>
              <w:rPr>
                <w:rFonts w:hint="eastAsia"/>
                <w:sz w:val="18"/>
                <w:szCs w:val="18"/>
              </w:rPr>
              <w:t>5</w:t>
            </w:r>
          </w:p>
        </w:tc>
      </w:tr>
      <w:tr w14:paraId="679E5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5321549D">
            <w:pPr>
              <w:jc w:val="left"/>
              <w:rPr>
                <w:rFonts w:hint="eastAsia"/>
                <w:sz w:val="18"/>
                <w:szCs w:val="18"/>
              </w:rPr>
            </w:pPr>
            <w:r>
              <w:rPr>
                <w:rFonts w:hint="eastAsia"/>
              </w:rPr>
              <w:t>总线干扰资源</w:t>
            </w:r>
          </w:p>
        </w:tc>
        <w:tc>
          <w:tcPr>
            <w:tcW w:w="4468" w:type="dxa"/>
            <w:tcBorders>
              <w:top w:val="single" w:color="auto" w:sz="4" w:space="0"/>
              <w:left w:val="single" w:color="auto" w:sz="4" w:space="0"/>
              <w:bottom w:val="single" w:color="auto" w:sz="4" w:space="0"/>
              <w:right w:val="single" w:color="auto" w:sz="4" w:space="0"/>
            </w:tcBorders>
          </w:tcPr>
          <w:p w14:paraId="4C61D7F7">
            <w:pPr>
              <w:rPr>
                <w:rFonts w:hint="eastAsia"/>
              </w:rPr>
            </w:pPr>
            <w:r>
              <w:rPr>
                <w:rFonts w:hint="eastAsia"/>
              </w:rPr>
              <w:t>VH6501</w:t>
            </w:r>
          </w:p>
        </w:tc>
        <w:tc>
          <w:tcPr>
            <w:tcW w:w="1843" w:type="dxa"/>
            <w:tcBorders>
              <w:top w:val="single" w:color="auto" w:sz="4" w:space="0"/>
              <w:left w:val="single" w:color="auto" w:sz="4" w:space="0"/>
              <w:bottom w:val="single" w:color="auto" w:sz="4" w:space="0"/>
              <w:right w:val="single" w:color="auto" w:sz="4" w:space="0"/>
            </w:tcBorders>
          </w:tcPr>
          <w:p w14:paraId="7C9D9C5E">
            <w:pPr>
              <w:jc w:val="left"/>
              <w:rPr>
                <w:rFonts w:hint="eastAsia"/>
                <w:sz w:val="18"/>
                <w:szCs w:val="18"/>
              </w:rPr>
            </w:pPr>
            <w:r>
              <w:rPr>
                <w:rFonts w:hint="eastAsia"/>
                <w:sz w:val="18"/>
                <w:szCs w:val="18"/>
              </w:rPr>
              <w:t>2</w:t>
            </w:r>
            <w:r>
              <w:rPr>
                <w:sz w:val="18"/>
                <w:szCs w:val="18"/>
              </w:rPr>
              <w:t>026</w:t>
            </w:r>
            <w:r>
              <w:rPr>
                <w:rFonts w:hint="eastAsia"/>
                <w:sz w:val="18"/>
                <w:szCs w:val="18"/>
              </w:rPr>
              <w:t>.</w:t>
            </w:r>
            <w:r>
              <w:rPr>
                <w:sz w:val="18"/>
                <w:szCs w:val="18"/>
              </w:rPr>
              <w:t>6.13-2026.7.12</w:t>
            </w:r>
          </w:p>
        </w:tc>
        <w:tc>
          <w:tcPr>
            <w:tcW w:w="991" w:type="dxa"/>
            <w:tcBorders>
              <w:top w:val="single" w:color="auto" w:sz="4" w:space="0"/>
              <w:left w:val="single" w:color="auto" w:sz="4" w:space="0"/>
              <w:bottom w:val="single" w:color="auto" w:sz="4" w:space="0"/>
              <w:right w:val="single" w:color="auto" w:sz="4" w:space="0"/>
            </w:tcBorders>
          </w:tcPr>
          <w:p w14:paraId="7DB905EC">
            <w:pPr>
              <w:jc w:val="left"/>
              <w:rPr>
                <w:rFonts w:hint="eastAsia"/>
                <w:sz w:val="18"/>
                <w:szCs w:val="18"/>
              </w:rPr>
            </w:pPr>
            <w:r>
              <w:rPr>
                <w:rFonts w:hint="eastAsia"/>
                <w:sz w:val="18"/>
                <w:szCs w:val="18"/>
              </w:rPr>
              <w:t>5</w:t>
            </w:r>
          </w:p>
        </w:tc>
      </w:tr>
      <w:tr w14:paraId="67089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62BCF05">
            <w:pPr>
              <w:jc w:val="left"/>
              <w:rPr>
                <w:rFonts w:hint="eastAsia"/>
                <w:sz w:val="18"/>
                <w:szCs w:val="18"/>
              </w:rPr>
            </w:pPr>
            <w:r>
              <w:rPr>
                <w:rFonts w:hint="eastAsia"/>
              </w:rPr>
              <w:t>参数标定</w:t>
            </w:r>
          </w:p>
        </w:tc>
        <w:tc>
          <w:tcPr>
            <w:tcW w:w="4468" w:type="dxa"/>
            <w:tcBorders>
              <w:top w:val="single" w:color="auto" w:sz="4" w:space="0"/>
              <w:left w:val="single" w:color="auto" w:sz="4" w:space="0"/>
              <w:bottom w:val="single" w:color="auto" w:sz="4" w:space="0"/>
              <w:right w:val="single" w:color="auto" w:sz="4" w:space="0"/>
            </w:tcBorders>
          </w:tcPr>
          <w:p w14:paraId="5B366941">
            <w:pPr>
              <w:jc w:val="left"/>
              <w:rPr>
                <w:rFonts w:hint="eastAsia"/>
                <w:sz w:val="18"/>
                <w:szCs w:val="18"/>
              </w:rPr>
            </w:pPr>
            <w:r>
              <w:rPr>
                <w:rFonts w:hint="eastAsia"/>
              </w:rPr>
              <w:t>CANape及CANoe Option.AMD/XCP（需扩展）</w:t>
            </w:r>
          </w:p>
        </w:tc>
        <w:tc>
          <w:tcPr>
            <w:tcW w:w="1843" w:type="dxa"/>
            <w:tcBorders>
              <w:top w:val="single" w:color="auto" w:sz="4" w:space="0"/>
              <w:left w:val="single" w:color="auto" w:sz="4" w:space="0"/>
              <w:bottom w:val="single" w:color="auto" w:sz="4" w:space="0"/>
              <w:right w:val="single" w:color="auto" w:sz="4" w:space="0"/>
            </w:tcBorders>
          </w:tcPr>
          <w:p w14:paraId="322297B2">
            <w:pPr>
              <w:jc w:val="left"/>
              <w:rPr>
                <w:rFonts w:hint="eastAsia"/>
                <w:sz w:val="18"/>
                <w:szCs w:val="18"/>
              </w:rPr>
            </w:pPr>
            <w:r>
              <w:rPr>
                <w:rFonts w:hint="eastAsia"/>
                <w:sz w:val="18"/>
                <w:szCs w:val="18"/>
              </w:rPr>
              <w:t>-</w:t>
            </w:r>
          </w:p>
        </w:tc>
        <w:tc>
          <w:tcPr>
            <w:tcW w:w="991" w:type="dxa"/>
            <w:tcBorders>
              <w:top w:val="single" w:color="auto" w:sz="4" w:space="0"/>
              <w:left w:val="single" w:color="auto" w:sz="4" w:space="0"/>
              <w:bottom w:val="single" w:color="auto" w:sz="4" w:space="0"/>
              <w:right w:val="single" w:color="auto" w:sz="4" w:space="0"/>
            </w:tcBorders>
          </w:tcPr>
          <w:p w14:paraId="06316C8A">
            <w:pPr>
              <w:jc w:val="left"/>
              <w:rPr>
                <w:sz w:val="18"/>
                <w:szCs w:val="18"/>
              </w:rPr>
            </w:pPr>
            <w:r>
              <w:rPr>
                <w:rFonts w:hint="eastAsia"/>
                <w:sz w:val="18"/>
                <w:szCs w:val="18"/>
              </w:rPr>
              <w:t>-</w:t>
            </w:r>
          </w:p>
        </w:tc>
      </w:tr>
      <w:tr w14:paraId="5D5F4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2C91517D">
            <w:pPr>
              <w:jc w:val="left"/>
              <w:rPr>
                <w:rFonts w:hint="eastAsia"/>
                <w:sz w:val="18"/>
                <w:szCs w:val="18"/>
              </w:rPr>
            </w:pPr>
            <w:r>
              <w:rPr>
                <w:rFonts w:hint="eastAsia"/>
              </w:rPr>
              <w:t>测试编辑语言</w:t>
            </w:r>
          </w:p>
        </w:tc>
        <w:tc>
          <w:tcPr>
            <w:tcW w:w="4468" w:type="dxa"/>
            <w:tcBorders>
              <w:top w:val="single" w:color="auto" w:sz="4" w:space="0"/>
              <w:left w:val="single" w:color="auto" w:sz="4" w:space="0"/>
              <w:bottom w:val="single" w:color="auto" w:sz="4" w:space="0"/>
              <w:right w:val="single" w:color="auto" w:sz="4" w:space="0"/>
            </w:tcBorders>
          </w:tcPr>
          <w:p w14:paraId="406C9C3A">
            <w:pPr>
              <w:jc w:val="left"/>
              <w:rPr>
                <w:rFonts w:hint="eastAsia"/>
                <w:sz w:val="18"/>
                <w:szCs w:val="18"/>
              </w:rPr>
            </w:pPr>
            <w:r>
              <w:rPr>
                <w:rFonts w:hint="eastAsia"/>
              </w:rPr>
              <w:t>CANoe CAPL</w:t>
            </w:r>
          </w:p>
        </w:tc>
        <w:tc>
          <w:tcPr>
            <w:tcW w:w="1843" w:type="dxa"/>
            <w:tcBorders>
              <w:top w:val="single" w:color="auto" w:sz="4" w:space="0"/>
              <w:left w:val="single" w:color="auto" w:sz="4" w:space="0"/>
              <w:bottom w:val="single" w:color="auto" w:sz="4" w:space="0"/>
              <w:right w:val="single" w:color="auto" w:sz="4" w:space="0"/>
            </w:tcBorders>
          </w:tcPr>
          <w:p w14:paraId="6C0BFA22">
            <w:pPr>
              <w:jc w:val="left"/>
              <w:rPr>
                <w:rFonts w:hint="eastAsia"/>
                <w:sz w:val="18"/>
                <w:szCs w:val="18"/>
              </w:rPr>
            </w:pPr>
            <w:r>
              <w:rPr>
                <w:rFonts w:hint="eastAsia"/>
                <w:sz w:val="18"/>
                <w:szCs w:val="18"/>
              </w:rPr>
              <w:t>-</w:t>
            </w:r>
          </w:p>
        </w:tc>
        <w:tc>
          <w:tcPr>
            <w:tcW w:w="991" w:type="dxa"/>
            <w:tcBorders>
              <w:top w:val="single" w:color="auto" w:sz="4" w:space="0"/>
              <w:left w:val="single" w:color="auto" w:sz="4" w:space="0"/>
              <w:bottom w:val="single" w:color="auto" w:sz="4" w:space="0"/>
              <w:right w:val="single" w:color="auto" w:sz="4" w:space="0"/>
            </w:tcBorders>
          </w:tcPr>
          <w:p w14:paraId="7D5EF979">
            <w:pPr>
              <w:jc w:val="left"/>
              <w:rPr>
                <w:rFonts w:hint="eastAsia"/>
                <w:sz w:val="18"/>
                <w:szCs w:val="18"/>
              </w:rPr>
            </w:pPr>
            <w:r>
              <w:rPr>
                <w:rFonts w:hint="eastAsia"/>
                <w:sz w:val="18"/>
                <w:szCs w:val="18"/>
              </w:rPr>
              <w:t>-</w:t>
            </w:r>
          </w:p>
        </w:tc>
      </w:tr>
      <w:tr w14:paraId="37537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679C08E9">
            <w:pPr>
              <w:jc w:val="left"/>
              <w:rPr>
                <w:sz w:val="18"/>
                <w:szCs w:val="18"/>
              </w:rPr>
            </w:pPr>
            <w:r>
              <w:rPr>
                <w:rFonts w:hint="eastAsia"/>
                <w:sz w:val="18"/>
                <w:szCs w:val="18"/>
              </w:rPr>
              <w:t>主机环境</w:t>
            </w:r>
          </w:p>
        </w:tc>
        <w:tc>
          <w:tcPr>
            <w:tcW w:w="4468" w:type="dxa"/>
            <w:tcBorders>
              <w:top w:val="single" w:color="auto" w:sz="4" w:space="0"/>
              <w:left w:val="single" w:color="auto" w:sz="4" w:space="0"/>
              <w:bottom w:val="single" w:color="auto" w:sz="4" w:space="0"/>
              <w:right w:val="single" w:color="auto" w:sz="4" w:space="0"/>
            </w:tcBorders>
          </w:tcPr>
          <w:p w14:paraId="444A361A">
            <w:pPr>
              <w:jc w:val="left"/>
              <w:rPr>
                <w:rFonts w:hint="eastAsia"/>
                <w:sz w:val="18"/>
                <w:szCs w:val="18"/>
              </w:rPr>
            </w:pPr>
            <w:r>
              <w:rPr>
                <w:rFonts w:hint="eastAsia"/>
                <w:sz w:val="18"/>
                <w:szCs w:val="18"/>
              </w:rPr>
              <w:t>Windows 10，64bit</w:t>
            </w:r>
          </w:p>
        </w:tc>
        <w:tc>
          <w:tcPr>
            <w:tcW w:w="1843" w:type="dxa"/>
            <w:tcBorders>
              <w:top w:val="single" w:color="auto" w:sz="4" w:space="0"/>
              <w:left w:val="single" w:color="auto" w:sz="4" w:space="0"/>
              <w:bottom w:val="single" w:color="auto" w:sz="4" w:space="0"/>
              <w:right w:val="single" w:color="auto" w:sz="4" w:space="0"/>
            </w:tcBorders>
          </w:tcPr>
          <w:p w14:paraId="177E3317">
            <w:pPr>
              <w:jc w:val="left"/>
              <w:rPr>
                <w:rFonts w:hint="eastAsia"/>
                <w:sz w:val="18"/>
                <w:szCs w:val="18"/>
              </w:rPr>
            </w:pPr>
            <w:r>
              <w:rPr>
                <w:rFonts w:hint="eastAsia"/>
                <w:sz w:val="18"/>
                <w:szCs w:val="18"/>
              </w:rPr>
              <w:t>-</w:t>
            </w:r>
          </w:p>
        </w:tc>
        <w:tc>
          <w:tcPr>
            <w:tcW w:w="991" w:type="dxa"/>
            <w:tcBorders>
              <w:top w:val="single" w:color="auto" w:sz="4" w:space="0"/>
              <w:left w:val="single" w:color="auto" w:sz="4" w:space="0"/>
              <w:bottom w:val="single" w:color="auto" w:sz="4" w:space="0"/>
              <w:right w:val="single" w:color="auto" w:sz="4" w:space="0"/>
            </w:tcBorders>
          </w:tcPr>
          <w:p w14:paraId="329B282D">
            <w:pPr>
              <w:jc w:val="left"/>
              <w:rPr>
                <w:sz w:val="18"/>
                <w:szCs w:val="18"/>
              </w:rPr>
            </w:pPr>
            <w:r>
              <w:rPr>
                <w:sz w:val="18"/>
                <w:szCs w:val="18"/>
              </w:rPr>
              <w:t>-</w:t>
            </w:r>
          </w:p>
        </w:tc>
      </w:tr>
      <w:tr w14:paraId="41D0C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911" w:type="dxa"/>
            <w:tcBorders>
              <w:top w:val="single" w:color="auto" w:sz="4" w:space="0"/>
              <w:left w:val="single" w:color="auto" w:sz="4" w:space="0"/>
              <w:bottom w:val="single" w:color="auto" w:sz="4" w:space="0"/>
              <w:right w:val="single" w:color="auto" w:sz="4" w:space="0"/>
            </w:tcBorders>
            <w:shd w:val="clear" w:color="auto" w:fill="auto"/>
            <w:tcMar>
              <w:left w:w="28" w:type="dxa"/>
              <w:right w:w="28" w:type="dxa"/>
            </w:tcMar>
          </w:tcPr>
          <w:p w14:paraId="129F77DF">
            <w:pPr>
              <w:jc w:val="left"/>
              <w:rPr>
                <w:rFonts w:hint="eastAsia"/>
                <w:sz w:val="18"/>
                <w:szCs w:val="18"/>
              </w:rPr>
            </w:pPr>
          </w:p>
        </w:tc>
        <w:tc>
          <w:tcPr>
            <w:tcW w:w="4468" w:type="dxa"/>
            <w:tcBorders>
              <w:top w:val="single" w:color="auto" w:sz="4" w:space="0"/>
              <w:left w:val="single" w:color="auto" w:sz="4" w:space="0"/>
              <w:bottom w:val="single" w:color="auto" w:sz="4" w:space="0"/>
              <w:right w:val="single" w:color="auto" w:sz="4" w:space="0"/>
            </w:tcBorders>
          </w:tcPr>
          <w:p w14:paraId="7299CC71">
            <w:pPr>
              <w:ind w:left="420"/>
              <w:jc w:val="left"/>
              <w:rPr>
                <w:rFonts w:hint="eastAsia"/>
                <w:sz w:val="18"/>
                <w:szCs w:val="18"/>
              </w:rPr>
            </w:pPr>
          </w:p>
        </w:tc>
        <w:tc>
          <w:tcPr>
            <w:tcW w:w="1843" w:type="dxa"/>
            <w:tcBorders>
              <w:top w:val="single" w:color="auto" w:sz="4" w:space="0"/>
              <w:left w:val="single" w:color="auto" w:sz="4" w:space="0"/>
              <w:bottom w:val="single" w:color="auto" w:sz="4" w:space="0"/>
              <w:right w:val="single" w:color="auto" w:sz="4" w:space="0"/>
            </w:tcBorders>
          </w:tcPr>
          <w:p w14:paraId="348D858F">
            <w:pPr>
              <w:jc w:val="left"/>
              <w:rPr>
                <w:rFonts w:hint="eastAsia"/>
                <w:sz w:val="18"/>
                <w:szCs w:val="18"/>
              </w:rPr>
            </w:pPr>
          </w:p>
        </w:tc>
        <w:tc>
          <w:tcPr>
            <w:tcW w:w="991" w:type="dxa"/>
            <w:tcBorders>
              <w:top w:val="single" w:color="auto" w:sz="4" w:space="0"/>
              <w:left w:val="single" w:color="auto" w:sz="4" w:space="0"/>
              <w:bottom w:val="single" w:color="auto" w:sz="4" w:space="0"/>
              <w:right w:val="single" w:color="auto" w:sz="4" w:space="0"/>
            </w:tcBorders>
          </w:tcPr>
          <w:p w14:paraId="7AC2C0B8">
            <w:pPr>
              <w:jc w:val="left"/>
              <w:rPr>
                <w:rFonts w:hint="eastAsia"/>
                <w:sz w:val="18"/>
                <w:szCs w:val="18"/>
              </w:rPr>
            </w:pPr>
          </w:p>
        </w:tc>
      </w:tr>
    </w:tbl>
    <w:p w14:paraId="51B4A6E6">
      <w:pPr>
        <w:rPr>
          <w:rFonts w:hint="eastAsia"/>
        </w:rPr>
      </w:pPr>
    </w:p>
    <w:p w14:paraId="4FBB5D98">
      <w:pPr>
        <w:pStyle w:val="3"/>
        <w:spacing w:before="156" w:after="156"/>
      </w:pPr>
      <w:bookmarkStart w:id="72" w:name="_Toc22226"/>
      <w:r>
        <w:rPr>
          <w:rFonts w:hint="eastAsia"/>
        </w:rPr>
        <w:t>测试方法</w:t>
      </w:r>
      <w:bookmarkEnd w:id="72"/>
    </w:p>
    <w:p w14:paraId="476851BC">
      <w:pPr>
        <w:pStyle w:val="4"/>
        <w:spacing w:before="156" w:after="156"/>
      </w:pPr>
      <w:bookmarkStart w:id="73" w:name="_Toc6613"/>
      <w:r>
        <w:rPr>
          <w:rFonts w:hint="eastAsia"/>
        </w:rPr>
        <w:t>测试用例设计方法</w:t>
      </w:r>
      <w:bookmarkEnd w:id="73"/>
    </w:p>
    <w:p w14:paraId="04D4A69F">
      <w:pPr>
        <w:pStyle w:val="67"/>
        <w:numPr>
          <w:ilvl w:val="0"/>
          <w:numId w:val="34"/>
        </w:numPr>
        <w:ind w:firstLineChars="0"/>
      </w:pPr>
      <w:r>
        <w:rPr>
          <w:rFonts w:hint="eastAsia"/>
        </w:rPr>
        <w:t>需求分析法</w:t>
      </w:r>
    </w:p>
    <w:p w14:paraId="6DF945A8">
      <w:pPr>
        <w:pStyle w:val="67"/>
        <w:numPr>
          <w:ilvl w:val="0"/>
          <w:numId w:val="34"/>
        </w:numPr>
        <w:ind w:firstLineChars="0"/>
      </w:pPr>
      <w:r>
        <w:rPr>
          <w:rFonts w:hint="eastAsia"/>
        </w:rPr>
        <w:t>等价类划分法</w:t>
      </w:r>
    </w:p>
    <w:p w14:paraId="78A0EF87">
      <w:pPr>
        <w:pStyle w:val="67"/>
        <w:numPr>
          <w:ilvl w:val="0"/>
          <w:numId w:val="34"/>
        </w:numPr>
        <w:ind w:firstLineChars="0"/>
      </w:pPr>
      <w:r>
        <w:rPr>
          <w:rFonts w:hint="eastAsia"/>
        </w:rPr>
        <w:t>边界值</w:t>
      </w:r>
    </w:p>
    <w:p w14:paraId="2E8371FD">
      <w:pPr>
        <w:pStyle w:val="67"/>
        <w:numPr>
          <w:ilvl w:val="0"/>
          <w:numId w:val="34"/>
        </w:numPr>
        <w:ind w:firstLineChars="0"/>
      </w:pPr>
      <w:r>
        <w:rPr>
          <w:rFonts w:hint="eastAsia"/>
        </w:rPr>
        <w:t>错误猜想</w:t>
      </w:r>
    </w:p>
    <w:p w14:paraId="72401450">
      <w:pPr>
        <w:pStyle w:val="4"/>
        <w:spacing w:before="156" w:after="156"/>
      </w:pPr>
      <w:bookmarkStart w:id="74" w:name="_Toc32517"/>
      <w:r>
        <w:rPr>
          <w:rFonts w:hint="eastAsia"/>
        </w:rPr>
        <w:t>软件合格性测试方法</w:t>
      </w:r>
      <w:bookmarkEnd w:id="74"/>
    </w:p>
    <w:p w14:paraId="724E8243">
      <w:pPr>
        <w:pStyle w:val="67"/>
        <w:numPr>
          <w:ilvl w:val="0"/>
          <w:numId w:val="35"/>
        </w:numPr>
        <w:ind w:firstLineChars="0"/>
      </w:pPr>
      <w:r>
        <w:rPr>
          <w:rFonts w:hint="eastAsia"/>
        </w:rPr>
        <w:t>基于法规需求测试：参考法规需求文档进行测试；</w:t>
      </w:r>
    </w:p>
    <w:p w14:paraId="079DED33">
      <w:pPr>
        <w:pStyle w:val="67"/>
        <w:numPr>
          <w:ilvl w:val="0"/>
          <w:numId w:val="35"/>
        </w:numPr>
        <w:ind w:firstLineChars="0"/>
      </w:pPr>
      <w:r>
        <w:rPr>
          <w:rFonts w:hint="eastAsia"/>
        </w:rPr>
        <w:t>功能测试：参考软件需求文档进行测试。</w:t>
      </w:r>
    </w:p>
    <w:p w14:paraId="14BA0168">
      <w:pPr>
        <w:pStyle w:val="67"/>
        <w:numPr>
          <w:ilvl w:val="0"/>
          <w:numId w:val="35"/>
        </w:numPr>
        <w:ind w:firstLineChars="0"/>
      </w:pPr>
      <w:r>
        <w:rPr>
          <w:rFonts w:hint="eastAsia"/>
        </w:rPr>
        <w:t>故障注入测试：基于总线故障注入，如CAN/CANFD通信故障</w:t>
      </w:r>
    </w:p>
    <w:p w14:paraId="06AA1466">
      <w:pPr>
        <w:pStyle w:val="3"/>
        <w:spacing w:before="156" w:after="156"/>
      </w:pPr>
      <w:bookmarkStart w:id="75" w:name="_Toc3447"/>
      <w:r>
        <w:rPr>
          <w:rFonts w:hint="eastAsia"/>
        </w:rPr>
        <w:t>交付物及存档</w:t>
      </w:r>
      <w:bookmarkEnd w:id="75"/>
    </w:p>
    <w:p w14:paraId="103164BC">
      <w:r>
        <w:rPr>
          <w:rFonts w:hint="eastAsia"/>
          <w:i/>
          <w:color w:val="4F81BD" w:themeColor="accent1"/>
          <w14:textFill>
            <w14:solidFill>
              <w14:schemeClr w14:val="accent1"/>
            </w14:solidFill>
          </w14:textFill>
        </w:rPr>
        <w:t>[列出测试过程结束后需要提交的所有文档、数据和报告，及存放路径。]</w:t>
      </w:r>
    </w:p>
    <w:p w14:paraId="430A2C1E">
      <w:r>
        <w:rPr>
          <w:rFonts w:hint="eastAsia"/>
        </w:rPr>
        <w:t>测试用例存放路径：</w:t>
      </w:r>
    </w:p>
    <w:p w14:paraId="24428AEE">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0E4C6FF7">
      <w:r>
        <w:rPr>
          <w:rFonts w:hint="eastAsia"/>
        </w:rPr>
        <w:t>测试用例评审报告存放路径：</w:t>
      </w:r>
    </w:p>
    <w:p w14:paraId="25ABEC8F">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06EC42A2">
      <w:r>
        <w:rPr>
          <w:rFonts w:hint="eastAsia"/>
        </w:rPr>
        <w:t>测试过程数据与日志存放路径：</w:t>
      </w:r>
    </w:p>
    <w:p w14:paraId="247FAB00">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242C3CB7">
      <w:r>
        <w:rPr>
          <w:rFonts w:hint="eastAsia"/>
        </w:rPr>
        <w:t>测试报告存放路径：</w:t>
      </w:r>
    </w:p>
    <w:p w14:paraId="423DC16F">
      <w:pPr>
        <w:rPr>
          <w:i/>
          <w:color w:val="4F81BD" w:themeColor="accent1"/>
          <w:u w:val="single"/>
          <w14:textFill>
            <w14:solidFill>
              <w14:schemeClr w14:val="accent1"/>
            </w14:solidFill>
          </w14:textFill>
        </w:rPr>
      </w:pPr>
      <w:r>
        <w:rPr>
          <w:rFonts w:hint="eastAsia"/>
          <w:i/>
          <w:color w:val="4F81BD" w:themeColor="accent1"/>
          <w:u w:val="single"/>
          <w14:textFill>
            <w14:solidFill>
              <w14:schemeClr w14:val="accent1"/>
            </w14:solidFill>
          </w14:textFill>
        </w:rPr>
        <w:t>链接</w:t>
      </w:r>
    </w:p>
    <w:p w14:paraId="53B25282">
      <w:r>
        <w:rPr>
          <w:rFonts w:hint="eastAsia"/>
        </w:rPr>
        <w:t>问题追踪记录：</w:t>
      </w:r>
    </w:p>
    <w:p w14:paraId="6264A707">
      <w:r>
        <w:rPr>
          <w:rFonts w:hint="eastAsia"/>
          <w:i/>
          <w:color w:val="4F81BD" w:themeColor="accent1"/>
          <w:u w:val="single"/>
          <w14:textFill>
            <w14:solidFill>
              <w14:schemeClr w14:val="accent1"/>
            </w14:solidFill>
          </w14:textFill>
        </w:rPr>
        <w:t>链接</w:t>
      </w:r>
      <w:bookmarkEnd w:id="8"/>
    </w:p>
    <w:sectPr>
      <w:headerReference r:id="rId5" w:type="first"/>
      <w:footerReference r:id="rId8" w:type="first"/>
      <w:headerReference r:id="rId3" w:type="default"/>
      <w:footerReference r:id="rId6" w:type="default"/>
      <w:headerReference r:id="rId4" w:type="even"/>
      <w:footerReference r:id="rId7" w:type="even"/>
      <w:pgSz w:w="11906" w:h="16838"/>
      <w:pgMar w:top="1440" w:right="1106" w:bottom="1077" w:left="1622"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Arial Unicode MS">
    <w:altName w:val="宋体"/>
    <w:panose1 w:val="020B0604020202020204"/>
    <w:charset w:val="86"/>
    <w:family w:val="swiss"/>
    <w:pitch w:val="default"/>
    <w:sig w:usb0="00000000" w:usb1="00000000" w:usb2="0000003F" w:usb3="00000000" w:csb0="003F01FF" w:csb1="00000000"/>
  </w:font>
  <w:font w:name="Comic Sans MS">
    <w:panose1 w:val="030F0702030302020204"/>
    <w:charset w:val="00"/>
    <w:family w:val="script"/>
    <w:pitch w:val="default"/>
    <w:sig w:usb0="00000687" w:usb1="00000013" w:usb2="00000000" w:usb3="00000000" w:csb0="2000009F" w:csb1="00000000"/>
  </w:font>
  <w:font w:name="Arial Narrow">
    <w:panose1 w:val="020B0606020202030204"/>
    <w:charset w:val="00"/>
    <w:family w:val="swiss"/>
    <w:pitch w:val="default"/>
    <w:sig w:usb0="00000287" w:usb1="00000800" w:usb2="00000000" w:usb3="00000000" w:csb0="2000009F" w:csb1="DFD70000"/>
  </w:font>
  <w:font w:name="Verdana">
    <w:panose1 w:val="020B0604030504040204"/>
    <w:charset w:val="00"/>
    <w:family w:val="swiss"/>
    <w:pitch w:val="default"/>
    <w:sig w:usb0="A00006FF" w:usb1="4000205B" w:usb2="00000010" w:usb3="00000000" w:csb0="2000019F" w:csb1="00000000"/>
  </w:font>
  <w:font w:name="E-HZ">
    <w:altName w:val="Times New Roman"/>
    <w:panose1 w:val="00000000000000000000"/>
    <w:charset w:val="00"/>
    <w:family w:val="roman"/>
    <w:pitch w:val="default"/>
    <w:sig w:usb0="00000000" w:usb1="00000000" w:usb2="00000000" w:usb3="00000000" w:csb0="00000000" w:csb1="00000000"/>
  </w:font>
  <w:font w:name="FZHTK--GBK1-0">
    <w:altName w:val="Segoe Print"/>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E-BZ">
    <w:altName w:val="Times New Roman"/>
    <w:panose1 w:val="00000000000000000000"/>
    <w:charset w:val="00"/>
    <w:family w:val="roman"/>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1994945"/>
      <w:docPartObj>
        <w:docPartGallery w:val="autotext"/>
      </w:docPartObj>
    </w:sdtPr>
    <w:sdtContent>
      <w:sdt>
        <w:sdtPr>
          <w:id w:val="307988950"/>
          <w:docPartObj>
            <w:docPartGallery w:val="autotext"/>
          </w:docPartObj>
        </w:sdtPr>
        <w:sdtContent>
          <w:p w14:paraId="5813EF0B">
            <w:pPr>
              <w:pStyle w:val="23"/>
              <w:ind w:left="420"/>
              <w:jc w:val="center"/>
            </w:pPr>
            <w:r>
              <mc:AlternateContent>
                <mc:Choice Requires="wps">
                  <w:drawing>
                    <wp:anchor distT="0" distB="0" distL="114300" distR="114300" simplePos="0" relativeHeight="251659264" behindDoc="0" locked="0" layoutInCell="1" allowOverlap="1">
                      <wp:simplePos x="0" y="0"/>
                      <wp:positionH relativeFrom="column">
                        <wp:posOffset>-201295</wp:posOffset>
                      </wp:positionH>
                      <wp:positionV relativeFrom="paragraph">
                        <wp:posOffset>131445</wp:posOffset>
                      </wp:positionV>
                      <wp:extent cx="6233160" cy="0"/>
                      <wp:effectExtent l="0" t="0" r="15240" b="19050"/>
                      <wp:wrapNone/>
                      <wp:docPr id="4" name="直接连接符 4"/>
                      <wp:cNvGraphicFramePr/>
                      <a:graphic xmlns:a="http://schemas.openxmlformats.org/drawingml/2006/main">
                        <a:graphicData uri="http://schemas.microsoft.com/office/word/2010/wordprocessingShape">
                          <wps:wsp>
                            <wps:cNvCnPr/>
                            <wps:spPr>
                              <a:xfrm flipH="1">
                                <a:off x="0" y="0"/>
                                <a:ext cx="62333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15.85pt;margin-top:10.35pt;height:0pt;width:490.8pt;z-index:251659264;mso-width-relative:page;mso-height-relative:page;" filled="f" stroked="t" coordsize="21600,21600" o:gfxdata="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LcJYadYAAAAJAQAADwAAAAAAAAABACAAAAAiAAAAZHJzL2Rvd25yZXYueG1s&#10;UEsBAhQAFAAAAAgAh07iQFg/sab6AQAA3QMAAA4AAAAAAAAAAQAgAAAAJQEAAGRycy9lMm9Eb2Mu&#10;eG1sUEsFBgAAAAAGAAYAWQEAAJEFAAAAAA==&#10;">
                      <v:fill on="f" focussize="0,0"/>
                      <v:stroke color="#000000 [3200]" joinstyle="round"/>
                      <v:imagedata o:title=""/>
                      <o:lock v:ext="edit" aspectratio="f"/>
                    </v:line>
                  </w:pict>
                </mc:Fallback>
              </mc:AlternateContent>
            </w:r>
            <w:r>
              <w:rPr>
                <w:lang w:val="zh-CN"/>
              </w:rPr>
              <w:t xml:space="preserve"> </w:t>
            </w:r>
          </w:p>
        </w:sdtContent>
      </w:sdt>
    </w:sdtContent>
  </w:sdt>
  <w:p w14:paraId="12477494">
    <w:pPr>
      <w:pStyle w:val="23"/>
      <w:ind w:left="420"/>
      <w:jc w:val="right"/>
      <w:rPr>
        <w:color w:val="0070C0"/>
      </w:rPr>
    </w:pPr>
    <w:r>
      <w:rPr>
        <w:color w:val="0070C0"/>
      </w:rPr>
      <w:t xml:space="preserve">Template </w:t>
    </w:r>
    <w:r>
      <w:rPr>
        <w:rFonts w:hint="eastAsia"/>
        <w:color w:val="0070C0"/>
      </w:rPr>
      <w:t>n</w:t>
    </w:r>
    <w:r>
      <w:rPr>
        <w:color w:val="0070C0"/>
      </w:rPr>
      <w:t>umber</w:t>
    </w:r>
    <w:r>
      <w:rPr>
        <w:rFonts w:hint="eastAsia"/>
        <w:color w:val="0070C0"/>
      </w:rPr>
      <w:t xml:space="preserve">模板编号: </w:t>
    </w:r>
    <w:r>
      <w:rPr>
        <w:color w:val="0070C0"/>
      </w:rPr>
      <w:t>SWE6_TEM_03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85698">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19E92">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8"/>
      <w:tblW w:w="0" w:type="auto"/>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6"/>
      <w:gridCol w:w="3478"/>
      <w:gridCol w:w="2050"/>
      <w:gridCol w:w="1488"/>
    </w:tblGrid>
    <w:tr w14:paraId="5C05C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2295" w:type="dxa"/>
          <w:vMerge w:val="restart"/>
          <w:vAlign w:val="center"/>
        </w:tcPr>
        <w:p w14:paraId="6217DA97">
          <w:pPr>
            <w:pStyle w:val="24"/>
            <w:pBdr>
              <w:bottom w:val="none" w:color="auto" w:sz="0" w:space="0"/>
            </w:pBdr>
            <w:ind w:left="420"/>
          </w:pPr>
          <w:bookmarkStart w:id="76" w:name="OLE_LINK7"/>
          <w:bookmarkStart w:id="77" w:name="OLE_LINK8"/>
          <w:r>
            <w:object>
              <v:shape id="_x0000_i1025" o:spt="75" type="#_x0000_t75" style="height:31pt;width:103pt;" o:ole="t" filled="f" o:preferrelative="t" stroked="f" coordsize="21600,21600">
                <v:path/>
                <v:fill on="f" focussize="0,0"/>
                <v:stroke on="f" joinstyle="miter"/>
                <v:imagedata r:id="rId2" o:title=""/>
                <o:lock v:ext="edit" aspectratio="t"/>
                <w10:wrap type="none"/>
                <w10:anchorlock/>
              </v:shape>
              <o:OLEObject Type="Embed" ProgID="Visio.Drawing.11" ShapeID="_x0000_i1025" DrawAspect="Content" ObjectID="_1468075725" r:id="rId1">
                <o:LockedField>false</o:LockedField>
              </o:OLEObject>
            </w:object>
          </w:r>
        </w:p>
      </w:tc>
      <w:tc>
        <w:tcPr>
          <w:tcW w:w="7191" w:type="dxa"/>
          <w:gridSpan w:val="3"/>
          <w:vAlign w:val="center"/>
        </w:tcPr>
        <w:p w14:paraId="0AF150D1">
          <w:pPr>
            <w:pStyle w:val="24"/>
            <w:pBdr>
              <w:bottom w:val="none" w:color="auto" w:sz="0" w:space="0"/>
            </w:pBdr>
            <w:ind w:left="420"/>
            <w:jc w:val="left"/>
            <w:rPr>
              <w:b/>
              <w:color w:val="0070C0"/>
              <w:sz w:val="24"/>
              <w:szCs w:val="24"/>
            </w:rPr>
          </w:pPr>
          <w:r>
            <w:rPr>
              <w:b/>
              <w:color w:val="0070C0"/>
              <w:sz w:val="24"/>
            </w:rPr>
            <w:t xml:space="preserve">Development quality process </w:t>
          </w:r>
          <w:r>
            <w:rPr>
              <w:rFonts w:hint="eastAsia"/>
              <w:b/>
              <w:color w:val="0070C0"/>
              <w:sz w:val="24"/>
            </w:rPr>
            <w:t>研发质量体系流程</w:t>
          </w:r>
        </w:p>
      </w:tc>
    </w:tr>
    <w:bookmarkEnd w:id="76"/>
    <w:bookmarkEnd w:id="77"/>
    <w:tr w14:paraId="268B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vMerge w:val="continue"/>
          <w:vAlign w:val="center"/>
        </w:tcPr>
        <w:p w14:paraId="3F3310C8">
          <w:pPr>
            <w:pStyle w:val="24"/>
            <w:pBdr>
              <w:bottom w:val="none" w:color="auto" w:sz="0" w:space="0"/>
            </w:pBdr>
            <w:ind w:left="420"/>
          </w:pPr>
        </w:p>
      </w:tc>
      <w:tc>
        <w:tcPr>
          <w:tcW w:w="3585" w:type="dxa"/>
          <w:vMerge w:val="restart"/>
          <w:vAlign w:val="center"/>
        </w:tcPr>
        <w:p w14:paraId="43C1B30F">
          <w:pPr>
            <w:pStyle w:val="24"/>
            <w:pBdr>
              <w:bottom w:val="none" w:color="auto" w:sz="0" w:space="0"/>
            </w:pBdr>
            <w:ind w:left="420"/>
            <w:jc w:val="left"/>
            <w:rPr>
              <w:b/>
              <w:color w:val="0070C0"/>
            </w:rPr>
          </w:pPr>
          <w:r>
            <w:rPr>
              <w:b/>
              <w:color w:val="0070C0"/>
            </w:rPr>
            <w:t>S</w:t>
          </w:r>
          <w:r>
            <w:rPr>
              <w:rFonts w:hint="eastAsia"/>
              <w:b/>
              <w:color w:val="0070C0"/>
            </w:rPr>
            <w:t>oftware</w:t>
          </w:r>
          <w:r>
            <w:rPr>
              <w:b/>
              <w:color w:val="0070C0"/>
            </w:rPr>
            <w:t xml:space="preserve"> T</w:t>
          </w:r>
          <w:r>
            <w:rPr>
              <w:rFonts w:hint="eastAsia"/>
              <w:b/>
              <w:color w:val="0070C0"/>
            </w:rPr>
            <w:t>est</w:t>
          </w:r>
          <w:r>
            <w:rPr>
              <w:b/>
              <w:color w:val="0070C0"/>
            </w:rPr>
            <w:t xml:space="preserve"> P</w:t>
          </w:r>
          <w:r>
            <w:rPr>
              <w:rFonts w:hint="eastAsia"/>
              <w:b/>
              <w:color w:val="0070C0"/>
            </w:rPr>
            <w:t>lan</w:t>
          </w:r>
          <w:r>
            <w:rPr>
              <w:b/>
              <w:color w:val="0070C0"/>
            </w:rPr>
            <w:t xml:space="preserve"> </w:t>
          </w:r>
          <w:r>
            <w:rPr>
              <w:rFonts w:hint="eastAsia"/>
              <w:b/>
              <w:color w:val="0070C0"/>
            </w:rPr>
            <w:t>软件测试计划</w:t>
          </w:r>
        </w:p>
      </w:tc>
      <w:tc>
        <w:tcPr>
          <w:tcW w:w="2088" w:type="dxa"/>
          <w:tcMar>
            <w:left w:w="57" w:type="dxa"/>
            <w:right w:w="57" w:type="dxa"/>
          </w:tcMar>
          <w:vAlign w:val="center"/>
        </w:tcPr>
        <w:p w14:paraId="5D5936BD">
          <w:pPr>
            <w:pStyle w:val="24"/>
            <w:pBdr>
              <w:bottom w:val="none" w:color="auto" w:sz="0" w:space="0"/>
            </w:pBdr>
            <w:ind w:left="420"/>
            <w:jc w:val="both"/>
            <w:rPr>
              <w:color w:val="0070C0"/>
            </w:rPr>
          </w:pPr>
          <w:r>
            <w:rPr>
              <w:color w:val="0070C0"/>
            </w:rPr>
            <w:t>Document number文件号</w:t>
          </w:r>
        </w:p>
      </w:tc>
      <w:tc>
        <w:tcPr>
          <w:tcW w:w="1518" w:type="dxa"/>
          <w:tcMar>
            <w:left w:w="57" w:type="dxa"/>
            <w:right w:w="57" w:type="dxa"/>
          </w:tcMar>
          <w:vAlign w:val="center"/>
        </w:tcPr>
        <w:p w14:paraId="4B522A47">
          <w:pPr>
            <w:pStyle w:val="24"/>
            <w:pBdr>
              <w:bottom w:val="none" w:color="auto" w:sz="0" w:space="0"/>
            </w:pBdr>
            <w:ind w:left="420"/>
            <w:rPr>
              <w:color w:val="0070C0"/>
            </w:rPr>
          </w:pPr>
        </w:p>
      </w:tc>
    </w:tr>
    <w:tr w14:paraId="6A4E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vMerge w:val="continue"/>
          <w:vAlign w:val="center"/>
        </w:tcPr>
        <w:p w14:paraId="46F8D557">
          <w:pPr>
            <w:pStyle w:val="24"/>
            <w:pBdr>
              <w:bottom w:val="none" w:color="auto" w:sz="0" w:space="0"/>
            </w:pBdr>
            <w:ind w:left="420"/>
          </w:pPr>
        </w:p>
      </w:tc>
      <w:tc>
        <w:tcPr>
          <w:tcW w:w="3585" w:type="dxa"/>
          <w:vMerge w:val="continue"/>
        </w:tcPr>
        <w:p w14:paraId="0C311C2E">
          <w:pPr>
            <w:pStyle w:val="24"/>
            <w:pBdr>
              <w:bottom w:val="none" w:color="auto" w:sz="0" w:space="0"/>
            </w:pBdr>
            <w:ind w:left="420"/>
            <w:rPr>
              <w:color w:val="0070C0"/>
              <w:sz w:val="24"/>
              <w:szCs w:val="24"/>
            </w:rPr>
          </w:pPr>
        </w:p>
      </w:tc>
      <w:tc>
        <w:tcPr>
          <w:tcW w:w="2088" w:type="dxa"/>
          <w:tcMar>
            <w:left w:w="57" w:type="dxa"/>
            <w:right w:w="57" w:type="dxa"/>
          </w:tcMar>
          <w:vAlign w:val="center"/>
        </w:tcPr>
        <w:p w14:paraId="41FAB62B">
          <w:pPr>
            <w:pStyle w:val="24"/>
            <w:pBdr>
              <w:bottom w:val="none" w:color="auto" w:sz="0" w:space="0"/>
            </w:pBdr>
            <w:ind w:left="420"/>
            <w:jc w:val="left"/>
            <w:rPr>
              <w:color w:val="0070C0"/>
            </w:rPr>
          </w:pPr>
          <w:r>
            <w:rPr>
              <w:color w:val="0070C0"/>
            </w:rPr>
            <w:t>Version版本</w:t>
          </w:r>
        </w:p>
      </w:tc>
      <w:tc>
        <w:tcPr>
          <w:tcW w:w="1518" w:type="dxa"/>
          <w:tcMar>
            <w:left w:w="57" w:type="dxa"/>
            <w:right w:w="57" w:type="dxa"/>
          </w:tcMar>
          <w:vAlign w:val="center"/>
        </w:tcPr>
        <w:p w14:paraId="2CAFB3D3">
          <w:pPr>
            <w:pStyle w:val="24"/>
            <w:pBdr>
              <w:bottom w:val="none" w:color="auto" w:sz="0" w:space="0"/>
            </w:pBdr>
            <w:ind w:left="420"/>
            <w:rPr>
              <w:rFonts w:hint="default" w:eastAsia="宋体"/>
              <w:color w:val="0070C0"/>
              <w:lang w:val="en-US" w:eastAsia="zh-CN"/>
            </w:rPr>
          </w:pPr>
          <w:r>
            <w:rPr>
              <w:color w:val="0070C0"/>
            </w:rPr>
            <w:t>V</w:t>
          </w:r>
          <w:r>
            <w:rPr>
              <w:rFonts w:hint="eastAsia"/>
              <w:color w:val="0070C0"/>
              <w:lang w:val="en-US" w:eastAsia="zh-CN"/>
            </w:rPr>
            <w:t>1.0</w:t>
          </w:r>
        </w:p>
      </w:tc>
    </w:tr>
    <w:tr w14:paraId="22A45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95" w:type="dxa"/>
          <w:vMerge w:val="continue"/>
          <w:vAlign w:val="center"/>
        </w:tcPr>
        <w:p w14:paraId="6CA24FBA">
          <w:pPr>
            <w:pStyle w:val="24"/>
            <w:pBdr>
              <w:bottom w:val="none" w:color="auto" w:sz="0" w:space="0"/>
            </w:pBdr>
            <w:ind w:left="420"/>
          </w:pPr>
        </w:p>
      </w:tc>
      <w:tc>
        <w:tcPr>
          <w:tcW w:w="3585" w:type="dxa"/>
          <w:vMerge w:val="continue"/>
        </w:tcPr>
        <w:p w14:paraId="60B96EF7">
          <w:pPr>
            <w:pStyle w:val="24"/>
            <w:pBdr>
              <w:bottom w:val="none" w:color="auto" w:sz="0" w:space="0"/>
            </w:pBdr>
            <w:ind w:left="420"/>
            <w:rPr>
              <w:color w:val="0070C0"/>
              <w:sz w:val="24"/>
              <w:szCs w:val="24"/>
            </w:rPr>
          </w:pPr>
        </w:p>
      </w:tc>
      <w:tc>
        <w:tcPr>
          <w:tcW w:w="2088" w:type="dxa"/>
          <w:tcMar>
            <w:left w:w="57" w:type="dxa"/>
            <w:right w:w="57" w:type="dxa"/>
          </w:tcMar>
          <w:vAlign w:val="center"/>
        </w:tcPr>
        <w:p w14:paraId="490104D1">
          <w:pPr>
            <w:pStyle w:val="24"/>
            <w:pBdr>
              <w:bottom w:val="none" w:color="auto" w:sz="0" w:space="0"/>
            </w:pBdr>
            <w:ind w:left="420"/>
            <w:jc w:val="left"/>
            <w:rPr>
              <w:color w:val="0070C0"/>
            </w:rPr>
          </w:pPr>
          <w:r>
            <w:rPr>
              <w:color w:val="0070C0"/>
            </w:rPr>
            <w:t>Page页次</w:t>
          </w:r>
        </w:p>
      </w:tc>
      <w:tc>
        <w:tcPr>
          <w:tcW w:w="1518" w:type="dxa"/>
          <w:tcMar>
            <w:left w:w="57" w:type="dxa"/>
            <w:right w:w="57" w:type="dxa"/>
          </w:tcMar>
          <w:vAlign w:val="center"/>
        </w:tcPr>
        <w:p w14:paraId="39612B5F">
          <w:pPr>
            <w:pStyle w:val="24"/>
            <w:pBdr>
              <w:bottom w:val="none" w:color="auto" w:sz="0" w:space="0"/>
            </w:pBdr>
            <w:ind w:left="420"/>
            <w:rPr>
              <w:color w:val="0070C0"/>
            </w:rPr>
          </w:pPr>
          <w:r>
            <w:rPr>
              <w:rStyle w:val="49"/>
              <w:color w:val="0070C0"/>
            </w:rPr>
            <w:fldChar w:fldCharType="begin"/>
          </w:r>
          <w:r>
            <w:rPr>
              <w:rStyle w:val="49"/>
              <w:color w:val="0070C0"/>
            </w:rPr>
            <w:instrText xml:space="preserve">PAGE  \* Arabic  \* MERGEFORMAT</w:instrText>
          </w:r>
          <w:r>
            <w:rPr>
              <w:rStyle w:val="49"/>
              <w:color w:val="0070C0"/>
            </w:rPr>
            <w:fldChar w:fldCharType="separate"/>
          </w:r>
          <w:r>
            <w:rPr>
              <w:rStyle w:val="49"/>
              <w:color w:val="0070C0"/>
              <w:lang w:val="zh-CN"/>
            </w:rPr>
            <w:t>16</w:t>
          </w:r>
          <w:r>
            <w:rPr>
              <w:rStyle w:val="49"/>
              <w:color w:val="0070C0"/>
            </w:rPr>
            <w:fldChar w:fldCharType="end"/>
          </w:r>
          <w:r>
            <w:rPr>
              <w:rStyle w:val="49"/>
              <w:color w:val="0070C0"/>
              <w:lang w:val="zh-CN"/>
            </w:rPr>
            <w:t xml:space="preserve"> / </w:t>
          </w:r>
          <w:r>
            <w:rPr>
              <w:rStyle w:val="49"/>
              <w:color w:val="0070C0"/>
            </w:rPr>
            <w:fldChar w:fldCharType="begin"/>
          </w:r>
          <w:r>
            <w:rPr>
              <w:rStyle w:val="49"/>
              <w:color w:val="0070C0"/>
            </w:rPr>
            <w:instrText xml:space="preserve">NUMPAGES  \* Arabic  \* MERGEFORMAT</w:instrText>
          </w:r>
          <w:r>
            <w:rPr>
              <w:rStyle w:val="49"/>
              <w:color w:val="0070C0"/>
            </w:rPr>
            <w:fldChar w:fldCharType="separate"/>
          </w:r>
          <w:r>
            <w:rPr>
              <w:rStyle w:val="49"/>
              <w:color w:val="0070C0"/>
              <w:lang w:val="zh-CN"/>
            </w:rPr>
            <w:t>16</w:t>
          </w:r>
          <w:r>
            <w:rPr>
              <w:rStyle w:val="49"/>
              <w:color w:val="0070C0"/>
            </w:rPr>
            <w:fldChar w:fldCharType="end"/>
          </w:r>
        </w:p>
      </w:tc>
    </w:tr>
  </w:tbl>
  <w:p w14:paraId="34B9F0F0">
    <w:pPr>
      <w:pStyle w:val="24"/>
      <w:pBdr>
        <w:bottom w:val="none" w:color="auto" w:sz="0" w:space="0"/>
      </w:pBdr>
      <w:ind w:left="42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813B0">
    <w:pPr>
      <w:pStyle w:val="2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2B01A">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F6D674"/>
    <w:multiLevelType w:val="singleLevel"/>
    <w:tmpl w:val="D6F6D674"/>
    <w:lvl w:ilvl="0" w:tentative="0">
      <w:start w:val="1"/>
      <w:numFmt w:val="decimal"/>
      <w:lvlText w:val="%1."/>
      <w:lvlJc w:val="left"/>
      <w:pPr>
        <w:tabs>
          <w:tab w:val="left" w:pos="312"/>
        </w:tabs>
      </w:pPr>
    </w:lvl>
  </w:abstractNum>
  <w:abstractNum w:abstractNumId="1">
    <w:nsid w:val="007C4B55"/>
    <w:multiLevelType w:val="multilevel"/>
    <w:tmpl w:val="007C4B5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9BF0D35"/>
    <w:multiLevelType w:val="multilevel"/>
    <w:tmpl w:val="09BF0D3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CA67FA0"/>
    <w:multiLevelType w:val="multilevel"/>
    <w:tmpl w:val="0CA67FA0"/>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1781590C"/>
    <w:multiLevelType w:val="multilevel"/>
    <w:tmpl w:val="1781590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93D7872"/>
    <w:multiLevelType w:val="multilevel"/>
    <w:tmpl w:val="193D787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1C354293"/>
    <w:multiLevelType w:val="multilevel"/>
    <w:tmpl w:val="1C35429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45A38E0"/>
    <w:multiLevelType w:val="multilevel"/>
    <w:tmpl w:val="245A38E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36AB038E"/>
    <w:multiLevelType w:val="singleLevel"/>
    <w:tmpl w:val="36AB038E"/>
    <w:lvl w:ilvl="0" w:tentative="0">
      <w:start w:val="1"/>
      <w:numFmt w:val="decimal"/>
      <w:pStyle w:val="82"/>
      <w:lvlText w:val="%1)"/>
      <w:legacy w:legacy="1" w:legacySpace="0" w:legacyIndent="284"/>
      <w:lvlJc w:val="left"/>
      <w:pPr>
        <w:ind w:left="568" w:hanging="284"/>
      </w:pPr>
    </w:lvl>
  </w:abstractNum>
  <w:abstractNum w:abstractNumId="9">
    <w:nsid w:val="37033FCA"/>
    <w:multiLevelType w:val="multilevel"/>
    <w:tmpl w:val="37033FC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8CF1187"/>
    <w:multiLevelType w:val="multilevel"/>
    <w:tmpl w:val="38CF118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3902523D"/>
    <w:multiLevelType w:val="multilevel"/>
    <w:tmpl w:val="3902523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3D720924"/>
    <w:multiLevelType w:val="multilevel"/>
    <w:tmpl w:val="3D72092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D7324AD"/>
    <w:multiLevelType w:val="multilevel"/>
    <w:tmpl w:val="3D7324A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3FF12FB8"/>
    <w:multiLevelType w:val="singleLevel"/>
    <w:tmpl w:val="3FF12FB8"/>
    <w:lvl w:ilvl="0" w:tentative="0">
      <w:start w:val="1"/>
      <w:numFmt w:val="decimal"/>
      <w:pStyle w:val="86"/>
      <w:lvlText w:val="%1)"/>
      <w:legacy w:legacy="1" w:legacySpace="0" w:legacyIndent="283"/>
      <w:lvlJc w:val="left"/>
      <w:pPr>
        <w:ind w:left="709" w:hanging="283"/>
      </w:pPr>
    </w:lvl>
  </w:abstractNum>
  <w:abstractNum w:abstractNumId="15">
    <w:nsid w:val="41DD7C33"/>
    <w:multiLevelType w:val="multilevel"/>
    <w:tmpl w:val="41DD7C3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4A5307B1"/>
    <w:multiLevelType w:val="multilevel"/>
    <w:tmpl w:val="4A5307B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F234AD6"/>
    <w:multiLevelType w:val="multilevel"/>
    <w:tmpl w:val="4F234AD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50824603"/>
    <w:multiLevelType w:val="multilevel"/>
    <w:tmpl w:val="5082460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5443581A"/>
    <w:multiLevelType w:val="multilevel"/>
    <w:tmpl w:val="5443581A"/>
    <w:lvl w:ilvl="0" w:tentative="0">
      <w:start w:val="1"/>
      <w:numFmt w:val="decimal"/>
      <w:lvlText w:val="%1."/>
      <w:lvlJc w:val="left"/>
      <w:pPr>
        <w:ind w:left="780" w:hanging="360"/>
      </w:pPr>
      <w:rPr>
        <w:rFonts w:hint="default"/>
      </w:rPr>
    </w:lvl>
    <w:lvl w:ilvl="1" w:tentative="0">
      <w:start w:val="2"/>
      <w:numFmt w:val="decimal"/>
      <w:isLgl/>
      <w:lvlText w:val="%1.%2"/>
      <w:lvlJc w:val="left"/>
      <w:pPr>
        <w:ind w:left="1060" w:hanging="640"/>
      </w:pPr>
      <w:rPr>
        <w:rFonts w:hint="default"/>
      </w:rPr>
    </w:lvl>
    <w:lvl w:ilvl="2" w:tentative="0">
      <w:start w:val="9"/>
      <w:numFmt w:val="decimal"/>
      <w:isLgl/>
      <w:lvlText w:val="%1.%2.%3"/>
      <w:lvlJc w:val="left"/>
      <w:pPr>
        <w:ind w:left="1140" w:hanging="720"/>
      </w:pPr>
      <w:rPr>
        <w:rFonts w:hint="default"/>
      </w:r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500" w:hanging="108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20">
    <w:nsid w:val="54FB720F"/>
    <w:multiLevelType w:val="multilevel"/>
    <w:tmpl w:val="54FB720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576C2323"/>
    <w:multiLevelType w:val="multilevel"/>
    <w:tmpl w:val="576C232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5E151CD4"/>
    <w:multiLevelType w:val="multilevel"/>
    <w:tmpl w:val="5E151CD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5E327914"/>
    <w:multiLevelType w:val="multilevel"/>
    <w:tmpl w:val="5E32791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60975CF4"/>
    <w:multiLevelType w:val="multilevel"/>
    <w:tmpl w:val="60975CF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653F7F8F"/>
    <w:multiLevelType w:val="multilevel"/>
    <w:tmpl w:val="653F7F8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68F72B3F"/>
    <w:multiLevelType w:val="singleLevel"/>
    <w:tmpl w:val="68F72B3F"/>
    <w:lvl w:ilvl="0" w:tentative="0">
      <w:start w:val="1"/>
      <w:numFmt w:val="bullet"/>
      <w:pStyle w:val="126"/>
      <w:lvlText w:val=""/>
      <w:lvlJc w:val="left"/>
      <w:pPr>
        <w:tabs>
          <w:tab w:val="left" w:pos="1065"/>
        </w:tabs>
        <w:ind w:left="1065" w:hanging="360"/>
      </w:pPr>
      <w:rPr>
        <w:rFonts w:hint="default" w:ascii="Symbol" w:hAnsi="Symbol"/>
      </w:rPr>
    </w:lvl>
  </w:abstractNum>
  <w:abstractNum w:abstractNumId="27">
    <w:nsid w:val="69F47F8F"/>
    <w:multiLevelType w:val="multilevel"/>
    <w:tmpl w:val="69F47F8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6D8F653E"/>
    <w:multiLevelType w:val="multilevel"/>
    <w:tmpl w:val="6D8F653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6DBC157A"/>
    <w:multiLevelType w:val="multilevel"/>
    <w:tmpl w:val="6DBC157A"/>
    <w:lvl w:ilvl="0" w:tentative="0">
      <w:start w:val="1"/>
      <w:numFmt w:val="decimal"/>
      <w:pStyle w:val="2"/>
      <w:lvlText w:val="%1"/>
      <w:lvlJc w:val="left"/>
      <w:pPr>
        <w:ind w:left="432" w:hanging="432"/>
      </w:pPr>
      <w:rPr>
        <w:rFonts w:hint="eastAsia"/>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30">
    <w:nsid w:val="70750C27"/>
    <w:multiLevelType w:val="multilevel"/>
    <w:tmpl w:val="70750C2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76625EED"/>
    <w:multiLevelType w:val="singleLevel"/>
    <w:tmpl w:val="76625EED"/>
    <w:lvl w:ilvl="0" w:tentative="0">
      <w:start w:val="1"/>
      <w:numFmt w:val="bullet"/>
      <w:pStyle w:val="80"/>
      <w:lvlText w:val=""/>
      <w:lvlJc w:val="left"/>
      <w:pPr>
        <w:tabs>
          <w:tab w:val="left" w:pos="360"/>
        </w:tabs>
        <w:ind w:left="360" w:hanging="360"/>
      </w:pPr>
      <w:rPr>
        <w:rFonts w:hint="default" w:ascii="Symbol" w:hAnsi="Symbol"/>
      </w:rPr>
    </w:lvl>
  </w:abstractNum>
  <w:abstractNum w:abstractNumId="32">
    <w:nsid w:val="77BD625D"/>
    <w:multiLevelType w:val="singleLevel"/>
    <w:tmpl w:val="77BD625D"/>
    <w:lvl w:ilvl="0" w:tentative="0">
      <w:start w:val="0"/>
      <w:numFmt w:val="bullet"/>
      <w:pStyle w:val="121"/>
      <w:lvlText w:val="-"/>
      <w:lvlJc w:val="left"/>
      <w:pPr>
        <w:tabs>
          <w:tab w:val="left" w:pos="1410"/>
        </w:tabs>
        <w:ind w:left="1410" w:hanging="705"/>
      </w:pPr>
      <w:rPr>
        <w:rFonts w:hint="default"/>
      </w:rPr>
    </w:lvl>
  </w:abstractNum>
  <w:abstractNum w:abstractNumId="33">
    <w:nsid w:val="78F6365B"/>
    <w:multiLevelType w:val="singleLevel"/>
    <w:tmpl w:val="78F6365B"/>
    <w:lvl w:ilvl="0" w:tentative="0">
      <w:start w:val="1"/>
      <w:numFmt w:val="decimal"/>
      <w:pStyle w:val="104"/>
      <w:lvlText w:val="%1."/>
      <w:lvlJc w:val="left"/>
      <w:pPr>
        <w:tabs>
          <w:tab w:val="left" w:pos="360"/>
        </w:tabs>
        <w:ind w:left="142" w:hanging="142"/>
      </w:pPr>
      <w:rPr>
        <w:rFonts w:hint="default" w:ascii="Times New Roman" w:hAnsi="Times New Roman"/>
      </w:rPr>
    </w:lvl>
  </w:abstractNum>
  <w:abstractNum w:abstractNumId="34">
    <w:nsid w:val="7E9567EA"/>
    <w:multiLevelType w:val="multilevel"/>
    <w:tmpl w:val="7E9567EA"/>
    <w:lvl w:ilvl="0" w:tentative="0">
      <w:start w:val="1"/>
      <w:numFmt w:val="decimal"/>
      <w:pStyle w:val="135"/>
      <w:lvlText w:val="%1."/>
      <w:lvlJc w:val="left"/>
      <w:pPr>
        <w:tabs>
          <w:tab w:val="left" w:pos="644"/>
        </w:tabs>
        <w:ind w:left="644" w:hanging="360"/>
      </w:pPr>
      <w:rPr>
        <w:rFonts w:hint="default"/>
      </w:rPr>
    </w:lvl>
    <w:lvl w:ilvl="1" w:tentative="0">
      <w:start w:val="1"/>
      <w:numFmt w:val="decimal"/>
      <w:lvlText w:val="%1.%2."/>
      <w:lvlJc w:val="left"/>
      <w:pPr>
        <w:tabs>
          <w:tab w:val="left" w:pos="1076"/>
        </w:tabs>
        <w:ind w:left="1076" w:hanging="432"/>
      </w:pPr>
      <w:rPr>
        <w:rFonts w:hint="default"/>
      </w:rPr>
    </w:lvl>
    <w:lvl w:ilvl="2" w:tentative="0">
      <w:start w:val="1"/>
      <w:numFmt w:val="decimal"/>
      <w:lvlText w:val="%1.%2.%3."/>
      <w:lvlJc w:val="left"/>
      <w:pPr>
        <w:tabs>
          <w:tab w:val="left" w:pos="1508"/>
        </w:tabs>
        <w:ind w:left="1508" w:hanging="504"/>
      </w:pPr>
      <w:rPr>
        <w:rFonts w:hint="default"/>
      </w:rPr>
    </w:lvl>
    <w:lvl w:ilvl="3" w:tentative="0">
      <w:start w:val="1"/>
      <w:numFmt w:val="decimal"/>
      <w:lvlText w:val="%1.%2.%3.%4."/>
      <w:lvlJc w:val="left"/>
      <w:pPr>
        <w:tabs>
          <w:tab w:val="left" w:pos="2084"/>
        </w:tabs>
        <w:ind w:left="2012" w:hanging="648"/>
      </w:pPr>
      <w:rPr>
        <w:rFonts w:hint="default"/>
      </w:rPr>
    </w:lvl>
    <w:lvl w:ilvl="4" w:tentative="0">
      <w:start w:val="1"/>
      <w:numFmt w:val="decimal"/>
      <w:lvlText w:val="%1.%2.%3.%4.%5."/>
      <w:lvlJc w:val="left"/>
      <w:pPr>
        <w:tabs>
          <w:tab w:val="left" w:pos="2804"/>
        </w:tabs>
        <w:ind w:left="2516" w:hanging="792"/>
      </w:pPr>
      <w:rPr>
        <w:rFonts w:hint="default"/>
      </w:rPr>
    </w:lvl>
    <w:lvl w:ilvl="5" w:tentative="0">
      <w:start w:val="1"/>
      <w:numFmt w:val="decimal"/>
      <w:lvlText w:val="%1.%2.%3.%4.%5.%6."/>
      <w:lvlJc w:val="left"/>
      <w:pPr>
        <w:tabs>
          <w:tab w:val="left" w:pos="3164"/>
        </w:tabs>
        <w:ind w:left="3020" w:hanging="936"/>
      </w:pPr>
      <w:rPr>
        <w:rFonts w:hint="default"/>
      </w:rPr>
    </w:lvl>
    <w:lvl w:ilvl="6" w:tentative="0">
      <w:start w:val="1"/>
      <w:numFmt w:val="decimal"/>
      <w:lvlText w:val="%1.%2.%3.%4.%5.%6.%7."/>
      <w:lvlJc w:val="left"/>
      <w:pPr>
        <w:tabs>
          <w:tab w:val="left" w:pos="3884"/>
        </w:tabs>
        <w:ind w:left="3524" w:hanging="1080"/>
      </w:pPr>
      <w:rPr>
        <w:rFonts w:hint="default"/>
      </w:rPr>
    </w:lvl>
    <w:lvl w:ilvl="7" w:tentative="0">
      <w:start w:val="1"/>
      <w:numFmt w:val="decimal"/>
      <w:lvlText w:val="%1.%2.%3.%4.%5.%6.%7.%8."/>
      <w:lvlJc w:val="left"/>
      <w:pPr>
        <w:tabs>
          <w:tab w:val="left" w:pos="4244"/>
        </w:tabs>
        <w:ind w:left="4028" w:hanging="1224"/>
      </w:pPr>
      <w:rPr>
        <w:rFonts w:hint="default"/>
      </w:rPr>
    </w:lvl>
    <w:lvl w:ilvl="8" w:tentative="0">
      <w:start w:val="1"/>
      <w:numFmt w:val="decimal"/>
      <w:lvlText w:val="%1.%2.%3.%4.%5.%6.%7.%8.%9."/>
      <w:lvlJc w:val="left"/>
      <w:pPr>
        <w:tabs>
          <w:tab w:val="left" w:pos="4964"/>
        </w:tabs>
        <w:ind w:left="4604" w:hanging="1440"/>
      </w:pPr>
      <w:rPr>
        <w:rFonts w:hint="default"/>
      </w:rPr>
    </w:lvl>
  </w:abstractNum>
  <w:num w:numId="1">
    <w:abstractNumId w:val="29"/>
  </w:num>
  <w:num w:numId="2">
    <w:abstractNumId w:val="31"/>
  </w:num>
  <w:num w:numId="3">
    <w:abstractNumId w:val="8"/>
  </w:num>
  <w:num w:numId="4">
    <w:abstractNumId w:val="14"/>
  </w:num>
  <w:num w:numId="5">
    <w:abstractNumId w:val="33"/>
  </w:num>
  <w:num w:numId="6">
    <w:abstractNumId w:val="32"/>
  </w:num>
  <w:num w:numId="7">
    <w:abstractNumId w:val="26"/>
  </w:num>
  <w:num w:numId="8">
    <w:abstractNumId w:val="34"/>
  </w:num>
  <w:num w:numId="9">
    <w:abstractNumId w:val="0"/>
  </w:num>
  <w:num w:numId="10">
    <w:abstractNumId w:val="2"/>
  </w:num>
  <w:num w:numId="11">
    <w:abstractNumId w:val="19"/>
  </w:num>
  <w:num w:numId="12">
    <w:abstractNumId w:val="3"/>
  </w:num>
  <w:num w:numId="13">
    <w:abstractNumId w:val="16"/>
  </w:num>
  <w:num w:numId="14">
    <w:abstractNumId w:val="9"/>
  </w:num>
  <w:num w:numId="15">
    <w:abstractNumId w:val="22"/>
  </w:num>
  <w:num w:numId="16">
    <w:abstractNumId w:val="25"/>
  </w:num>
  <w:num w:numId="17">
    <w:abstractNumId w:val="27"/>
  </w:num>
  <w:num w:numId="18">
    <w:abstractNumId w:val="23"/>
  </w:num>
  <w:num w:numId="19">
    <w:abstractNumId w:val="7"/>
  </w:num>
  <w:num w:numId="20">
    <w:abstractNumId w:val="10"/>
  </w:num>
  <w:num w:numId="21">
    <w:abstractNumId w:val="12"/>
  </w:num>
  <w:num w:numId="22">
    <w:abstractNumId w:val="1"/>
  </w:num>
  <w:num w:numId="23">
    <w:abstractNumId w:val="28"/>
  </w:num>
  <w:num w:numId="24">
    <w:abstractNumId w:val="11"/>
  </w:num>
  <w:num w:numId="25">
    <w:abstractNumId w:val="18"/>
  </w:num>
  <w:num w:numId="26">
    <w:abstractNumId w:val="24"/>
  </w:num>
  <w:num w:numId="27">
    <w:abstractNumId w:val="15"/>
  </w:num>
  <w:num w:numId="28">
    <w:abstractNumId w:val="30"/>
  </w:num>
  <w:num w:numId="29">
    <w:abstractNumId w:val="17"/>
  </w:num>
  <w:num w:numId="30">
    <w:abstractNumId w:val="21"/>
  </w:num>
  <w:num w:numId="31">
    <w:abstractNumId w:val="6"/>
  </w:num>
  <w:num w:numId="32">
    <w:abstractNumId w:val="13"/>
  </w:num>
  <w:num w:numId="33">
    <w:abstractNumId w:val="4"/>
  </w:num>
  <w:num w:numId="34">
    <w:abstractNumId w:val="5"/>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4"/>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AF3"/>
    <w:rsid w:val="00000F88"/>
    <w:rsid w:val="0000122C"/>
    <w:rsid w:val="00001255"/>
    <w:rsid w:val="00001499"/>
    <w:rsid w:val="000018D9"/>
    <w:rsid w:val="00001D87"/>
    <w:rsid w:val="000022C6"/>
    <w:rsid w:val="0000230F"/>
    <w:rsid w:val="000024E1"/>
    <w:rsid w:val="00002A90"/>
    <w:rsid w:val="000039A0"/>
    <w:rsid w:val="00003A9D"/>
    <w:rsid w:val="0000417D"/>
    <w:rsid w:val="00004203"/>
    <w:rsid w:val="00004269"/>
    <w:rsid w:val="000043F7"/>
    <w:rsid w:val="00004A1C"/>
    <w:rsid w:val="00005178"/>
    <w:rsid w:val="000053EF"/>
    <w:rsid w:val="000060C6"/>
    <w:rsid w:val="00006671"/>
    <w:rsid w:val="00006BCF"/>
    <w:rsid w:val="000072BC"/>
    <w:rsid w:val="00007317"/>
    <w:rsid w:val="00007A37"/>
    <w:rsid w:val="000117C7"/>
    <w:rsid w:val="000117FC"/>
    <w:rsid w:val="00012429"/>
    <w:rsid w:val="00012587"/>
    <w:rsid w:val="00012AD0"/>
    <w:rsid w:val="000134D1"/>
    <w:rsid w:val="000134F1"/>
    <w:rsid w:val="00013B07"/>
    <w:rsid w:val="00014012"/>
    <w:rsid w:val="00014072"/>
    <w:rsid w:val="00014C0E"/>
    <w:rsid w:val="00014CA4"/>
    <w:rsid w:val="000151A4"/>
    <w:rsid w:val="00015E1A"/>
    <w:rsid w:val="000160E6"/>
    <w:rsid w:val="0001629B"/>
    <w:rsid w:val="0001657E"/>
    <w:rsid w:val="00016B83"/>
    <w:rsid w:val="00016F1B"/>
    <w:rsid w:val="00020091"/>
    <w:rsid w:val="00020AAF"/>
    <w:rsid w:val="00021A12"/>
    <w:rsid w:val="00021D68"/>
    <w:rsid w:val="00021F0A"/>
    <w:rsid w:val="0002216F"/>
    <w:rsid w:val="00022904"/>
    <w:rsid w:val="00022ECA"/>
    <w:rsid w:val="000232DB"/>
    <w:rsid w:val="00024F82"/>
    <w:rsid w:val="00025E05"/>
    <w:rsid w:val="00025E68"/>
    <w:rsid w:val="000267D7"/>
    <w:rsid w:val="000268C9"/>
    <w:rsid w:val="0002695B"/>
    <w:rsid w:val="00027B79"/>
    <w:rsid w:val="00027F5D"/>
    <w:rsid w:val="0003020D"/>
    <w:rsid w:val="00030ACD"/>
    <w:rsid w:val="00030F02"/>
    <w:rsid w:val="000322E3"/>
    <w:rsid w:val="0003294D"/>
    <w:rsid w:val="0003434B"/>
    <w:rsid w:val="0003480E"/>
    <w:rsid w:val="00035998"/>
    <w:rsid w:val="00035B5D"/>
    <w:rsid w:val="000364F5"/>
    <w:rsid w:val="00036A16"/>
    <w:rsid w:val="00036A81"/>
    <w:rsid w:val="00036E26"/>
    <w:rsid w:val="00037711"/>
    <w:rsid w:val="00037F30"/>
    <w:rsid w:val="00040612"/>
    <w:rsid w:val="000416A4"/>
    <w:rsid w:val="00041AA5"/>
    <w:rsid w:val="000423E2"/>
    <w:rsid w:val="000428B5"/>
    <w:rsid w:val="00042961"/>
    <w:rsid w:val="00042E48"/>
    <w:rsid w:val="000434FC"/>
    <w:rsid w:val="00043DCC"/>
    <w:rsid w:val="000440D0"/>
    <w:rsid w:val="0004417C"/>
    <w:rsid w:val="000443F3"/>
    <w:rsid w:val="000444CD"/>
    <w:rsid w:val="00044BA5"/>
    <w:rsid w:val="00044C23"/>
    <w:rsid w:val="00044C75"/>
    <w:rsid w:val="00044FD8"/>
    <w:rsid w:val="0004630A"/>
    <w:rsid w:val="00046583"/>
    <w:rsid w:val="00046B5A"/>
    <w:rsid w:val="00046C62"/>
    <w:rsid w:val="000470ED"/>
    <w:rsid w:val="000476B2"/>
    <w:rsid w:val="00047886"/>
    <w:rsid w:val="000479F5"/>
    <w:rsid w:val="00047B19"/>
    <w:rsid w:val="00047BDD"/>
    <w:rsid w:val="00047F4F"/>
    <w:rsid w:val="00047FE3"/>
    <w:rsid w:val="00050125"/>
    <w:rsid w:val="000506C6"/>
    <w:rsid w:val="00050958"/>
    <w:rsid w:val="00050AB7"/>
    <w:rsid w:val="00051461"/>
    <w:rsid w:val="00053090"/>
    <w:rsid w:val="0005370A"/>
    <w:rsid w:val="00053D9F"/>
    <w:rsid w:val="00054FCD"/>
    <w:rsid w:val="00055BA9"/>
    <w:rsid w:val="00056221"/>
    <w:rsid w:val="000564B4"/>
    <w:rsid w:val="00057D96"/>
    <w:rsid w:val="00060510"/>
    <w:rsid w:val="00060CE1"/>
    <w:rsid w:val="00060E3F"/>
    <w:rsid w:val="000614A8"/>
    <w:rsid w:val="00061535"/>
    <w:rsid w:val="00061998"/>
    <w:rsid w:val="0006223E"/>
    <w:rsid w:val="00062B2C"/>
    <w:rsid w:val="00062E7C"/>
    <w:rsid w:val="00063654"/>
    <w:rsid w:val="0006473B"/>
    <w:rsid w:val="00064EC6"/>
    <w:rsid w:val="00065D5C"/>
    <w:rsid w:val="0006679E"/>
    <w:rsid w:val="00066B69"/>
    <w:rsid w:val="00066BBE"/>
    <w:rsid w:val="00067139"/>
    <w:rsid w:val="00067947"/>
    <w:rsid w:val="000704BF"/>
    <w:rsid w:val="00070E5D"/>
    <w:rsid w:val="000711EC"/>
    <w:rsid w:val="00071690"/>
    <w:rsid w:val="00071859"/>
    <w:rsid w:val="00071DFB"/>
    <w:rsid w:val="00071E34"/>
    <w:rsid w:val="00071FB6"/>
    <w:rsid w:val="0007248B"/>
    <w:rsid w:val="00072B9E"/>
    <w:rsid w:val="00072E0A"/>
    <w:rsid w:val="00073251"/>
    <w:rsid w:val="00073498"/>
    <w:rsid w:val="00074223"/>
    <w:rsid w:val="000742E9"/>
    <w:rsid w:val="000743E9"/>
    <w:rsid w:val="0007499D"/>
    <w:rsid w:val="00075251"/>
    <w:rsid w:val="00075884"/>
    <w:rsid w:val="00075C20"/>
    <w:rsid w:val="00075C71"/>
    <w:rsid w:val="00075D6E"/>
    <w:rsid w:val="00075DCA"/>
    <w:rsid w:val="000764B1"/>
    <w:rsid w:val="00076594"/>
    <w:rsid w:val="000775AA"/>
    <w:rsid w:val="00077904"/>
    <w:rsid w:val="00077B95"/>
    <w:rsid w:val="00080175"/>
    <w:rsid w:val="00080936"/>
    <w:rsid w:val="00080B74"/>
    <w:rsid w:val="0008100B"/>
    <w:rsid w:val="00082335"/>
    <w:rsid w:val="000827A2"/>
    <w:rsid w:val="0008282B"/>
    <w:rsid w:val="000832F7"/>
    <w:rsid w:val="00083A49"/>
    <w:rsid w:val="00083EA1"/>
    <w:rsid w:val="00083FBD"/>
    <w:rsid w:val="000854E7"/>
    <w:rsid w:val="00085DF3"/>
    <w:rsid w:val="00085E46"/>
    <w:rsid w:val="000860D8"/>
    <w:rsid w:val="00086C1A"/>
    <w:rsid w:val="000873FC"/>
    <w:rsid w:val="00087419"/>
    <w:rsid w:val="000901A3"/>
    <w:rsid w:val="000902B7"/>
    <w:rsid w:val="00090415"/>
    <w:rsid w:val="0009064C"/>
    <w:rsid w:val="0009091E"/>
    <w:rsid w:val="00090DED"/>
    <w:rsid w:val="00090F26"/>
    <w:rsid w:val="000913DD"/>
    <w:rsid w:val="000919A9"/>
    <w:rsid w:val="00091D3D"/>
    <w:rsid w:val="0009298D"/>
    <w:rsid w:val="000929AD"/>
    <w:rsid w:val="000930DD"/>
    <w:rsid w:val="00093F0C"/>
    <w:rsid w:val="00093FB6"/>
    <w:rsid w:val="00094165"/>
    <w:rsid w:val="0009461D"/>
    <w:rsid w:val="000954F6"/>
    <w:rsid w:val="000967A5"/>
    <w:rsid w:val="000971EC"/>
    <w:rsid w:val="0009784B"/>
    <w:rsid w:val="00097AAC"/>
    <w:rsid w:val="00097E48"/>
    <w:rsid w:val="000A076C"/>
    <w:rsid w:val="000A0C9B"/>
    <w:rsid w:val="000A0F11"/>
    <w:rsid w:val="000A1E7F"/>
    <w:rsid w:val="000A25CE"/>
    <w:rsid w:val="000A2635"/>
    <w:rsid w:val="000A26AF"/>
    <w:rsid w:val="000A2778"/>
    <w:rsid w:val="000A2B79"/>
    <w:rsid w:val="000A2D33"/>
    <w:rsid w:val="000A36EA"/>
    <w:rsid w:val="000A3A86"/>
    <w:rsid w:val="000A3D15"/>
    <w:rsid w:val="000A4B3C"/>
    <w:rsid w:val="000A5B74"/>
    <w:rsid w:val="000A6A67"/>
    <w:rsid w:val="000A720A"/>
    <w:rsid w:val="000A734B"/>
    <w:rsid w:val="000A792C"/>
    <w:rsid w:val="000B0321"/>
    <w:rsid w:val="000B05D1"/>
    <w:rsid w:val="000B136D"/>
    <w:rsid w:val="000B145D"/>
    <w:rsid w:val="000B2D6D"/>
    <w:rsid w:val="000B3A83"/>
    <w:rsid w:val="000B40AD"/>
    <w:rsid w:val="000B423F"/>
    <w:rsid w:val="000B437B"/>
    <w:rsid w:val="000B4B77"/>
    <w:rsid w:val="000B54C1"/>
    <w:rsid w:val="000B5CAF"/>
    <w:rsid w:val="000B5CD2"/>
    <w:rsid w:val="000B5E8F"/>
    <w:rsid w:val="000B5EE8"/>
    <w:rsid w:val="000B7194"/>
    <w:rsid w:val="000B7C51"/>
    <w:rsid w:val="000B7DD9"/>
    <w:rsid w:val="000B7E65"/>
    <w:rsid w:val="000C0320"/>
    <w:rsid w:val="000C0E5D"/>
    <w:rsid w:val="000C173E"/>
    <w:rsid w:val="000C20A1"/>
    <w:rsid w:val="000C26C1"/>
    <w:rsid w:val="000C2F72"/>
    <w:rsid w:val="000C3B8F"/>
    <w:rsid w:val="000C3E11"/>
    <w:rsid w:val="000C3F69"/>
    <w:rsid w:val="000C4343"/>
    <w:rsid w:val="000C4977"/>
    <w:rsid w:val="000C4A24"/>
    <w:rsid w:val="000C4BDC"/>
    <w:rsid w:val="000C4CE0"/>
    <w:rsid w:val="000C4FFB"/>
    <w:rsid w:val="000C50D7"/>
    <w:rsid w:val="000C5D26"/>
    <w:rsid w:val="000D002A"/>
    <w:rsid w:val="000D0057"/>
    <w:rsid w:val="000D0686"/>
    <w:rsid w:val="000D0929"/>
    <w:rsid w:val="000D0BC8"/>
    <w:rsid w:val="000D0E9C"/>
    <w:rsid w:val="000D1A75"/>
    <w:rsid w:val="000D1D46"/>
    <w:rsid w:val="000D1E40"/>
    <w:rsid w:val="000D225C"/>
    <w:rsid w:val="000D2279"/>
    <w:rsid w:val="000D29D2"/>
    <w:rsid w:val="000D31B4"/>
    <w:rsid w:val="000D338A"/>
    <w:rsid w:val="000D3B2D"/>
    <w:rsid w:val="000D3CCD"/>
    <w:rsid w:val="000D3D37"/>
    <w:rsid w:val="000D41A3"/>
    <w:rsid w:val="000D4594"/>
    <w:rsid w:val="000D5F5C"/>
    <w:rsid w:val="000D620B"/>
    <w:rsid w:val="000D6E72"/>
    <w:rsid w:val="000D746E"/>
    <w:rsid w:val="000D7EB2"/>
    <w:rsid w:val="000E0428"/>
    <w:rsid w:val="000E0830"/>
    <w:rsid w:val="000E0DD2"/>
    <w:rsid w:val="000E137F"/>
    <w:rsid w:val="000E1929"/>
    <w:rsid w:val="000E1CEC"/>
    <w:rsid w:val="000E23A5"/>
    <w:rsid w:val="000E260F"/>
    <w:rsid w:val="000E381C"/>
    <w:rsid w:val="000E4D67"/>
    <w:rsid w:val="000E4E7F"/>
    <w:rsid w:val="000E4E9F"/>
    <w:rsid w:val="000E53D6"/>
    <w:rsid w:val="000E5ED1"/>
    <w:rsid w:val="000E6D23"/>
    <w:rsid w:val="000E70E1"/>
    <w:rsid w:val="000E73C9"/>
    <w:rsid w:val="000E7C8F"/>
    <w:rsid w:val="000F0121"/>
    <w:rsid w:val="000F0BEB"/>
    <w:rsid w:val="000F0D0B"/>
    <w:rsid w:val="000F19D0"/>
    <w:rsid w:val="000F25B6"/>
    <w:rsid w:val="000F263B"/>
    <w:rsid w:val="000F3475"/>
    <w:rsid w:val="000F37EF"/>
    <w:rsid w:val="000F3BB3"/>
    <w:rsid w:val="000F4FE0"/>
    <w:rsid w:val="000F5A40"/>
    <w:rsid w:val="000F5D08"/>
    <w:rsid w:val="000F61B5"/>
    <w:rsid w:val="000F7BB6"/>
    <w:rsid w:val="00100533"/>
    <w:rsid w:val="001012B6"/>
    <w:rsid w:val="00103F52"/>
    <w:rsid w:val="0010506F"/>
    <w:rsid w:val="001051BF"/>
    <w:rsid w:val="0010527B"/>
    <w:rsid w:val="00105401"/>
    <w:rsid w:val="00105480"/>
    <w:rsid w:val="00105659"/>
    <w:rsid w:val="00105A74"/>
    <w:rsid w:val="001065B0"/>
    <w:rsid w:val="00106B56"/>
    <w:rsid w:val="00107391"/>
    <w:rsid w:val="0010767C"/>
    <w:rsid w:val="00107891"/>
    <w:rsid w:val="0011041D"/>
    <w:rsid w:val="00110C86"/>
    <w:rsid w:val="001110A3"/>
    <w:rsid w:val="001115FE"/>
    <w:rsid w:val="00111C6A"/>
    <w:rsid w:val="00112794"/>
    <w:rsid w:val="00112918"/>
    <w:rsid w:val="00112D45"/>
    <w:rsid w:val="001144D5"/>
    <w:rsid w:val="00114BC1"/>
    <w:rsid w:val="00114DC0"/>
    <w:rsid w:val="0011522C"/>
    <w:rsid w:val="00115E09"/>
    <w:rsid w:val="001201D4"/>
    <w:rsid w:val="001203CE"/>
    <w:rsid w:val="00120BC2"/>
    <w:rsid w:val="00120DCE"/>
    <w:rsid w:val="00121803"/>
    <w:rsid w:val="0012200E"/>
    <w:rsid w:val="00122282"/>
    <w:rsid w:val="00123642"/>
    <w:rsid w:val="00123672"/>
    <w:rsid w:val="00123D01"/>
    <w:rsid w:val="00123FC4"/>
    <w:rsid w:val="001240C3"/>
    <w:rsid w:val="00124BDB"/>
    <w:rsid w:val="0012546A"/>
    <w:rsid w:val="00125476"/>
    <w:rsid w:val="00125BCF"/>
    <w:rsid w:val="00126789"/>
    <w:rsid w:val="00126BAE"/>
    <w:rsid w:val="001270E9"/>
    <w:rsid w:val="00127674"/>
    <w:rsid w:val="00127CD5"/>
    <w:rsid w:val="001302C1"/>
    <w:rsid w:val="0013121D"/>
    <w:rsid w:val="00131670"/>
    <w:rsid w:val="00131A32"/>
    <w:rsid w:val="00132045"/>
    <w:rsid w:val="0013213B"/>
    <w:rsid w:val="00132AEB"/>
    <w:rsid w:val="001349EC"/>
    <w:rsid w:val="00134EDE"/>
    <w:rsid w:val="0013526A"/>
    <w:rsid w:val="001356FC"/>
    <w:rsid w:val="001361A8"/>
    <w:rsid w:val="00136C6E"/>
    <w:rsid w:val="00136D3F"/>
    <w:rsid w:val="00137218"/>
    <w:rsid w:val="001376BE"/>
    <w:rsid w:val="001418D9"/>
    <w:rsid w:val="00142859"/>
    <w:rsid w:val="00142C8F"/>
    <w:rsid w:val="00142CEA"/>
    <w:rsid w:val="00143630"/>
    <w:rsid w:val="001439A2"/>
    <w:rsid w:val="0014607E"/>
    <w:rsid w:val="001463C2"/>
    <w:rsid w:val="00146452"/>
    <w:rsid w:val="00147BA8"/>
    <w:rsid w:val="00147BC2"/>
    <w:rsid w:val="001503BA"/>
    <w:rsid w:val="00150458"/>
    <w:rsid w:val="001506E3"/>
    <w:rsid w:val="001513E1"/>
    <w:rsid w:val="0015152B"/>
    <w:rsid w:val="00151B52"/>
    <w:rsid w:val="001521E3"/>
    <w:rsid w:val="001539A6"/>
    <w:rsid w:val="00153E02"/>
    <w:rsid w:val="00154118"/>
    <w:rsid w:val="00154846"/>
    <w:rsid w:val="00156AF4"/>
    <w:rsid w:val="00156C8C"/>
    <w:rsid w:val="00157F3F"/>
    <w:rsid w:val="001608A1"/>
    <w:rsid w:val="00161785"/>
    <w:rsid w:val="00161BDB"/>
    <w:rsid w:val="00161F97"/>
    <w:rsid w:val="00162820"/>
    <w:rsid w:val="0016314D"/>
    <w:rsid w:val="00163DD4"/>
    <w:rsid w:val="00163E8D"/>
    <w:rsid w:val="0016435E"/>
    <w:rsid w:val="00164BCA"/>
    <w:rsid w:val="00165885"/>
    <w:rsid w:val="00165CB8"/>
    <w:rsid w:val="00165D00"/>
    <w:rsid w:val="00165FC2"/>
    <w:rsid w:val="001664CC"/>
    <w:rsid w:val="001666B3"/>
    <w:rsid w:val="00166DD8"/>
    <w:rsid w:val="00167159"/>
    <w:rsid w:val="00167207"/>
    <w:rsid w:val="00167266"/>
    <w:rsid w:val="0017036A"/>
    <w:rsid w:val="00170FC2"/>
    <w:rsid w:val="0017113D"/>
    <w:rsid w:val="00171E59"/>
    <w:rsid w:val="00171F75"/>
    <w:rsid w:val="00172F94"/>
    <w:rsid w:val="00174B1E"/>
    <w:rsid w:val="0017505A"/>
    <w:rsid w:val="0017565D"/>
    <w:rsid w:val="001765B5"/>
    <w:rsid w:val="00176C79"/>
    <w:rsid w:val="00177009"/>
    <w:rsid w:val="0017790A"/>
    <w:rsid w:val="00177E6E"/>
    <w:rsid w:val="00180DB0"/>
    <w:rsid w:val="001812B6"/>
    <w:rsid w:val="001812FF"/>
    <w:rsid w:val="001816D0"/>
    <w:rsid w:val="0018192C"/>
    <w:rsid w:val="00182076"/>
    <w:rsid w:val="00182371"/>
    <w:rsid w:val="0018237E"/>
    <w:rsid w:val="00182B5A"/>
    <w:rsid w:val="00182C3F"/>
    <w:rsid w:val="001833AB"/>
    <w:rsid w:val="0018402F"/>
    <w:rsid w:val="00184CD5"/>
    <w:rsid w:val="00184D13"/>
    <w:rsid w:val="001855A8"/>
    <w:rsid w:val="00185E5B"/>
    <w:rsid w:val="00186345"/>
    <w:rsid w:val="00186BB1"/>
    <w:rsid w:val="00186E57"/>
    <w:rsid w:val="0018740E"/>
    <w:rsid w:val="001878A1"/>
    <w:rsid w:val="00187DE2"/>
    <w:rsid w:val="00190340"/>
    <w:rsid w:val="00190D02"/>
    <w:rsid w:val="00191162"/>
    <w:rsid w:val="00191C3F"/>
    <w:rsid w:val="00191D86"/>
    <w:rsid w:val="0019247D"/>
    <w:rsid w:val="00192F6A"/>
    <w:rsid w:val="0019303F"/>
    <w:rsid w:val="001930FE"/>
    <w:rsid w:val="00193548"/>
    <w:rsid w:val="0019367D"/>
    <w:rsid w:val="00193836"/>
    <w:rsid w:val="0019412C"/>
    <w:rsid w:val="00195B92"/>
    <w:rsid w:val="001963FA"/>
    <w:rsid w:val="0019673D"/>
    <w:rsid w:val="00196A83"/>
    <w:rsid w:val="00196B71"/>
    <w:rsid w:val="00197C12"/>
    <w:rsid w:val="00197E73"/>
    <w:rsid w:val="001A032E"/>
    <w:rsid w:val="001A0868"/>
    <w:rsid w:val="001A09DD"/>
    <w:rsid w:val="001A0C76"/>
    <w:rsid w:val="001A0EB9"/>
    <w:rsid w:val="001A19DC"/>
    <w:rsid w:val="001A1C38"/>
    <w:rsid w:val="001A1DDC"/>
    <w:rsid w:val="001A1E50"/>
    <w:rsid w:val="001A256E"/>
    <w:rsid w:val="001A3337"/>
    <w:rsid w:val="001A3B43"/>
    <w:rsid w:val="001A3D12"/>
    <w:rsid w:val="001A4FE1"/>
    <w:rsid w:val="001A5636"/>
    <w:rsid w:val="001A5BE0"/>
    <w:rsid w:val="001A6400"/>
    <w:rsid w:val="001A7149"/>
    <w:rsid w:val="001A7782"/>
    <w:rsid w:val="001B014D"/>
    <w:rsid w:val="001B02ED"/>
    <w:rsid w:val="001B0D3E"/>
    <w:rsid w:val="001B0EEA"/>
    <w:rsid w:val="001B10CA"/>
    <w:rsid w:val="001B1409"/>
    <w:rsid w:val="001B162B"/>
    <w:rsid w:val="001B1D32"/>
    <w:rsid w:val="001B24DA"/>
    <w:rsid w:val="001B2D48"/>
    <w:rsid w:val="001B327E"/>
    <w:rsid w:val="001B3397"/>
    <w:rsid w:val="001B361F"/>
    <w:rsid w:val="001B38D0"/>
    <w:rsid w:val="001B38F9"/>
    <w:rsid w:val="001B4229"/>
    <w:rsid w:val="001B4B0F"/>
    <w:rsid w:val="001B5553"/>
    <w:rsid w:val="001B5669"/>
    <w:rsid w:val="001B593A"/>
    <w:rsid w:val="001B6309"/>
    <w:rsid w:val="001B66E9"/>
    <w:rsid w:val="001B673E"/>
    <w:rsid w:val="001B6767"/>
    <w:rsid w:val="001B7198"/>
    <w:rsid w:val="001B73E0"/>
    <w:rsid w:val="001B79E2"/>
    <w:rsid w:val="001B7B23"/>
    <w:rsid w:val="001B7EB6"/>
    <w:rsid w:val="001C0474"/>
    <w:rsid w:val="001C04DE"/>
    <w:rsid w:val="001C1019"/>
    <w:rsid w:val="001C1DD0"/>
    <w:rsid w:val="001C2015"/>
    <w:rsid w:val="001C2183"/>
    <w:rsid w:val="001C2721"/>
    <w:rsid w:val="001C2787"/>
    <w:rsid w:val="001C2A7E"/>
    <w:rsid w:val="001C3439"/>
    <w:rsid w:val="001C3B46"/>
    <w:rsid w:val="001C3D6B"/>
    <w:rsid w:val="001C4226"/>
    <w:rsid w:val="001C452C"/>
    <w:rsid w:val="001C4B46"/>
    <w:rsid w:val="001C4C9B"/>
    <w:rsid w:val="001C6022"/>
    <w:rsid w:val="001C6330"/>
    <w:rsid w:val="001C63C2"/>
    <w:rsid w:val="001C6719"/>
    <w:rsid w:val="001C7699"/>
    <w:rsid w:val="001D045E"/>
    <w:rsid w:val="001D117B"/>
    <w:rsid w:val="001D1C95"/>
    <w:rsid w:val="001D1E6C"/>
    <w:rsid w:val="001D1F18"/>
    <w:rsid w:val="001D262F"/>
    <w:rsid w:val="001D2EE7"/>
    <w:rsid w:val="001D33EA"/>
    <w:rsid w:val="001D364C"/>
    <w:rsid w:val="001D4817"/>
    <w:rsid w:val="001D48B9"/>
    <w:rsid w:val="001D4C76"/>
    <w:rsid w:val="001D4CDB"/>
    <w:rsid w:val="001D4F60"/>
    <w:rsid w:val="001D5715"/>
    <w:rsid w:val="001D603E"/>
    <w:rsid w:val="001D64A6"/>
    <w:rsid w:val="001D6CFC"/>
    <w:rsid w:val="001D6D09"/>
    <w:rsid w:val="001D71A7"/>
    <w:rsid w:val="001D7B97"/>
    <w:rsid w:val="001D7D34"/>
    <w:rsid w:val="001D7DE1"/>
    <w:rsid w:val="001D7F50"/>
    <w:rsid w:val="001E00FB"/>
    <w:rsid w:val="001E0130"/>
    <w:rsid w:val="001E06BE"/>
    <w:rsid w:val="001E1216"/>
    <w:rsid w:val="001E1C34"/>
    <w:rsid w:val="001E1CD0"/>
    <w:rsid w:val="001E1D20"/>
    <w:rsid w:val="001E1D5F"/>
    <w:rsid w:val="001E239D"/>
    <w:rsid w:val="001E4917"/>
    <w:rsid w:val="001E4F4F"/>
    <w:rsid w:val="001E55A9"/>
    <w:rsid w:val="001E5661"/>
    <w:rsid w:val="001E5F19"/>
    <w:rsid w:val="001E6697"/>
    <w:rsid w:val="001E6877"/>
    <w:rsid w:val="001E6BF8"/>
    <w:rsid w:val="001E701A"/>
    <w:rsid w:val="001E7890"/>
    <w:rsid w:val="001E793F"/>
    <w:rsid w:val="001F0197"/>
    <w:rsid w:val="001F028E"/>
    <w:rsid w:val="001F1971"/>
    <w:rsid w:val="001F1DA2"/>
    <w:rsid w:val="001F240A"/>
    <w:rsid w:val="001F30F7"/>
    <w:rsid w:val="001F5EF2"/>
    <w:rsid w:val="001F6230"/>
    <w:rsid w:val="001F7464"/>
    <w:rsid w:val="001F775B"/>
    <w:rsid w:val="001F7D76"/>
    <w:rsid w:val="0020051D"/>
    <w:rsid w:val="0020063A"/>
    <w:rsid w:val="0020078E"/>
    <w:rsid w:val="00200D63"/>
    <w:rsid w:val="00202EAC"/>
    <w:rsid w:val="00203214"/>
    <w:rsid w:val="00203310"/>
    <w:rsid w:val="00203520"/>
    <w:rsid w:val="00203DEE"/>
    <w:rsid w:val="00203F81"/>
    <w:rsid w:val="002045D2"/>
    <w:rsid w:val="00204603"/>
    <w:rsid w:val="00204FE1"/>
    <w:rsid w:val="00205385"/>
    <w:rsid w:val="00205474"/>
    <w:rsid w:val="00205C8F"/>
    <w:rsid w:val="00205F27"/>
    <w:rsid w:val="00206E85"/>
    <w:rsid w:val="00207104"/>
    <w:rsid w:val="002074A5"/>
    <w:rsid w:val="00207733"/>
    <w:rsid w:val="002101CC"/>
    <w:rsid w:val="002113DB"/>
    <w:rsid w:val="002116B1"/>
    <w:rsid w:val="00211788"/>
    <w:rsid w:val="00211AC6"/>
    <w:rsid w:val="00213F81"/>
    <w:rsid w:val="00213FE1"/>
    <w:rsid w:val="00214098"/>
    <w:rsid w:val="002141F8"/>
    <w:rsid w:val="00214D29"/>
    <w:rsid w:val="0021553D"/>
    <w:rsid w:val="00215FE4"/>
    <w:rsid w:val="002167FA"/>
    <w:rsid w:val="00216A2F"/>
    <w:rsid w:val="00220AA9"/>
    <w:rsid w:val="00220EB1"/>
    <w:rsid w:val="002215D2"/>
    <w:rsid w:val="0022188A"/>
    <w:rsid w:val="0022237A"/>
    <w:rsid w:val="00222D30"/>
    <w:rsid w:val="002237B1"/>
    <w:rsid w:val="00223ACA"/>
    <w:rsid w:val="00223D4F"/>
    <w:rsid w:val="00223EB8"/>
    <w:rsid w:val="00224065"/>
    <w:rsid w:val="002257E1"/>
    <w:rsid w:val="00225A51"/>
    <w:rsid w:val="00225B0E"/>
    <w:rsid w:val="00225B65"/>
    <w:rsid w:val="00225F24"/>
    <w:rsid w:val="00226278"/>
    <w:rsid w:val="00226ABD"/>
    <w:rsid w:val="00226B59"/>
    <w:rsid w:val="00227930"/>
    <w:rsid w:val="00227C40"/>
    <w:rsid w:val="00227ECA"/>
    <w:rsid w:val="00231509"/>
    <w:rsid w:val="002320C5"/>
    <w:rsid w:val="0023483B"/>
    <w:rsid w:val="0023581D"/>
    <w:rsid w:val="00235D8C"/>
    <w:rsid w:val="00236015"/>
    <w:rsid w:val="00236168"/>
    <w:rsid w:val="002363C9"/>
    <w:rsid w:val="00236752"/>
    <w:rsid w:val="00236F46"/>
    <w:rsid w:val="002371C8"/>
    <w:rsid w:val="002374F2"/>
    <w:rsid w:val="0024019F"/>
    <w:rsid w:val="00240568"/>
    <w:rsid w:val="002407D5"/>
    <w:rsid w:val="00240829"/>
    <w:rsid w:val="00240B87"/>
    <w:rsid w:val="0024115F"/>
    <w:rsid w:val="00241EF9"/>
    <w:rsid w:val="0024238A"/>
    <w:rsid w:val="0024242C"/>
    <w:rsid w:val="00242568"/>
    <w:rsid w:val="0024496A"/>
    <w:rsid w:val="00244EDC"/>
    <w:rsid w:val="00244F82"/>
    <w:rsid w:val="00245BCD"/>
    <w:rsid w:val="00245E75"/>
    <w:rsid w:val="00246D7C"/>
    <w:rsid w:val="00246E33"/>
    <w:rsid w:val="002475F8"/>
    <w:rsid w:val="0025055F"/>
    <w:rsid w:val="00250DD7"/>
    <w:rsid w:val="00250ED1"/>
    <w:rsid w:val="002512BB"/>
    <w:rsid w:val="002513F6"/>
    <w:rsid w:val="0025153E"/>
    <w:rsid w:val="0025195E"/>
    <w:rsid w:val="00252F98"/>
    <w:rsid w:val="0025319D"/>
    <w:rsid w:val="00253945"/>
    <w:rsid w:val="00253AD9"/>
    <w:rsid w:val="00253AF3"/>
    <w:rsid w:val="00253D88"/>
    <w:rsid w:val="00256128"/>
    <w:rsid w:val="00256180"/>
    <w:rsid w:val="00260F80"/>
    <w:rsid w:val="002612BD"/>
    <w:rsid w:val="00262536"/>
    <w:rsid w:val="0026275F"/>
    <w:rsid w:val="002629D0"/>
    <w:rsid w:val="00263041"/>
    <w:rsid w:val="00263C0B"/>
    <w:rsid w:val="00264758"/>
    <w:rsid w:val="00266453"/>
    <w:rsid w:val="00266B23"/>
    <w:rsid w:val="00266E3A"/>
    <w:rsid w:val="00267126"/>
    <w:rsid w:val="00267410"/>
    <w:rsid w:val="00267632"/>
    <w:rsid w:val="00267B94"/>
    <w:rsid w:val="00270330"/>
    <w:rsid w:val="002717E4"/>
    <w:rsid w:val="00271A35"/>
    <w:rsid w:val="00273693"/>
    <w:rsid w:val="00273C4B"/>
    <w:rsid w:val="00275439"/>
    <w:rsid w:val="00276B88"/>
    <w:rsid w:val="00276C18"/>
    <w:rsid w:val="00277AFB"/>
    <w:rsid w:val="00277E66"/>
    <w:rsid w:val="0028014F"/>
    <w:rsid w:val="0028053E"/>
    <w:rsid w:val="002809FF"/>
    <w:rsid w:val="0028118F"/>
    <w:rsid w:val="00281CD7"/>
    <w:rsid w:val="00281DD7"/>
    <w:rsid w:val="00282A7F"/>
    <w:rsid w:val="00282B15"/>
    <w:rsid w:val="0028309C"/>
    <w:rsid w:val="0028311D"/>
    <w:rsid w:val="002835C0"/>
    <w:rsid w:val="00284B34"/>
    <w:rsid w:val="00284D73"/>
    <w:rsid w:val="00284DA4"/>
    <w:rsid w:val="00284E68"/>
    <w:rsid w:val="002852BF"/>
    <w:rsid w:val="0028551A"/>
    <w:rsid w:val="0028567D"/>
    <w:rsid w:val="00286760"/>
    <w:rsid w:val="0028701E"/>
    <w:rsid w:val="00290712"/>
    <w:rsid w:val="00290A45"/>
    <w:rsid w:val="00290E77"/>
    <w:rsid w:val="002912B3"/>
    <w:rsid w:val="0029176D"/>
    <w:rsid w:val="0029323C"/>
    <w:rsid w:val="00293767"/>
    <w:rsid w:val="00293CA3"/>
    <w:rsid w:val="00293ECE"/>
    <w:rsid w:val="00294355"/>
    <w:rsid w:val="00294724"/>
    <w:rsid w:val="00294794"/>
    <w:rsid w:val="00295714"/>
    <w:rsid w:val="0029678D"/>
    <w:rsid w:val="00296812"/>
    <w:rsid w:val="002A0198"/>
    <w:rsid w:val="002A07B2"/>
    <w:rsid w:val="002A0BF4"/>
    <w:rsid w:val="002A33EC"/>
    <w:rsid w:val="002A38AB"/>
    <w:rsid w:val="002A438D"/>
    <w:rsid w:val="002A4544"/>
    <w:rsid w:val="002A4AF4"/>
    <w:rsid w:val="002A5AB3"/>
    <w:rsid w:val="002A5EAF"/>
    <w:rsid w:val="002A72AA"/>
    <w:rsid w:val="002A784F"/>
    <w:rsid w:val="002A786E"/>
    <w:rsid w:val="002B023A"/>
    <w:rsid w:val="002B056A"/>
    <w:rsid w:val="002B064F"/>
    <w:rsid w:val="002B08A6"/>
    <w:rsid w:val="002B08FF"/>
    <w:rsid w:val="002B0CA4"/>
    <w:rsid w:val="002B15DF"/>
    <w:rsid w:val="002B19AA"/>
    <w:rsid w:val="002B1E90"/>
    <w:rsid w:val="002B217D"/>
    <w:rsid w:val="002B258B"/>
    <w:rsid w:val="002B2B62"/>
    <w:rsid w:val="002B3BBC"/>
    <w:rsid w:val="002B434B"/>
    <w:rsid w:val="002B486E"/>
    <w:rsid w:val="002B5243"/>
    <w:rsid w:val="002B663A"/>
    <w:rsid w:val="002B752F"/>
    <w:rsid w:val="002B7702"/>
    <w:rsid w:val="002B7C71"/>
    <w:rsid w:val="002C0AD4"/>
    <w:rsid w:val="002C0C25"/>
    <w:rsid w:val="002C1073"/>
    <w:rsid w:val="002C2FAF"/>
    <w:rsid w:val="002C32DC"/>
    <w:rsid w:val="002C3516"/>
    <w:rsid w:val="002C3DD3"/>
    <w:rsid w:val="002C3FD6"/>
    <w:rsid w:val="002C46D4"/>
    <w:rsid w:val="002C4B07"/>
    <w:rsid w:val="002C501D"/>
    <w:rsid w:val="002C5379"/>
    <w:rsid w:val="002C537F"/>
    <w:rsid w:val="002C555A"/>
    <w:rsid w:val="002C5B0A"/>
    <w:rsid w:val="002C5C0B"/>
    <w:rsid w:val="002C6138"/>
    <w:rsid w:val="002C6359"/>
    <w:rsid w:val="002C6A42"/>
    <w:rsid w:val="002C6C53"/>
    <w:rsid w:val="002C730F"/>
    <w:rsid w:val="002C75AF"/>
    <w:rsid w:val="002C7748"/>
    <w:rsid w:val="002D047C"/>
    <w:rsid w:val="002D08BB"/>
    <w:rsid w:val="002D0E3B"/>
    <w:rsid w:val="002D1CCE"/>
    <w:rsid w:val="002D1CD7"/>
    <w:rsid w:val="002D1F48"/>
    <w:rsid w:val="002D2B64"/>
    <w:rsid w:val="002D3008"/>
    <w:rsid w:val="002D344A"/>
    <w:rsid w:val="002D387C"/>
    <w:rsid w:val="002D3CAF"/>
    <w:rsid w:val="002D3EFD"/>
    <w:rsid w:val="002D4E5F"/>
    <w:rsid w:val="002D515E"/>
    <w:rsid w:val="002D57A0"/>
    <w:rsid w:val="002D59FF"/>
    <w:rsid w:val="002D5F36"/>
    <w:rsid w:val="002D6010"/>
    <w:rsid w:val="002D626E"/>
    <w:rsid w:val="002D65AC"/>
    <w:rsid w:val="002D675F"/>
    <w:rsid w:val="002D6798"/>
    <w:rsid w:val="002D67AE"/>
    <w:rsid w:val="002D7D86"/>
    <w:rsid w:val="002E01D1"/>
    <w:rsid w:val="002E09E8"/>
    <w:rsid w:val="002E0A29"/>
    <w:rsid w:val="002E0BB6"/>
    <w:rsid w:val="002E0BFC"/>
    <w:rsid w:val="002E0D81"/>
    <w:rsid w:val="002E127B"/>
    <w:rsid w:val="002E18FF"/>
    <w:rsid w:val="002E228F"/>
    <w:rsid w:val="002E289C"/>
    <w:rsid w:val="002E293F"/>
    <w:rsid w:val="002E2D03"/>
    <w:rsid w:val="002E2D05"/>
    <w:rsid w:val="002E3405"/>
    <w:rsid w:val="002E3552"/>
    <w:rsid w:val="002E35A3"/>
    <w:rsid w:val="002E3EEC"/>
    <w:rsid w:val="002E490E"/>
    <w:rsid w:val="002E4D04"/>
    <w:rsid w:val="002E5A21"/>
    <w:rsid w:val="002E5DFC"/>
    <w:rsid w:val="002E6B2D"/>
    <w:rsid w:val="002E6DF3"/>
    <w:rsid w:val="002E6E2B"/>
    <w:rsid w:val="002E6EF9"/>
    <w:rsid w:val="002E6F26"/>
    <w:rsid w:val="002E78C9"/>
    <w:rsid w:val="002E7C41"/>
    <w:rsid w:val="002E7D68"/>
    <w:rsid w:val="002F0FEC"/>
    <w:rsid w:val="002F14A2"/>
    <w:rsid w:val="002F275A"/>
    <w:rsid w:val="002F28AA"/>
    <w:rsid w:val="002F35D2"/>
    <w:rsid w:val="002F3BD9"/>
    <w:rsid w:val="002F3EBC"/>
    <w:rsid w:val="002F4089"/>
    <w:rsid w:val="002F434A"/>
    <w:rsid w:val="002F57A6"/>
    <w:rsid w:val="002F5A4C"/>
    <w:rsid w:val="002F62B6"/>
    <w:rsid w:val="002F7487"/>
    <w:rsid w:val="002F780F"/>
    <w:rsid w:val="00300096"/>
    <w:rsid w:val="00300234"/>
    <w:rsid w:val="003002EF"/>
    <w:rsid w:val="00300618"/>
    <w:rsid w:val="00300860"/>
    <w:rsid w:val="00301CD9"/>
    <w:rsid w:val="00301DD4"/>
    <w:rsid w:val="00302122"/>
    <w:rsid w:val="003028A9"/>
    <w:rsid w:val="00303D5F"/>
    <w:rsid w:val="00305321"/>
    <w:rsid w:val="00305CFC"/>
    <w:rsid w:val="00306576"/>
    <w:rsid w:val="00306A52"/>
    <w:rsid w:val="00306C7B"/>
    <w:rsid w:val="00307319"/>
    <w:rsid w:val="003100B6"/>
    <w:rsid w:val="00310FFE"/>
    <w:rsid w:val="00311909"/>
    <w:rsid w:val="0031256A"/>
    <w:rsid w:val="0031268E"/>
    <w:rsid w:val="00312A7B"/>
    <w:rsid w:val="00312FF9"/>
    <w:rsid w:val="00313471"/>
    <w:rsid w:val="00313C3D"/>
    <w:rsid w:val="00314791"/>
    <w:rsid w:val="00314A57"/>
    <w:rsid w:val="0031526C"/>
    <w:rsid w:val="00315559"/>
    <w:rsid w:val="00315BEA"/>
    <w:rsid w:val="00316956"/>
    <w:rsid w:val="00316F14"/>
    <w:rsid w:val="00320177"/>
    <w:rsid w:val="00320189"/>
    <w:rsid w:val="00320CD4"/>
    <w:rsid w:val="00321119"/>
    <w:rsid w:val="0032131C"/>
    <w:rsid w:val="00322226"/>
    <w:rsid w:val="00322389"/>
    <w:rsid w:val="00322540"/>
    <w:rsid w:val="003228F5"/>
    <w:rsid w:val="00322FED"/>
    <w:rsid w:val="00323226"/>
    <w:rsid w:val="0032366B"/>
    <w:rsid w:val="003239C6"/>
    <w:rsid w:val="00324185"/>
    <w:rsid w:val="00324984"/>
    <w:rsid w:val="00325756"/>
    <w:rsid w:val="003257A4"/>
    <w:rsid w:val="00326F7D"/>
    <w:rsid w:val="00327362"/>
    <w:rsid w:val="003275FE"/>
    <w:rsid w:val="003276F5"/>
    <w:rsid w:val="003301DE"/>
    <w:rsid w:val="003319BA"/>
    <w:rsid w:val="00332AE9"/>
    <w:rsid w:val="00332FAB"/>
    <w:rsid w:val="003334F1"/>
    <w:rsid w:val="0033375B"/>
    <w:rsid w:val="00333B0D"/>
    <w:rsid w:val="0033440F"/>
    <w:rsid w:val="00334421"/>
    <w:rsid w:val="003350F7"/>
    <w:rsid w:val="003351BB"/>
    <w:rsid w:val="0033521A"/>
    <w:rsid w:val="0033528E"/>
    <w:rsid w:val="003355B9"/>
    <w:rsid w:val="00335904"/>
    <w:rsid w:val="00335BBB"/>
    <w:rsid w:val="003368FB"/>
    <w:rsid w:val="003377AD"/>
    <w:rsid w:val="0033789C"/>
    <w:rsid w:val="0034038A"/>
    <w:rsid w:val="003417ED"/>
    <w:rsid w:val="00341CBA"/>
    <w:rsid w:val="00342314"/>
    <w:rsid w:val="00342B77"/>
    <w:rsid w:val="003430BB"/>
    <w:rsid w:val="003442C6"/>
    <w:rsid w:val="003443C4"/>
    <w:rsid w:val="00344806"/>
    <w:rsid w:val="00344DB6"/>
    <w:rsid w:val="00344E09"/>
    <w:rsid w:val="0034509A"/>
    <w:rsid w:val="00345B03"/>
    <w:rsid w:val="00345B22"/>
    <w:rsid w:val="00345C25"/>
    <w:rsid w:val="00345DCE"/>
    <w:rsid w:val="00345E65"/>
    <w:rsid w:val="00346E2A"/>
    <w:rsid w:val="003470B0"/>
    <w:rsid w:val="0034742E"/>
    <w:rsid w:val="00351112"/>
    <w:rsid w:val="00351421"/>
    <w:rsid w:val="0035246A"/>
    <w:rsid w:val="00352BE9"/>
    <w:rsid w:val="003533AB"/>
    <w:rsid w:val="0035349B"/>
    <w:rsid w:val="0035349E"/>
    <w:rsid w:val="00353749"/>
    <w:rsid w:val="00353AAA"/>
    <w:rsid w:val="00353B25"/>
    <w:rsid w:val="00353C80"/>
    <w:rsid w:val="00354B02"/>
    <w:rsid w:val="00354C07"/>
    <w:rsid w:val="00354E2D"/>
    <w:rsid w:val="0035517D"/>
    <w:rsid w:val="0035561B"/>
    <w:rsid w:val="0035580B"/>
    <w:rsid w:val="00355BD8"/>
    <w:rsid w:val="0035634E"/>
    <w:rsid w:val="00356D43"/>
    <w:rsid w:val="00356E70"/>
    <w:rsid w:val="003578B5"/>
    <w:rsid w:val="003578D5"/>
    <w:rsid w:val="00357AEA"/>
    <w:rsid w:val="00360368"/>
    <w:rsid w:val="00360C05"/>
    <w:rsid w:val="0036138A"/>
    <w:rsid w:val="00361862"/>
    <w:rsid w:val="00361EA2"/>
    <w:rsid w:val="00362A44"/>
    <w:rsid w:val="003631AB"/>
    <w:rsid w:val="00363545"/>
    <w:rsid w:val="0036358E"/>
    <w:rsid w:val="00363DD8"/>
    <w:rsid w:val="00364006"/>
    <w:rsid w:val="003646CD"/>
    <w:rsid w:val="0036619E"/>
    <w:rsid w:val="00366B0C"/>
    <w:rsid w:val="00366C10"/>
    <w:rsid w:val="00367458"/>
    <w:rsid w:val="0036755B"/>
    <w:rsid w:val="00367C0B"/>
    <w:rsid w:val="003733C9"/>
    <w:rsid w:val="003736B9"/>
    <w:rsid w:val="0037390B"/>
    <w:rsid w:val="00374D77"/>
    <w:rsid w:val="00376061"/>
    <w:rsid w:val="00376730"/>
    <w:rsid w:val="00377BCE"/>
    <w:rsid w:val="003802FF"/>
    <w:rsid w:val="003804D2"/>
    <w:rsid w:val="00380F81"/>
    <w:rsid w:val="00381CEC"/>
    <w:rsid w:val="00382262"/>
    <w:rsid w:val="0038239F"/>
    <w:rsid w:val="003829CC"/>
    <w:rsid w:val="00383C96"/>
    <w:rsid w:val="00384241"/>
    <w:rsid w:val="00384320"/>
    <w:rsid w:val="00384763"/>
    <w:rsid w:val="00385BB4"/>
    <w:rsid w:val="00385DCF"/>
    <w:rsid w:val="003864A0"/>
    <w:rsid w:val="00386BC7"/>
    <w:rsid w:val="003873B3"/>
    <w:rsid w:val="00387D36"/>
    <w:rsid w:val="003904A7"/>
    <w:rsid w:val="00390914"/>
    <w:rsid w:val="0039291C"/>
    <w:rsid w:val="00392C37"/>
    <w:rsid w:val="00392CB3"/>
    <w:rsid w:val="00392D92"/>
    <w:rsid w:val="00393291"/>
    <w:rsid w:val="0039350A"/>
    <w:rsid w:val="00394A29"/>
    <w:rsid w:val="00395830"/>
    <w:rsid w:val="00395BC9"/>
    <w:rsid w:val="00395FB0"/>
    <w:rsid w:val="00396B2D"/>
    <w:rsid w:val="00397013"/>
    <w:rsid w:val="00397075"/>
    <w:rsid w:val="003A0233"/>
    <w:rsid w:val="003A0E9A"/>
    <w:rsid w:val="003A1835"/>
    <w:rsid w:val="003A1885"/>
    <w:rsid w:val="003A1D0F"/>
    <w:rsid w:val="003A261C"/>
    <w:rsid w:val="003A36BA"/>
    <w:rsid w:val="003A4700"/>
    <w:rsid w:val="003A48CD"/>
    <w:rsid w:val="003A4AA7"/>
    <w:rsid w:val="003A4BA7"/>
    <w:rsid w:val="003A590C"/>
    <w:rsid w:val="003A643C"/>
    <w:rsid w:val="003A6440"/>
    <w:rsid w:val="003A68DD"/>
    <w:rsid w:val="003A6A7A"/>
    <w:rsid w:val="003A72CA"/>
    <w:rsid w:val="003A7631"/>
    <w:rsid w:val="003A78F0"/>
    <w:rsid w:val="003A7AFD"/>
    <w:rsid w:val="003B0C8E"/>
    <w:rsid w:val="003B13C0"/>
    <w:rsid w:val="003B1814"/>
    <w:rsid w:val="003B1C3F"/>
    <w:rsid w:val="003B1C5F"/>
    <w:rsid w:val="003B1DFF"/>
    <w:rsid w:val="003B2017"/>
    <w:rsid w:val="003B22C4"/>
    <w:rsid w:val="003B23A1"/>
    <w:rsid w:val="003B27F1"/>
    <w:rsid w:val="003B36D3"/>
    <w:rsid w:val="003B4C94"/>
    <w:rsid w:val="003B4D3A"/>
    <w:rsid w:val="003B5232"/>
    <w:rsid w:val="003B5D48"/>
    <w:rsid w:val="003B5FFF"/>
    <w:rsid w:val="003B6081"/>
    <w:rsid w:val="003B648E"/>
    <w:rsid w:val="003B68EE"/>
    <w:rsid w:val="003B6E75"/>
    <w:rsid w:val="003B7506"/>
    <w:rsid w:val="003B7766"/>
    <w:rsid w:val="003B79BE"/>
    <w:rsid w:val="003C1D9A"/>
    <w:rsid w:val="003C23BC"/>
    <w:rsid w:val="003C2913"/>
    <w:rsid w:val="003C29BD"/>
    <w:rsid w:val="003C2AFB"/>
    <w:rsid w:val="003C2C1E"/>
    <w:rsid w:val="003C380E"/>
    <w:rsid w:val="003C491B"/>
    <w:rsid w:val="003C5221"/>
    <w:rsid w:val="003C57E0"/>
    <w:rsid w:val="003C5D02"/>
    <w:rsid w:val="003C6123"/>
    <w:rsid w:val="003C65B0"/>
    <w:rsid w:val="003C6B20"/>
    <w:rsid w:val="003C7591"/>
    <w:rsid w:val="003D0942"/>
    <w:rsid w:val="003D127B"/>
    <w:rsid w:val="003D1A21"/>
    <w:rsid w:val="003D239D"/>
    <w:rsid w:val="003D2887"/>
    <w:rsid w:val="003D2C6B"/>
    <w:rsid w:val="003D2CC5"/>
    <w:rsid w:val="003D2FE7"/>
    <w:rsid w:val="003D327E"/>
    <w:rsid w:val="003D3599"/>
    <w:rsid w:val="003D4242"/>
    <w:rsid w:val="003D45B0"/>
    <w:rsid w:val="003D481D"/>
    <w:rsid w:val="003D4E08"/>
    <w:rsid w:val="003D5141"/>
    <w:rsid w:val="003D6A47"/>
    <w:rsid w:val="003D7608"/>
    <w:rsid w:val="003E19BA"/>
    <w:rsid w:val="003E228F"/>
    <w:rsid w:val="003E2644"/>
    <w:rsid w:val="003E2F4D"/>
    <w:rsid w:val="003E323B"/>
    <w:rsid w:val="003E347C"/>
    <w:rsid w:val="003E3E47"/>
    <w:rsid w:val="003E4328"/>
    <w:rsid w:val="003E4548"/>
    <w:rsid w:val="003E4AB7"/>
    <w:rsid w:val="003E4E1B"/>
    <w:rsid w:val="003E509E"/>
    <w:rsid w:val="003E7628"/>
    <w:rsid w:val="003E79CC"/>
    <w:rsid w:val="003E7D27"/>
    <w:rsid w:val="003E7F78"/>
    <w:rsid w:val="003F01F7"/>
    <w:rsid w:val="003F0253"/>
    <w:rsid w:val="003F02E1"/>
    <w:rsid w:val="003F0556"/>
    <w:rsid w:val="003F0624"/>
    <w:rsid w:val="003F06E3"/>
    <w:rsid w:val="003F0906"/>
    <w:rsid w:val="003F1118"/>
    <w:rsid w:val="003F1283"/>
    <w:rsid w:val="003F2121"/>
    <w:rsid w:val="003F2DDD"/>
    <w:rsid w:val="003F3036"/>
    <w:rsid w:val="003F30FC"/>
    <w:rsid w:val="003F33BB"/>
    <w:rsid w:val="003F366F"/>
    <w:rsid w:val="003F3737"/>
    <w:rsid w:val="003F3788"/>
    <w:rsid w:val="003F3FC9"/>
    <w:rsid w:val="003F4970"/>
    <w:rsid w:val="003F5C7B"/>
    <w:rsid w:val="003F685F"/>
    <w:rsid w:val="003F6C56"/>
    <w:rsid w:val="003F72DC"/>
    <w:rsid w:val="003F773A"/>
    <w:rsid w:val="003F7EE8"/>
    <w:rsid w:val="004013E2"/>
    <w:rsid w:val="004018CD"/>
    <w:rsid w:val="0040297F"/>
    <w:rsid w:val="00402D93"/>
    <w:rsid w:val="00402FB8"/>
    <w:rsid w:val="00403408"/>
    <w:rsid w:val="004039E2"/>
    <w:rsid w:val="00403D8E"/>
    <w:rsid w:val="00403E4B"/>
    <w:rsid w:val="004047D8"/>
    <w:rsid w:val="00404A46"/>
    <w:rsid w:val="00404CFF"/>
    <w:rsid w:val="00404F84"/>
    <w:rsid w:val="004053ED"/>
    <w:rsid w:val="00406511"/>
    <w:rsid w:val="00406A13"/>
    <w:rsid w:val="00406F36"/>
    <w:rsid w:val="004070CE"/>
    <w:rsid w:val="0040748B"/>
    <w:rsid w:val="0040748D"/>
    <w:rsid w:val="004076C9"/>
    <w:rsid w:val="00407834"/>
    <w:rsid w:val="004079B6"/>
    <w:rsid w:val="00407DDA"/>
    <w:rsid w:val="00407E56"/>
    <w:rsid w:val="00410716"/>
    <w:rsid w:val="00410F4C"/>
    <w:rsid w:val="00411294"/>
    <w:rsid w:val="0041174D"/>
    <w:rsid w:val="00411B8F"/>
    <w:rsid w:val="004128AD"/>
    <w:rsid w:val="00412941"/>
    <w:rsid w:val="00412B44"/>
    <w:rsid w:val="00413D0F"/>
    <w:rsid w:val="00413E24"/>
    <w:rsid w:val="00414076"/>
    <w:rsid w:val="004145C8"/>
    <w:rsid w:val="004146AE"/>
    <w:rsid w:val="00415305"/>
    <w:rsid w:val="004166F7"/>
    <w:rsid w:val="00416A07"/>
    <w:rsid w:val="00416BAC"/>
    <w:rsid w:val="00417F46"/>
    <w:rsid w:val="00421037"/>
    <w:rsid w:val="00421D36"/>
    <w:rsid w:val="00421D7C"/>
    <w:rsid w:val="0042203A"/>
    <w:rsid w:val="0042206E"/>
    <w:rsid w:val="0042236D"/>
    <w:rsid w:val="00422D47"/>
    <w:rsid w:val="0042300B"/>
    <w:rsid w:val="00423194"/>
    <w:rsid w:val="0042384D"/>
    <w:rsid w:val="00423A18"/>
    <w:rsid w:val="004244D6"/>
    <w:rsid w:val="004249F3"/>
    <w:rsid w:val="004257C2"/>
    <w:rsid w:val="00425BA5"/>
    <w:rsid w:val="004267E1"/>
    <w:rsid w:val="004271D6"/>
    <w:rsid w:val="00427C4D"/>
    <w:rsid w:val="00430052"/>
    <w:rsid w:val="00430E56"/>
    <w:rsid w:val="004313D8"/>
    <w:rsid w:val="00431D5D"/>
    <w:rsid w:val="00431DE4"/>
    <w:rsid w:val="00432A6D"/>
    <w:rsid w:val="004330CA"/>
    <w:rsid w:val="004337E8"/>
    <w:rsid w:val="00434178"/>
    <w:rsid w:val="0043440F"/>
    <w:rsid w:val="004347C3"/>
    <w:rsid w:val="0043532C"/>
    <w:rsid w:val="00435A69"/>
    <w:rsid w:val="004365C8"/>
    <w:rsid w:val="00436DEC"/>
    <w:rsid w:val="00436F0C"/>
    <w:rsid w:val="00436F29"/>
    <w:rsid w:val="00437346"/>
    <w:rsid w:val="004379DC"/>
    <w:rsid w:val="00437DFB"/>
    <w:rsid w:val="00440AD5"/>
    <w:rsid w:val="00440D43"/>
    <w:rsid w:val="004412D3"/>
    <w:rsid w:val="0044177A"/>
    <w:rsid w:val="00441ED9"/>
    <w:rsid w:val="004420BC"/>
    <w:rsid w:val="004428C7"/>
    <w:rsid w:val="00442AE0"/>
    <w:rsid w:val="004445CF"/>
    <w:rsid w:val="00444882"/>
    <w:rsid w:val="004449D2"/>
    <w:rsid w:val="00444ACC"/>
    <w:rsid w:val="0044510C"/>
    <w:rsid w:val="004454B3"/>
    <w:rsid w:val="00445534"/>
    <w:rsid w:val="00445AE0"/>
    <w:rsid w:val="00446800"/>
    <w:rsid w:val="00446F9F"/>
    <w:rsid w:val="0044704F"/>
    <w:rsid w:val="004518F5"/>
    <w:rsid w:val="00452755"/>
    <w:rsid w:val="00452BE8"/>
    <w:rsid w:val="0045303B"/>
    <w:rsid w:val="00453D83"/>
    <w:rsid w:val="00453E79"/>
    <w:rsid w:val="00454146"/>
    <w:rsid w:val="00454605"/>
    <w:rsid w:val="00454660"/>
    <w:rsid w:val="004547B5"/>
    <w:rsid w:val="00454CE8"/>
    <w:rsid w:val="004550A9"/>
    <w:rsid w:val="004551F5"/>
    <w:rsid w:val="0045548F"/>
    <w:rsid w:val="0045653C"/>
    <w:rsid w:val="00457069"/>
    <w:rsid w:val="004573F5"/>
    <w:rsid w:val="004576C8"/>
    <w:rsid w:val="00457795"/>
    <w:rsid w:val="00460287"/>
    <w:rsid w:val="004609F7"/>
    <w:rsid w:val="00460DCD"/>
    <w:rsid w:val="00460E21"/>
    <w:rsid w:val="004610C2"/>
    <w:rsid w:val="00461F2F"/>
    <w:rsid w:val="00461F58"/>
    <w:rsid w:val="00461FCF"/>
    <w:rsid w:val="00462230"/>
    <w:rsid w:val="00462851"/>
    <w:rsid w:val="004631B0"/>
    <w:rsid w:val="0046387A"/>
    <w:rsid w:val="00463B5F"/>
    <w:rsid w:val="0046404B"/>
    <w:rsid w:val="00464C60"/>
    <w:rsid w:val="00464E1B"/>
    <w:rsid w:val="00464FCA"/>
    <w:rsid w:val="0046541B"/>
    <w:rsid w:val="004655FC"/>
    <w:rsid w:val="00465ABA"/>
    <w:rsid w:val="00465FCB"/>
    <w:rsid w:val="00467598"/>
    <w:rsid w:val="00467BDC"/>
    <w:rsid w:val="00467CBC"/>
    <w:rsid w:val="00467D2D"/>
    <w:rsid w:val="00467DBA"/>
    <w:rsid w:val="00470740"/>
    <w:rsid w:val="004709E4"/>
    <w:rsid w:val="00470F2C"/>
    <w:rsid w:val="004712DD"/>
    <w:rsid w:val="00471926"/>
    <w:rsid w:val="00472633"/>
    <w:rsid w:val="00472BB7"/>
    <w:rsid w:val="00472DB5"/>
    <w:rsid w:val="00473168"/>
    <w:rsid w:val="004748B5"/>
    <w:rsid w:val="00474E4F"/>
    <w:rsid w:val="00475669"/>
    <w:rsid w:val="004802EF"/>
    <w:rsid w:val="004804A9"/>
    <w:rsid w:val="0048093E"/>
    <w:rsid w:val="00480FF8"/>
    <w:rsid w:val="00482672"/>
    <w:rsid w:val="00482EA7"/>
    <w:rsid w:val="004836B4"/>
    <w:rsid w:val="00485795"/>
    <w:rsid w:val="0048585A"/>
    <w:rsid w:val="00485C54"/>
    <w:rsid w:val="00485E87"/>
    <w:rsid w:val="004871FF"/>
    <w:rsid w:val="00487744"/>
    <w:rsid w:val="00487EB7"/>
    <w:rsid w:val="00490490"/>
    <w:rsid w:val="00491523"/>
    <w:rsid w:val="00491860"/>
    <w:rsid w:val="00492454"/>
    <w:rsid w:val="00493AC0"/>
    <w:rsid w:val="0049447C"/>
    <w:rsid w:val="004951B5"/>
    <w:rsid w:val="00495972"/>
    <w:rsid w:val="00495999"/>
    <w:rsid w:val="00496C4D"/>
    <w:rsid w:val="0049787E"/>
    <w:rsid w:val="00497B57"/>
    <w:rsid w:val="004A002A"/>
    <w:rsid w:val="004A06AC"/>
    <w:rsid w:val="004A121D"/>
    <w:rsid w:val="004A1781"/>
    <w:rsid w:val="004A1D8B"/>
    <w:rsid w:val="004A1DBF"/>
    <w:rsid w:val="004A1EA8"/>
    <w:rsid w:val="004A23BD"/>
    <w:rsid w:val="004A2FC3"/>
    <w:rsid w:val="004A32A4"/>
    <w:rsid w:val="004A3635"/>
    <w:rsid w:val="004A39CD"/>
    <w:rsid w:val="004A3EBC"/>
    <w:rsid w:val="004A415F"/>
    <w:rsid w:val="004A45A9"/>
    <w:rsid w:val="004A485E"/>
    <w:rsid w:val="004A4918"/>
    <w:rsid w:val="004A4AA6"/>
    <w:rsid w:val="004A5807"/>
    <w:rsid w:val="004A5AE3"/>
    <w:rsid w:val="004A732F"/>
    <w:rsid w:val="004A7495"/>
    <w:rsid w:val="004A79EA"/>
    <w:rsid w:val="004A7AB0"/>
    <w:rsid w:val="004B0351"/>
    <w:rsid w:val="004B1B8F"/>
    <w:rsid w:val="004B1D09"/>
    <w:rsid w:val="004B1FE9"/>
    <w:rsid w:val="004B2977"/>
    <w:rsid w:val="004B3702"/>
    <w:rsid w:val="004B421A"/>
    <w:rsid w:val="004B4415"/>
    <w:rsid w:val="004B4B71"/>
    <w:rsid w:val="004B5AAE"/>
    <w:rsid w:val="004B6493"/>
    <w:rsid w:val="004B6753"/>
    <w:rsid w:val="004B6A2E"/>
    <w:rsid w:val="004B6EC4"/>
    <w:rsid w:val="004B72C3"/>
    <w:rsid w:val="004B78D6"/>
    <w:rsid w:val="004C013B"/>
    <w:rsid w:val="004C0508"/>
    <w:rsid w:val="004C0938"/>
    <w:rsid w:val="004C14E8"/>
    <w:rsid w:val="004C2B81"/>
    <w:rsid w:val="004C3A8A"/>
    <w:rsid w:val="004C4368"/>
    <w:rsid w:val="004C4454"/>
    <w:rsid w:val="004C4AEA"/>
    <w:rsid w:val="004C5359"/>
    <w:rsid w:val="004C55A9"/>
    <w:rsid w:val="004C650B"/>
    <w:rsid w:val="004C7052"/>
    <w:rsid w:val="004C71E5"/>
    <w:rsid w:val="004D0502"/>
    <w:rsid w:val="004D056B"/>
    <w:rsid w:val="004D1508"/>
    <w:rsid w:val="004D26A9"/>
    <w:rsid w:val="004D2790"/>
    <w:rsid w:val="004D2856"/>
    <w:rsid w:val="004D3302"/>
    <w:rsid w:val="004D331A"/>
    <w:rsid w:val="004D3C13"/>
    <w:rsid w:val="004D40DA"/>
    <w:rsid w:val="004D4261"/>
    <w:rsid w:val="004D46E9"/>
    <w:rsid w:val="004D4C52"/>
    <w:rsid w:val="004D5DD8"/>
    <w:rsid w:val="004D5E30"/>
    <w:rsid w:val="004D5EA9"/>
    <w:rsid w:val="004D60AC"/>
    <w:rsid w:val="004D6117"/>
    <w:rsid w:val="004E0234"/>
    <w:rsid w:val="004E0B2C"/>
    <w:rsid w:val="004E1B1B"/>
    <w:rsid w:val="004E1B91"/>
    <w:rsid w:val="004E1D3C"/>
    <w:rsid w:val="004E1D7D"/>
    <w:rsid w:val="004E3240"/>
    <w:rsid w:val="004E409B"/>
    <w:rsid w:val="004E40BD"/>
    <w:rsid w:val="004E49AA"/>
    <w:rsid w:val="004E5179"/>
    <w:rsid w:val="004E5835"/>
    <w:rsid w:val="004E62B6"/>
    <w:rsid w:val="004E7D73"/>
    <w:rsid w:val="004F023D"/>
    <w:rsid w:val="004F08A6"/>
    <w:rsid w:val="004F1158"/>
    <w:rsid w:val="004F120A"/>
    <w:rsid w:val="004F2A9A"/>
    <w:rsid w:val="004F2C20"/>
    <w:rsid w:val="004F304E"/>
    <w:rsid w:val="004F34F5"/>
    <w:rsid w:val="004F40C6"/>
    <w:rsid w:val="004F4C73"/>
    <w:rsid w:val="004F52ED"/>
    <w:rsid w:val="004F53C6"/>
    <w:rsid w:val="004F57A8"/>
    <w:rsid w:val="004F607D"/>
    <w:rsid w:val="004F66DA"/>
    <w:rsid w:val="004F66F7"/>
    <w:rsid w:val="004F6F0F"/>
    <w:rsid w:val="004F7B59"/>
    <w:rsid w:val="004F7DFA"/>
    <w:rsid w:val="00500ACC"/>
    <w:rsid w:val="005018DC"/>
    <w:rsid w:val="0050198C"/>
    <w:rsid w:val="00501ACC"/>
    <w:rsid w:val="005020E4"/>
    <w:rsid w:val="00502530"/>
    <w:rsid w:val="0050264D"/>
    <w:rsid w:val="00502978"/>
    <w:rsid w:val="00502FAB"/>
    <w:rsid w:val="0050346F"/>
    <w:rsid w:val="00503C4A"/>
    <w:rsid w:val="0050410F"/>
    <w:rsid w:val="00504B2B"/>
    <w:rsid w:val="0050575C"/>
    <w:rsid w:val="005057E5"/>
    <w:rsid w:val="0050586E"/>
    <w:rsid w:val="00505D61"/>
    <w:rsid w:val="005064B2"/>
    <w:rsid w:val="00506721"/>
    <w:rsid w:val="00507984"/>
    <w:rsid w:val="00507A05"/>
    <w:rsid w:val="00507A6D"/>
    <w:rsid w:val="00510708"/>
    <w:rsid w:val="005109BA"/>
    <w:rsid w:val="005109CF"/>
    <w:rsid w:val="005109F1"/>
    <w:rsid w:val="005111DE"/>
    <w:rsid w:val="00511215"/>
    <w:rsid w:val="00511369"/>
    <w:rsid w:val="00511915"/>
    <w:rsid w:val="00512619"/>
    <w:rsid w:val="005142E1"/>
    <w:rsid w:val="005148B9"/>
    <w:rsid w:val="00515312"/>
    <w:rsid w:val="00515727"/>
    <w:rsid w:val="00515BAE"/>
    <w:rsid w:val="00516044"/>
    <w:rsid w:val="0051626A"/>
    <w:rsid w:val="00517697"/>
    <w:rsid w:val="00517B3F"/>
    <w:rsid w:val="005214C2"/>
    <w:rsid w:val="005215AF"/>
    <w:rsid w:val="00521C62"/>
    <w:rsid w:val="00521D16"/>
    <w:rsid w:val="00521D6C"/>
    <w:rsid w:val="005227D0"/>
    <w:rsid w:val="00522919"/>
    <w:rsid w:val="00522AF6"/>
    <w:rsid w:val="00522F33"/>
    <w:rsid w:val="00523123"/>
    <w:rsid w:val="0052355F"/>
    <w:rsid w:val="005238A2"/>
    <w:rsid w:val="005240F2"/>
    <w:rsid w:val="00524CC3"/>
    <w:rsid w:val="005250DA"/>
    <w:rsid w:val="00525321"/>
    <w:rsid w:val="00525554"/>
    <w:rsid w:val="00525A9C"/>
    <w:rsid w:val="005260AF"/>
    <w:rsid w:val="00526B61"/>
    <w:rsid w:val="00526D53"/>
    <w:rsid w:val="0052759F"/>
    <w:rsid w:val="00527E49"/>
    <w:rsid w:val="0053040A"/>
    <w:rsid w:val="005306AB"/>
    <w:rsid w:val="0053082C"/>
    <w:rsid w:val="00530E4B"/>
    <w:rsid w:val="00531250"/>
    <w:rsid w:val="00532C32"/>
    <w:rsid w:val="00533FE1"/>
    <w:rsid w:val="005340E2"/>
    <w:rsid w:val="00534742"/>
    <w:rsid w:val="00534A13"/>
    <w:rsid w:val="00534F17"/>
    <w:rsid w:val="00534F38"/>
    <w:rsid w:val="00536338"/>
    <w:rsid w:val="005369D0"/>
    <w:rsid w:val="00537C54"/>
    <w:rsid w:val="005408E5"/>
    <w:rsid w:val="005413F8"/>
    <w:rsid w:val="00541AD5"/>
    <w:rsid w:val="00542363"/>
    <w:rsid w:val="0054321C"/>
    <w:rsid w:val="005435CB"/>
    <w:rsid w:val="00543697"/>
    <w:rsid w:val="0054394B"/>
    <w:rsid w:val="00543E11"/>
    <w:rsid w:val="00544022"/>
    <w:rsid w:val="00544028"/>
    <w:rsid w:val="0054480F"/>
    <w:rsid w:val="00544EE8"/>
    <w:rsid w:val="00545755"/>
    <w:rsid w:val="005467CB"/>
    <w:rsid w:val="005467FF"/>
    <w:rsid w:val="00546D4B"/>
    <w:rsid w:val="00546E1B"/>
    <w:rsid w:val="0054772A"/>
    <w:rsid w:val="00550818"/>
    <w:rsid w:val="005512B3"/>
    <w:rsid w:val="00552328"/>
    <w:rsid w:val="00552460"/>
    <w:rsid w:val="005524EA"/>
    <w:rsid w:val="00552565"/>
    <w:rsid w:val="00554144"/>
    <w:rsid w:val="005544C7"/>
    <w:rsid w:val="005548C0"/>
    <w:rsid w:val="0055493C"/>
    <w:rsid w:val="00555290"/>
    <w:rsid w:val="0055577B"/>
    <w:rsid w:val="0055671A"/>
    <w:rsid w:val="00556A54"/>
    <w:rsid w:val="00556AA5"/>
    <w:rsid w:val="00556F5E"/>
    <w:rsid w:val="005575F1"/>
    <w:rsid w:val="005604C5"/>
    <w:rsid w:val="005610F2"/>
    <w:rsid w:val="00561725"/>
    <w:rsid w:val="00562DB2"/>
    <w:rsid w:val="00562E46"/>
    <w:rsid w:val="00562ED3"/>
    <w:rsid w:val="005630C7"/>
    <w:rsid w:val="00563188"/>
    <w:rsid w:val="00563489"/>
    <w:rsid w:val="005635C6"/>
    <w:rsid w:val="00563B9A"/>
    <w:rsid w:val="00563CBF"/>
    <w:rsid w:val="00563CF8"/>
    <w:rsid w:val="005642D7"/>
    <w:rsid w:val="0056537B"/>
    <w:rsid w:val="00565557"/>
    <w:rsid w:val="00565FAD"/>
    <w:rsid w:val="005667C7"/>
    <w:rsid w:val="005669ED"/>
    <w:rsid w:val="00566C6E"/>
    <w:rsid w:val="00566D61"/>
    <w:rsid w:val="0056792F"/>
    <w:rsid w:val="00567D04"/>
    <w:rsid w:val="005707A5"/>
    <w:rsid w:val="0057102D"/>
    <w:rsid w:val="005719D3"/>
    <w:rsid w:val="005727CA"/>
    <w:rsid w:val="005727FB"/>
    <w:rsid w:val="005728E9"/>
    <w:rsid w:val="00573853"/>
    <w:rsid w:val="00573C53"/>
    <w:rsid w:val="0057415F"/>
    <w:rsid w:val="0057465B"/>
    <w:rsid w:val="00574BA3"/>
    <w:rsid w:val="00575662"/>
    <w:rsid w:val="005756D6"/>
    <w:rsid w:val="00575BE6"/>
    <w:rsid w:val="005760F4"/>
    <w:rsid w:val="0057614C"/>
    <w:rsid w:val="005769DF"/>
    <w:rsid w:val="00576D1F"/>
    <w:rsid w:val="00576F27"/>
    <w:rsid w:val="005772AD"/>
    <w:rsid w:val="00580118"/>
    <w:rsid w:val="005802E2"/>
    <w:rsid w:val="00580762"/>
    <w:rsid w:val="00580974"/>
    <w:rsid w:val="00580A1C"/>
    <w:rsid w:val="00580C53"/>
    <w:rsid w:val="00581A8E"/>
    <w:rsid w:val="005829E7"/>
    <w:rsid w:val="00582DE3"/>
    <w:rsid w:val="0058484C"/>
    <w:rsid w:val="00584EEC"/>
    <w:rsid w:val="00585002"/>
    <w:rsid w:val="00585A9E"/>
    <w:rsid w:val="00586C57"/>
    <w:rsid w:val="00587501"/>
    <w:rsid w:val="00587FAB"/>
    <w:rsid w:val="00590435"/>
    <w:rsid w:val="00590D39"/>
    <w:rsid w:val="00590E51"/>
    <w:rsid w:val="00590EB5"/>
    <w:rsid w:val="00591D13"/>
    <w:rsid w:val="00592931"/>
    <w:rsid w:val="005933F0"/>
    <w:rsid w:val="00593FB2"/>
    <w:rsid w:val="00594250"/>
    <w:rsid w:val="0059476B"/>
    <w:rsid w:val="00595348"/>
    <w:rsid w:val="0059596D"/>
    <w:rsid w:val="00595FC0"/>
    <w:rsid w:val="00596132"/>
    <w:rsid w:val="00596474"/>
    <w:rsid w:val="0059655C"/>
    <w:rsid w:val="005975A4"/>
    <w:rsid w:val="005A02EA"/>
    <w:rsid w:val="005A1663"/>
    <w:rsid w:val="005A1BE0"/>
    <w:rsid w:val="005A222D"/>
    <w:rsid w:val="005A2C85"/>
    <w:rsid w:val="005A3FEA"/>
    <w:rsid w:val="005A4649"/>
    <w:rsid w:val="005A464D"/>
    <w:rsid w:val="005A548D"/>
    <w:rsid w:val="005A572B"/>
    <w:rsid w:val="005A59DA"/>
    <w:rsid w:val="005A6B94"/>
    <w:rsid w:val="005A6C45"/>
    <w:rsid w:val="005A77AD"/>
    <w:rsid w:val="005B0428"/>
    <w:rsid w:val="005B0971"/>
    <w:rsid w:val="005B11A7"/>
    <w:rsid w:val="005B1659"/>
    <w:rsid w:val="005B275F"/>
    <w:rsid w:val="005B28F4"/>
    <w:rsid w:val="005B354F"/>
    <w:rsid w:val="005B3A93"/>
    <w:rsid w:val="005B3F12"/>
    <w:rsid w:val="005B4641"/>
    <w:rsid w:val="005B4BAF"/>
    <w:rsid w:val="005B5A99"/>
    <w:rsid w:val="005B69B8"/>
    <w:rsid w:val="005B7459"/>
    <w:rsid w:val="005B7811"/>
    <w:rsid w:val="005B7CDC"/>
    <w:rsid w:val="005C067D"/>
    <w:rsid w:val="005C0C25"/>
    <w:rsid w:val="005C12D6"/>
    <w:rsid w:val="005C1799"/>
    <w:rsid w:val="005C2792"/>
    <w:rsid w:val="005C28D8"/>
    <w:rsid w:val="005C31F6"/>
    <w:rsid w:val="005C3283"/>
    <w:rsid w:val="005C3809"/>
    <w:rsid w:val="005C3B0B"/>
    <w:rsid w:val="005C41CC"/>
    <w:rsid w:val="005C4498"/>
    <w:rsid w:val="005C4DC8"/>
    <w:rsid w:val="005C4E95"/>
    <w:rsid w:val="005C5423"/>
    <w:rsid w:val="005C6741"/>
    <w:rsid w:val="005C6A47"/>
    <w:rsid w:val="005C6A80"/>
    <w:rsid w:val="005C7826"/>
    <w:rsid w:val="005D051A"/>
    <w:rsid w:val="005D0D63"/>
    <w:rsid w:val="005D111D"/>
    <w:rsid w:val="005D1F0C"/>
    <w:rsid w:val="005D2CB7"/>
    <w:rsid w:val="005D2D4E"/>
    <w:rsid w:val="005D32DE"/>
    <w:rsid w:val="005D3D3B"/>
    <w:rsid w:val="005D3DDA"/>
    <w:rsid w:val="005D5D74"/>
    <w:rsid w:val="005D64D2"/>
    <w:rsid w:val="005D7229"/>
    <w:rsid w:val="005E0148"/>
    <w:rsid w:val="005E03F5"/>
    <w:rsid w:val="005E0AF4"/>
    <w:rsid w:val="005E0EA6"/>
    <w:rsid w:val="005E11FB"/>
    <w:rsid w:val="005E1379"/>
    <w:rsid w:val="005E1773"/>
    <w:rsid w:val="005E1C80"/>
    <w:rsid w:val="005E1F52"/>
    <w:rsid w:val="005E2751"/>
    <w:rsid w:val="005E34BB"/>
    <w:rsid w:val="005E3858"/>
    <w:rsid w:val="005E39BB"/>
    <w:rsid w:val="005E3CBA"/>
    <w:rsid w:val="005E3DF2"/>
    <w:rsid w:val="005E4712"/>
    <w:rsid w:val="005E58FF"/>
    <w:rsid w:val="005E6B97"/>
    <w:rsid w:val="005E6FEC"/>
    <w:rsid w:val="005E7CCA"/>
    <w:rsid w:val="005E7FE0"/>
    <w:rsid w:val="005F080D"/>
    <w:rsid w:val="005F1A28"/>
    <w:rsid w:val="005F1D5F"/>
    <w:rsid w:val="005F1E0C"/>
    <w:rsid w:val="005F20B2"/>
    <w:rsid w:val="005F28B1"/>
    <w:rsid w:val="005F2973"/>
    <w:rsid w:val="005F3268"/>
    <w:rsid w:val="005F3A7E"/>
    <w:rsid w:val="005F3BE3"/>
    <w:rsid w:val="005F3F0E"/>
    <w:rsid w:val="005F478B"/>
    <w:rsid w:val="005F4C78"/>
    <w:rsid w:val="005F4C95"/>
    <w:rsid w:val="005F4CF9"/>
    <w:rsid w:val="005F4F52"/>
    <w:rsid w:val="005F5161"/>
    <w:rsid w:val="005F5814"/>
    <w:rsid w:val="005F5958"/>
    <w:rsid w:val="005F6710"/>
    <w:rsid w:val="005F67C5"/>
    <w:rsid w:val="005F6856"/>
    <w:rsid w:val="005F6941"/>
    <w:rsid w:val="005F69EC"/>
    <w:rsid w:val="005F6C04"/>
    <w:rsid w:val="005F7676"/>
    <w:rsid w:val="00600DEC"/>
    <w:rsid w:val="00601101"/>
    <w:rsid w:val="00602231"/>
    <w:rsid w:val="00603911"/>
    <w:rsid w:val="006040CD"/>
    <w:rsid w:val="006048E8"/>
    <w:rsid w:val="00605B43"/>
    <w:rsid w:val="00605C0F"/>
    <w:rsid w:val="00605DC6"/>
    <w:rsid w:val="00605E9B"/>
    <w:rsid w:val="00606259"/>
    <w:rsid w:val="0060628B"/>
    <w:rsid w:val="006068D5"/>
    <w:rsid w:val="00606B72"/>
    <w:rsid w:val="0060761E"/>
    <w:rsid w:val="0061054D"/>
    <w:rsid w:val="0061073F"/>
    <w:rsid w:val="00610812"/>
    <w:rsid w:val="00611062"/>
    <w:rsid w:val="00611636"/>
    <w:rsid w:val="00611CA2"/>
    <w:rsid w:val="00611E2C"/>
    <w:rsid w:val="00612563"/>
    <w:rsid w:val="0061263B"/>
    <w:rsid w:val="00613F2F"/>
    <w:rsid w:val="00614065"/>
    <w:rsid w:val="00615659"/>
    <w:rsid w:val="00616702"/>
    <w:rsid w:val="00616FA8"/>
    <w:rsid w:val="0061749E"/>
    <w:rsid w:val="00617832"/>
    <w:rsid w:val="00617E02"/>
    <w:rsid w:val="0062003E"/>
    <w:rsid w:val="00620FBE"/>
    <w:rsid w:val="00621135"/>
    <w:rsid w:val="006215AE"/>
    <w:rsid w:val="00622A8F"/>
    <w:rsid w:val="006232DB"/>
    <w:rsid w:val="00623AD0"/>
    <w:rsid w:val="00623B37"/>
    <w:rsid w:val="00623F2F"/>
    <w:rsid w:val="006240AB"/>
    <w:rsid w:val="00625AA5"/>
    <w:rsid w:val="006261B0"/>
    <w:rsid w:val="006265E6"/>
    <w:rsid w:val="00626662"/>
    <w:rsid w:val="00626A5C"/>
    <w:rsid w:val="0062750F"/>
    <w:rsid w:val="00627A53"/>
    <w:rsid w:val="00631AF3"/>
    <w:rsid w:val="00633642"/>
    <w:rsid w:val="006347CD"/>
    <w:rsid w:val="00634A89"/>
    <w:rsid w:val="00634D30"/>
    <w:rsid w:val="00634EBA"/>
    <w:rsid w:val="00635A01"/>
    <w:rsid w:val="00635C5B"/>
    <w:rsid w:val="00635D7B"/>
    <w:rsid w:val="006370D5"/>
    <w:rsid w:val="006374D3"/>
    <w:rsid w:val="00637D39"/>
    <w:rsid w:val="00637FAB"/>
    <w:rsid w:val="00640384"/>
    <w:rsid w:val="006404CB"/>
    <w:rsid w:val="00640A8E"/>
    <w:rsid w:val="00640C21"/>
    <w:rsid w:val="00640DF4"/>
    <w:rsid w:val="00640F77"/>
    <w:rsid w:val="00640F81"/>
    <w:rsid w:val="0064148E"/>
    <w:rsid w:val="0064254C"/>
    <w:rsid w:val="00642A0F"/>
    <w:rsid w:val="00642A16"/>
    <w:rsid w:val="00642F9B"/>
    <w:rsid w:val="0064301D"/>
    <w:rsid w:val="006430B2"/>
    <w:rsid w:val="00643482"/>
    <w:rsid w:val="00643623"/>
    <w:rsid w:val="0064362E"/>
    <w:rsid w:val="006443F5"/>
    <w:rsid w:val="00644C63"/>
    <w:rsid w:val="0064506B"/>
    <w:rsid w:val="00645A1A"/>
    <w:rsid w:val="00645F5C"/>
    <w:rsid w:val="00646CCE"/>
    <w:rsid w:val="00646D15"/>
    <w:rsid w:val="006471F7"/>
    <w:rsid w:val="0064744E"/>
    <w:rsid w:val="00647520"/>
    <w:rsid w:val="00647683"/>
    <w:rsid w:val="00650027"/>
    <w:rsid w:val="006502FA"/>
    <w:rsid w:val="00651D85"/>
    <w:rsid w:val="00652E45"/>
    <w:rsid w:val="00653D8B"/>
    <w:rsid w:val="00653DC3"/>
    <w:rsid w:val="006540E9"/>
    <w:rsid w:val="0065466E"/>
    <w:rsid w:val="00654EAA"/>
    <w:rsid w:val="00654ED1"/>
    <w:rsid w:val="0065556E"/>
    <w:rsid w:val="006555C3"/>
    <w:rsid w:val="0065574C"/>
    <w:rsid w:val="0065662B"/>
    <w:rsid w:val="00656C46"/>
    <w:rsid w:val="006604BA"/>
    <w:rsid w:val="00660FB1"/>
    <w:rsid w:val="00661327"/>
    <w:rsid w:val="00662E03"/>
    <w:rsid w:val="006631CE"/>
    <w:rsid w:val="00663949"/>
    <w:rsid w:val="0066465F"/>
    <w:rsid w:val="006646B8"/>
    <w:rsid w:val="006646C9"/>
    <w:rsid w:val="00665724"/>
    <w:rsid w:val="00665BDC"/>
    <w:rsid w:val="00665EA6"/>
    <w:rsid w:val="00666606"/>
    <w:rsid w:val="00666F7A"/>
    <w:rsid w:val="006678D3"/>
    <w:rsid w:val="00667FF5"/>
    <w:rsid w:val="006711EF"/>
    <w:rsid w:val="00671D96"/>
    <w:rsid w:val="00672744"/>
    <w:rsid w:val="00672FB9"/>
    <w:rsid w:val="00673327"/>
    <w:rsid w:val="00673866"/>
    <w:rsid w:val="006746EA"/>
    <w:rsid w:val="00674D97"/>
    <w:rsid w:val="00675719"/>
    <w:rsid w:val="006773FF"/>
    <w:rsid w:val="00677A35"/>
    <w:rsid w:val="00677C76"/>
    <w:rsid w:val="00677D0A"/>
    <w:rsid w:val="00680974"/>
    <w:rsid w:val="00680EE8"/>
    <w:rsid w:val="0068136F"/>
    <w:rsid w:val="0068176A"/>
    <w:rsid w:val="0068248D"/>
    <w:rsid w:val="006826A6"/>
    <w:rsid w:val="00682D32"/>
    <w:rsid w:val="0068321E"/>
    <w:rsid w:val="006849BC"/>
    <w:rsid w:val="00684D38"/>
    <w:rsid w:val="00684D95"/>
    <w:rsid w:val="00685BA8"/>
    <w:rsid w:val="0068615A"/>
    <w:rsid w:val="006862EF"/>
    <w:rsid w:val="0068690E"/>
    <w:rsid w:val="0069029A"/>
    <w:rsid w:val="00690345"/>
    <w:rsid w:val="0069072E"/>
    <w:rsid w:val="00690DED"/>
    <w:rsid w:val="006915A5"/>
    <w:rsid w:val="00691AAD"/>
    <w:rsid w:val="0069264D"/>
    <w:rsid w:val="00692668"/>
    <w:rsid w:val="00692BAA"/>
    <w:rsid w:val="00693089"/>
    <w:rsid w:val="006930A3"/>
    <w:rsid w:val="006933A3"/>
    <w:rsid w:val="0069519C"/>
    <w:rsid w:val="00695466"/>
    <w:rsid w:val="00695A8E"/>
    <w:rsid w:val="00696872"/>
    <w:rsid w:val="0069742E"/>
    <w:rsid w:val="006974FC"/>
    <w:rsid w:val="00697623"/>
    <w:rsid w:val="006977F1"/>
    <w:rsid w:val="0069796D"/>
    <w:rsid w:val="00697A12"/>
    <w:rsid w:val="006A02BE"/>
    <w:rsid w:val="006A0FBE"/>
    <w:rsid w:val="006A1287"/>
    <w:rsid w:val="006A2471"/>
    <w:rsid w:val="006A276A"/>
    <w:rsid w:val="006A356F"/>
    <w:rsid w:val="006A3C68"/>
    <w:rsid w:val="006A3CCF"/>
    <w:rsid w:val="006A3D52"/>
    <w:rsid w:val="006A4873"/>
    <w:rsid w:val="006A4E26"/>
    <w:rsid w:val="006A4F11"/>
    <w:rsid w:val="006A5094"/>
    <w:rsid w:val="006A6228"/>
    <w:rsid w:val="006A64D6"/>
    <w:rsid w:val="006A6801"/>
    <w:rsid w:val="006A6B5C"/>
    <w:rsid w:val="006A6BB0"/>
    <w:rsid w:val="006A796B"/>
    <w:rsid w:val="006B016B"/>
    <w:rsid w:val="006B0BA0"/>
    <w:rsid w:val="006B10F2"/>
    <w:rsid w:val="006B15DF"/>
    <w:rsid w:val="006B1916"/>
    <w:rsid w:val="006B1BCE"/>
    <w:rsid w:val="006B24D8"/>
    <w:rsid w:val="006B250A"/>
    <w:rsid w:val="006B259D"/>
    <w:rsid w:val="006B29E9"/>
    <w:rsid w:val="006B2D23"/>
    <w:rsid w:val="006B4034"/>
    <w:rsid w:val="006B43DE"/>
    <w:rsid w:val="006B47C1"/>
    <w:rsid w:val="006B4AC8"/>
    <w:rsid w:val="006B56B1"/>
    <w:rsid w:val="006B5A35"/>
    <w:rsid w:val="006B6501"/>
    <w:rsid w:val="006B727C"/>
    <w:rsid w:val="006B74F2"/>
    <w:rsid w:val="006C0111"/>
    <w:rsid w:val="006C0168"/>
    <w:rsid w:val="006C0251"/>
    <w:rsid w:val="006C0672"/>
    <w:rsid w:val="006C1515"/>
    <w:rsid w:val="006C1629"/>
    <w:rsid w:val="006C28E7"/>
    <w:rsid w:val="006C2FF4"/>
    <w:rsid w:val="006C38BF"/>
    <w:rsid w:val="006C3BB5"/>
    <w:rsid w:val="006C3CCE"/>
    <w:rsid w:val="006C4345"/>
    <w:rsid w:val="006C49F3"/>
    <w:rsid w:val="006C4CC9"/>
    <w:rsid w:val="006C4EF2"/>
    <w:rsid w:val="006C4F98"/>
    <w:rsid w:val="006C567F"/>
    <w:rsid w:val="006C5749"/>
    <w:rsid w:val="006C5B69"/>
    <w:rsid w:val="006C61E4"/>
    <w:rsid w:val="006C67C7"/>
    <w:rsid w:val="006C68AF"/>
    <w:rsid w:val="006C6A13"/>
    <w:rsid w:val="006C776D"/>
    <w:rsid w:val="006C799A"/>
    <w:rsid w:val="006D08D9"/>
    <w:rsid w:val="006D0CDA"/>
    <w:rsid w:val="006D239A"/>
    <w:rsid w:val="006D2595"/>
    <w:rsid w:val="006D26D8"/>
    <w:rsid w:val="006D2C7E"/>
    <w:rsid w:val="006D2DCD"/>
    <w:rsid w:val="006D308B"/>
    <w:rsid w:val="006D315F"/>
    <w:rsid w:val="006D3435"/>
    <w:rsid w:val="006D3679"/>
    <w:rsid w:val="006D39B0"/>
    <w:rsid w:val="006D5907"/>
    <w:rsid w:val="006D7142"/>
    <w:rsid w:val="006D753B"/>
    <w:rsid w:val="006D7F6E"/>
    <w:rsid w:val="006E167B"/>
    <w:rsid w:val="006E1CB2"/>
    <w:rsid w:val="006E1EBF"/>
    <w:rsid w:val="006E1FFE"/>
    <w:rsid w:val="006E203A"/>
    <w:rsid w:val="006E2C31"/>
    <w:rsid w:val="006E2C39"/>
    <w:rsid w:val="006E2F76"/>
    <w:rsid w:val="006E3332"/>
    <w:rsid w:val="006E5183"/>
    <w:rsid w:val="006E5651"/>
    <w:rsid w:val="006E5DB4"/>
    <w:rsid w:val="006E64CF"/>
    <w:rsid w:val="006E6902"/>
    <w:rsid w:val="006E72ED"/>
    <w:rsid w:val="006E7524"/>
    <w:rsid w:val="006F0890"/>
    <w:rsid w:val="006F1C08"/>
    <w:rsid w:val="006F2106"/>
    <w:rsid w:val="006F2312"/>
    <w:rsid w:val="006F25D0"/>
    <w:rsid w:val="006F2963"/>
    <w:rsid w:val="006F2C9B"/>
    <w:rsid w:val="006F303C"/>
    <w:rsid w:val="006F3183"/>
    <w:rsid w:val="006F337F"/>
    <w:rsid w:val="006F3625"/>
    <w:rsid w:val="006F3A35"/>
    <w:rsid w:val="006F3F3F"/>
    <w:rsid w:val="006F4D6E"/>
    <w:rsid w:val="006F4D98"/>
    <w:rsid w:val="006F72FB"/>
    <w:rsid w:val="006F7457"/>
    <w:rsid w:val="006F7612"/>
    <w:rsid w:val="006F777B"/>
    <w:rsid w:val="006F7C1A"/>
    <w:rsid w:val="006F7E60"/>
    <w:rsid w:val="00701753"/>
    <w:rsid w:val="0070205B"/>
    <w:rsid w:val="00702414"/>
    <w:rsid w:val="00702889"/>
    <w:rsid w:val="00702FFC"/>
    <w:rsid w:val="0070408E"/>
    <w:rsid w:val="0070483C"/>
    <w:rsid w:val="00704A53"/>
    <w:rsid w:val="007050F2"/>
    <w:rsid w:val="007057CC"/>
    <w:rsid w:val="00706141"/>
    <w:rsid w:val="007065D4"/>
    <w:rsid w:val="007070D3"/>
    <w:rsid w:val="007072AF"/>
    <w:rsid w:val="007073CD"/>
    <w:rsid w:val="00707599"/>
    <w:rsid w:val="00707994"/>
    <w:rsid w:val="00707B05"/>
    <w:rsid w:val="00707DFE"/>
    <w:rsid w:val="007101C8"/>
    <w:rsid w:val="00711029"/>
    <w:rsid w:val="00711036"/>
    <w:rsid w:val="0071104E"/>
    <w:rsid w:val="0071159E"/>
    <w:rsid w:val="007116AE"/>
    <w:rsid w:val="00711725"/>
    <w:rsid w:val="00711800"/>
    <w:rsid w:val="00712734"/>
    <w:rsid w:val="00712F95"/>
    <w:rsid w:val="00713469"/>
    <w:rsid w:val="00714481"/>
    <w:rsid w:val="007146F3"/>
    <w:rsid w:val="00714E08"/>
    <w:rsid w:val="00714E71"/>
    <w:rsid w:val="007160BA"/>
    <w:rsid w:val="00716B48"/>
    <w:rsid w:val="00716B6B"/>
    <w:rsid w:val="0072061B"/>
    <w:rsid w:val="00720D77"/>
    <w:rsid w:val="00722302"/>
    <w:rsid w:val="007223B9"/>
    <w:rsid w:val="0072255A"/>
    <w:rsid w:val="007225BB"/>
    <w:rsid w:val="007232CB"/>
    <w:rsid w:val="007234BA"/>
    <w:rsid w:val="007241F2"/>
    <w:rsid w:val="00724B18"/>
    <w:rsid w:val="00724EDD"/>
    <w:rsid w:val="007261A9"/>
    <w:rsid w:val="00726BB6"/>
    <w:rsid w:val="00726D14"/>
    <w:rsid w:val="00726E0D"/>
    <w:rsid w:val="00726FCE"/>
    <w:rsid w:val="00727235"/>
    <w:rsid w:val="0072767C"/>
    <w:rsid w:val="00727E4C"/>
    <w:rsid w:val="0073036A"/>
    <w:rsid w:val="007304E7"/>
    <w:rsid w:val="007307B6"/>
    <w:rsid w:val="00730B4A"/>
    <w:rsid w:val="00730EB2"/>
    <w:rsid w:val="00730FFB"/>
    <w:rsid w:val="0073104E"/>
    <w:rsid w:val="00731529"/>
    <w:rsid w:val="00731875"/>
    <w:rsid w:val="00731961"/>
    <w:rsid w:val="00731B82"/>
    <w:rsid w:val="00732016"/>
    <w:rsid w:val="007325BD"/>
    <w:rsid w:val="00732CEA"/>
    <w:rsid w:val="00732CF1"/>
    <w:rsid w:val="00732D6C"/>
    <w:rsid w:val="00732E58"/>
    <w:rsid w:val="00734464"/>
    <w:rsid w:val="00734F8D"/>
    <w:rsid w:val="0073612C"/>
    <w:rsid w:val="00736C08"/>
    <w:rsid w:val="00736D03"/>
    <w:rsid w:val="00736E3F"/>
    <w:rsid w:val="00737563"/>
    <w:rsid w:val="00740189"/>
    <w:rsid w:val="00741A5B"/>
    <w:rsid w:val="007420E0"/>
    <w:rsid w:val="00742111"/>
    <w:rsid w:val="0074238C"/>
    <w:rsid w:val="00742B41"/>
    <w:rsid w:val="00742BC5"/>
    <w:rsid w:val="00742FC6"/>
    <w:rsid w:val="007440A2"/>
    <w:rsid w:val="00744AC6"/>
    <w:rsid w:val="00745285"/>
    <w:rsid w:val="00745377"/>
    <w:rsid w:val="0074538B"/>
    <w:rsid w:val="0074584E"/>
    <w:rsid w:val="0074598D"/>
    <w:rsid w:val="00745A2E"/>
    <w:rsid w:val="007466A1"/>
    <w:rsid w:val="007467B1"/>
    <w:rsid w:val="007467F1"/>
    <w:rsid w:val="00746C69"/>
    <w:rsid w:val="00746D1E"/>
    <w:rsid w:val="007476DB"/>
    <w:rsid w:val="00750FC7"/>
    <w:rsid w:val="0075120E"/>
    <w:rsid w:val="00751468"/>
    <w:rsid w:val="007514DF"/>
    <w:rsid w:val="0075158F"/>
    <w:rsid w:val="007520DD"/>
    <w:rsid w:val="00752699"/>
    <w:rsid w:val="00752789"/>
    <w:rsid w:val="00752DA1"/>
    <w:rsid w:val="0075370E"/>
    <w:rsid w:val="00753B78"/>
    <w:rsid w:val="00754745"/>
    <w:rsid w:val="00754DA8"/>
    <w:rsid w:val="00754E68"/>
    <w:rsid w:val="007550D9"/>
    <w:rsid w:val="0075528C"/>
    <w:rsid w:val="00755D1B"/>
    <w:rsid w:val="00755D7A"/>
    <w:rsid w:val="00756249"/>
    <w:rsid w:val="007570A3"/>
    <w:rsid w:val="007576D8"/>
    <w:rsid w:val="00757ACE"/>
    <w:rsid w:val="007600CE"/>
    <w:rsid w:val="007601D6"/>
    <w:rsid w:val="00760223"/>
    <w:rsid w:val="00760B25"/>
    <w:rsid w:val="00761619"/>
    <w:rsid w:val="00761661"/>
    <w:rsid w:val="00761F54"/>
    <w:rsid w:val="00762261"/>
    <w:rsid w:val="00762316"/>
    <w:rsid w:val="0076270C"/>
    <w:rsid w:val="00762F4A"/>
    <w:rsid w:val="007634B7"/>
    <w:rsid w:val="00763F7C"/>
    <w:rsid w:val="007641FE"/>
    <w:rsid w:val="0076433A"/>
    <w:rsid w:val="007654B6"/>
    <w:rsid w:val="00765803"/>
    <w:rsid w:val="00765B26"/>
    <w:rsid w:val="00765C8F"/>
    <w:rsid w:val="0076602C"/>
    <w:rsid w:val="00766108"/>
    <w:rsid w:val="00766215"/>
    <w:rsid w:val="00766A3D"/>
    <w:rsid w:val="0077046B"/>
    <w:rsid w:val="007708DB"/>
    <w:rsid w:val="00770A86"/>
    <w:rsid w:val="00771712"/>
    <w:rsid w:val="00771F28"/>
    <w:rsid w:val="0077210B"/>
    <w:rsid w:val="00772417"/>
    <w:rsid w:val="007724C1"/>
    <w:rsid w:val="007724C4"/>
    <w:rsid w:val="007727D8"/>
    <w:rsid w:val="00772A38"/>
    <w:rsid w:val="00772E9D"/>
    <w:rsid w:val="0077316C"/>
    <w:rsid w:val="00773379"/>
    <w:rsid w:val="00773C21"/>
    <w:rsid w:val="0077447B"/>
    <w:rsid w:val="00774912"/>
    <w:rsid w:val="00774AEC"/>
    <w:rsid w:val="00774C1B"/>
    <w:rsid w:val="00774C83"/>
    <w:rsid w:val="0077538A"/>
    <w:rsid w:val="00775C93"/>
    <w:rsid w:val="00775EC0"/>
    <w:rsid w:val="00776859"/>
    <w:rsid w:val="00776B63"/>
    <w:rsid w:val="007778F0"/>
    <w:rsid w:val="00780E0E"/>
    <w:rsid w:val="00781626"/>
    <w:rsid w:val="007816EA"/>
    <w:rsid w:val="00781E70"/>
    <w:rsid w:val="00782078"/>
    <w:rsid w:val="00782DEA"/>
    <w:rsid w:val="0078365E"/>
    <w:rsid w:val="00783EB3"/>
    <w:rsid w:val="00784217"/>
    <w:rsid w:val="00784474"/>
    <w:rsid w:val="007847B5"/>
    <w:rsid w:val="00785084"/>
    <w:rsid w:val="00785505"/>
    <w:rsid w:val="007856FA"/>
    <w:rsid w:val="00785A7A"/>
    <w:rsid w:val="007864EF"/>
    <w:rsid w:val="007869BE"/>
    <w:rsid w:val="00786BDA"/>
    <w:rsid w:val="00786EAB"/>
    <w:rsid w:val="00787040"/>
    <w:rsid w:val="00787341"/>
    <w:rsid w:val="007878BC"/>
    <w:rsid w:val="007879F6"/>
    <w:rsid w:val="00790067"/>
    <w:rsid w:val="00790C75"/>
    <w:rsid w:val="00791775"/>
    <w:rsid w:val="00791BFE"/>
    <w:rsid w:val="00792410"/>
    <w:rsid w:val="0079268F"/>
    <w:rsid w:val="00792B12"/>
    <w:rsid w:val="00792E09"/>
    <w:rsid w:val="007939D7"/>
    <w:rsid w:val="00793FD1"/>
    <w:rsid w:val="00794642"/>
    <w:rsid w:val="00794D15"/>
    <w:rsid w:val="00795F63"/>
    <w:rsid w:val="00796F65"/>
    <w:rsid w:val="00797324"/>
    <w:rsid w:val="007A01C6"/>
    <w:rsid w:val="007A058B"/>
    <w:rsid w:val="007A0914"/>
    <w:rsid w:val="007A0AC3"/>
    <w:rsid w:val="007A1721"/>
    <w:rsid w:val="007A2806"/>
    <w:rsid w:val="007A2BB4"/>
    <w:rsid w:val="007A2E4A"/>
    <w:rsid w:val="007A343A"/>
    <w:rsid w:val="007A377E"/>
    <w:rsid w:val="007A39A2"/>
    <w:rsid w:val="007A3C22"/>
    <w:rsid w:val="007A46C5"/>
    <w:rsid w:val="007A48CC"/>
    <w:rsid w:val="007A49B7"/>
    <w:rsid w:val="007A4BFA"/>
    <w:rsid w:val="007A5B3D"/>
    <w:rsid w:val="007A5CFF"/>
    <w:rsid w:val="007A6D44"/>
    <w:rsid w:val="007A7938"/>
    <w:rsid w:val="007A7E6D"/>
    <w:rsid w:val="007B0621"/>
    <w:rsid w:val="007B0A52"/>
    <w:rsid w:val="007B0A84"/>
    <w:rsid w:val="007B0E99"/>
    <w:rsid w:val="007B106B"/>
    <w:rsid w:val="007B118E"/>
    <w:rsid w:val="007B1887"/>
    <w:rsid w:val="007B1ABF"/>
    <w:rsid w:val="007B1B53"/>
    <w:rsid w:val="007B1DDB"/>
    <w:rsid w:val="007B248C"/>
    <w:rsid w:val="007B2675"/>
    <w:rsid w:val="007B2C6C"/>
    <w:rsid w:val="007B3F48"/>
    <w:rsid w:val="007B423A"/>
    <w:rsid w:val="007B4407"/>
    <w:rsid w:val="007B453E"/>
    <w:rsid w:val="007B4964"/>
    <w:rsid w:val="007B6CF6"/>
    <w:rsid w:val="007B6D02"/>
    <w:rsid w:val="007B6E87"/>
    <w:rsid w:val="007B73A3"/>
    <w:rsid w:val="007B760F"/>
    <w:rsid w:val="007C036C"/>
    <w:rsid w:val="007C0A1B"/>
    <w:rsid w:val="007C0D79"/>
    <w:rsid w:val="007C141C"/>
    <w:rsid w:val="007C1F9D"/>
    <w:rsid w:val="007C20B0"/>
    <w:rsid w:val="007C22AA"/>
    <w:rsid w:val="007C29FB"/>
    <w:rsid w:val="007C2FF5"/>
    <w:rsid w:val="007C34EA"/>
    <w:rsid w:val="007C3720"/>
    <w:rsid w:val="007C41C2"/>
    <w:rsid w:val="007C5E50"/>
    <w:rsid w:val="007C7313"/>
    <w:rsid w:val="007C74A9"/>
    <w:rsid w:val="007C7B58"/>
    <w:rsid w:val="007D0247"/>
    <w:rsid w:val="007D049C"/>
    <w:rsid w:val="007D0D7B"/>
    <w:rsid w:val="007D104E"/>
    <w:rsid w:val="007D11E2"/>
    <w:rsid w:val="007D12E3"/>
    <w:rsid w:val="007D165E"/>
    <w:rsid w:val="007D19BB"/>
    <w:rsid w:val="007D208F"/>
    <w:rsid w:val="007D2E07"/>
    <w:rsid w:val="007D3493"/>
    <w:rsid w:val="007D36E2"/>
    <w:rsid w:val="007D3C00"/>
    <w:rsid w:val="007D3C8F"/>
    <w:rsid w:val="007D4422"/>
    <w:rsid w:val="007D44C7"/>
    <w:rsid w:val="007D4D0E"/>
    <w:rsid w:val="007D50DA"/>
    <w:rsid w:val="007D59FC"/>
    <w:rsid w:val="007D5AA9"/>
    <w:rsid w:val="007D5F75"/>
    <w:rsid w:val="007D6008"/>
    <w:rsid w:val="007D66FB"/>
    <w:rsid w:val="007D75C4"/>
    <w:rsid w:val="007D7830"/>
    <w:rsid w:val="007D797D"/>
    <w:rsid w:val="007E0493"/>
    <w:rsid w:val="007E0B4C"/>
    <w:rsid w:val="007E1508"/>
    <w:rsid w:val="007E15D2"/>
    <w:rsid w:val="007E2016"/>
    <w:rsid w:val="007E2873"/>
    <w:rsid w:val="007E3095"/>
    <w:rsid w:val="007E3AEF"/>
    <w:rsid w:val="007E3B32"/>
    <w:rsid w:val="007E430B"/>
    <w:rsid w:val="007E4319"/>
    <w:rsid w:val="007E4D06"/>
    <w:rsid w:val="007E526C"/>
    <w:rsid w:val="007E536F"/>
    <w:rsid w:val="007E5853"/>
    <w:rsid w:val="007E58B0"/>
    <w:rsid w:val="007E684E"/>
    <w:rsid w:val="007E79C9"/>
    <w:rsid w:val="007F0AC2"/>
    <w:rsid w:val="007F0BF6"/>
    <w:rsid w:val="007F0D99"/>
    <w:rsid w:val="007F0FC7"/>
    <w:rsid w:val="007F11EA"/>
    <w:rsid w:val="007F16AB"/>
    <w:rsid w:val="007F1965"/>
    <w:rsid w:val="007F1DE9"/>
    <w:rsid w:val="007F1F19"/>
    <w:rsid w:val="007F2165"/>
    <w:rsid w:val="007F2245"/>
    <w:rsid w:val="007F27D1"/>
    <w:rsid w:val="007F2F17"/>
    <w:rsid w:val="007F3687"/>
    <w:rsid w:val="007F37F5"/>
    <w:rsid w:val="007F3878"/>
    <w:rsid w:val="007F47BD"/>
    <w:rsid w:val="007F4A8E"/>
    <w:rsid w:val="007F52DA"/>
    <w:rsid w:val="007F5834"/>
    <w:rsid w:val="007F7538"/>
    <w:rsid w:val="007F7A63"/>
    <w:rsid w:val="007F7F84"/>
    <w:rsid w:val="008000EB"/>
    <w:rsid w:val="00800330"/>
    <w:rsid w:val="008007F3"/>
    <w:rsid w:val="00801100"/>
    <w:rsid w:val="00801ED4"/>
    <w:rsid w:val="008020E1"/>
    <w:rsid w:val="008029F1"/>
    <w:rsid w:val="00802B8A"/>
    <w:rsid w:val="008030CF"/>
    <w:rsid w:val="00803C46"/>
    <w:rsid w:val="00803C4C"/>
    <w:rsid w:val="00803CA8"/>
    <w:rsid w:val="008040B4"/>
    <w:rsid w:val="00804202"/>
    <w:rsid w:val="00804CF8"/>
    <w:rsid w:val="0080535B"/>
    <w:rsid w:val="008054F6"/>
    <w:rsid w:val="0080620A"/>
    <w:rsid w:val="008108E9"/>
    <w:rsid w:val="00810E7B"/>
    <w:rsid w:val="00811542"/>
    <w:rsid w:val="00811D27"/>
    <w:rsid w:val="0081228F"/>
    <w:rsid w:val="00812332"/>
    <w:rsid w:val="00812ABC"/>
    <w:rsid w:val="0081306B"/>
    <w:rsid w:val="008134A6"/>
    <w:rsid w:val="00814A92"/>
    <w:rsid w:val="00814E41"/>
    <w:rsid w:val="008151D5"/>
    <w:rsid w:val="008151F8"/>
    <w:rsid w:val="008161D9"/>
    <w:rsid w:val="008165B4"/>
    <w:rsid w:val="008166F3"/>
    <w:rsid w:val="00816A2F"/>
    <w:rsid w:val="00817808"/>
    <w:rsid w:val="0082036C"/>
    <w:rsid w:val="0082050A"/>
    <w:rsid w:val="00821793"/>
    <w:rsid w:val="00821E7E"/>
    <w:rsid w:val="00822686"/>
    <w:rsid w:val="00822D37"/>
    <w:rsid w:val="00822EAA"/>
    <w:rsid w:val="00823403"/>
    <w:rsid w:val="00823CA1"/>
    <w:rsid w:val="0082407B"/>
    <w:rsid w:val="008241C8"/>
    <w:rsid w:val="008244E3"/>
    <w:rsid w:val="00825A30"/>
    <w:rsid w:val="008300CD"/>
    <w:rsid w:val="0083133D"/>
    <w:rsid w:val="00831994"/>
    <w:rsid w:val="00831FCE"/>
    <w:rsid w:val="008337AD"/>
    <w:rsid w:val="008343D5"/>
    <w:rsid w:val="00834D82"/>
    <w:rsid w:val="0083554E"/>
    <w:rsid w:val="008355CE"/>
    <w:rsid w:val="008358F7"/>
    <w:rsid w:val="00836DE3"/>
    <w:rsid w:val="00837633"/>
    <w:rsid w:val="00837B25"/>
    <w:rsid w:val="00840CE9"/>
    <w:rsid w:val="00840F86"/>
    <w:rsid w:val="0084115C"/>
    <w:rsid w:val="008417B2"/>
    <w:rsid w:val="00841934"/>
    <w:rsid w:val="0084211D"/>
    <w:rsid w:val="008429E3"/>
    <w:rsid w:val="008429F0"/>
    <w:rsid w:val="00842D8E"/>
    <w:rsid w:val="00844C52"/>
    <w:rsid w:val="00845C70"/>
    <w:rsid w:val="00845E72"/>
    <w:rsid w:val="008460DA"/>
    <w:rsid w:val="00846507"/>
    <w:rsid w:val="00846866"/>
    <w:rsid w:val="00846A05"/>
    <w:rsid w:val="00846BB9"/>
    <w:rsid w:val="00847053"/>
    <w:rsid w:val="00847422"/>
    <w:rsid w:val="00847611"/>
    <w:rsid w:val="00847B78"/>
    <w:rsid w:val="00847F86"/>
    <w:rsid w:val="00850060"/>
    <w:rsid w:val="00850EAA"/>
    <w:rsid w:val="008519E4"/>
    <w:rsid w:val="008529DF"/>
    <w:rsid w:val="00852C96"/>
    <w:rsid w:val="00852E5C"/>
    <w:rsid w:val="008531A8"/>
    <w:rsid w:val="0085320D"/>
    <w:rsid w:val="008533A8"/>
    <w:rsid w:val="008537EE"/>
    <w:rsid w:val="008548E9"/>
    <w:rsid w:val="008557BF"/>
    <w:rsid w:val="008558A7"/>
    <w:rsid w:val="008567E4"/>
    <w:rsid w:val="00856B02"/>
    <w:rsid w:val="00856B34"/>
    <w:rsid w:val="00857139"/>
    <w:rsid w:val="008603EA"/>
    <w:rsid w:val="00860CC8"/>
    <w:rsid w:val="00862893"/>
    <w:rsid w:val="008628A6"/>
    <w:rsid w:val="00862D11"/>
    <w:rsid w:val="00862DCB"/>
    <w:rsid w:val="008645F3"/>
    <w:rsid w:val="0086491F"/>
    <w:rsid w:val="008649AB"/>
    <w:rsid w:val="008649EB"/>
    <w:rsid w:val="008668B3"/>
    <w:rsid w:val="008672C9"/>
    <w:rsid w:val="00867A48"/>
    <w:rsid w:val="00867AE3"/>
    <w:rsid w:val="00867BB6"/>
    <w:rsid w:val="00870688"/>
    <w:rsid w:val="00871289"/>
    <w:rsid w:val="008715E7"/>
    <w:rsid w:val="00871A66"/>
    <w:rsid w:val="00871ECA"/>
    <w:rsid w:val="0087222E"/>
    <w:rsid w:val="008723A4"/>
    <w:rsid w:val="0087344A"/>
    <w:rsid w:val="008735D0"/>
    <w:rsid w:val="00873E4F"/>
    <w:rsid w:val="0087415C"/>
    <w:rsid w:val="0087445B"/>
    <w:rsid w:val="0087459B"/>
    <w:rsid w:val="0087473C"/>
    <w:rsid w:val="00874F67"/>
    <w:rsid w:val="008753DC"/>
    <w:rsid w:val="00875C94"/>
    <w:rsid w:val="00876128"/>
    <w:rsid w:val="0087649B"/>
    <w:rsid w:val="008764C6"/>
    <w:rsid w:val="00876CB9"/>
    <w:rsid w:val="00876DB4"/>
    <w:rsid w:val="00876EA1"/>
    <w:rsid w:val="008772EA"/>
    <w:rsid w:val="008772F6"/>
    <w:rsid w:val="00877AFC"/>
    <w:rsid w:val="00877B28"/>
    <w:rsid w:val="00877E83"/>
    <w:rsid w:val="00880974"/>
    <w:rsid w:val="00880F56"/>
    <w:rsid w:val="0088101C"/>
    <w:rsid w:val="008813CE"/>
    <w:rsid w:val="00881700"/>
    <w:rsid w:val="00882351"/>
    <w:rsid w:val="00882374"/>
    <w:rsid w:val="00882783"/>
    <w:rsid w:val="00882ADC"/>
    <w:rsid w:val="00883AAD"/>
    <w:rsid w:val="0088437D"/>
    <w:rsid w:val="008844F1"/>
    <w:rsid w:val="0088458E"/>
    <w:rsid w:val="00884B79"/>
    <w:rsid w:val="00884D6C"/>
    <w:rsid w:val="00885384"/>
    <w:rsid w:val="008858ED"/>
    <w:rsid w:val="008859CB"/>
    <w:rsid w:val="008867FC"/>
    <w:rsid w:val="0088685A"/>
    <w:rsid w:val="00886C67"/>
    <w:rsid w:val="00886DB6"/>
    <w:rsid w:val="008871C3"/>
    <w:rsid w:val="00887367"/>
    <w:rsid w:val="00887819"/>
    <w:rsid w:val="00887C3F"/>
    <w:rsid w:val="0089074C"/>
    <w:rsid w:val="008909E1"/>
    <w:rsid w:val="00891934"/>
    <w:rsid w:val="008920E3"/>
    <w:rsid w:val="008929DB"/>
    <w:rsid w:val="00892DB4"/>
    <w:rsid w:val="00892F7D"/>
    <w:rsid w:val="00893045"/>
    <w:rsid w:val="008942ED"/>
    <w:rsid w:val="0089551A"/>
    <w:rsid w:val="00895700"/>
    <w:rsid w:val="008959DE"/>
    <w:rsid w:val="00896A1E"/>
    <w:rsid w:val="00896B2A"/>
    <w:rsid w:val="00896EB6"/>
    <w:rsid w:val="00897650"/>
    <w:rsid w:val="0089792F"/>
    <w:rsid w:val="008A08C8"/>
    <w:rsid w:val="008A1038"/>
    <w:rsid w:val="008A10E8"/>
    <w:rsid w:val="008A15F6"/>
    <w:rsid w:val="008A288C"/>
    <w:rsid w:val="008A2904"/>
    <w:rsid w:val="008A2E2F"/>
    <w:rsid w:val="008A2EF4"/>
    <w:rsid w:val="008A359F"/>
    <w:rsid w:val="008A35DC"/>
    <w:rsid w:val="008A3B69"/>
    <w:rsid w:val="008A4B5A"/>
    <w:rsid w:val="008A4CBD"/>
    <w:rsid w:val="008A4EE3"/>
    <w:rsid w:val="008A4FAF"/>
    <w:rsid w:val="008A5868"/>
    <w:rsid w:val="008A5AFD"/>
    <w:rsid w:val="008A5B4B"/>
    <w:rsid w:val="008A5E56"/>
    <w:rsid w:val="008A7461"/>
    <w:rsid w:val="008B118C"/>
    <w:rsid w:val="008B127F"/>
    <w:rsid w:val="008B13A9"/>
    <w:rsid w:val="008B18D6"/>
    <w:rsid w:val="008B1C83"/>
    <w:rsid w:val="008B2837"/>
    <w:rsid w:val="008B2A8F"/>
    <w:rsid w:val="008B2CF0"/>
    <w:rsid w:val="008B2F96"/>
    <w:rsid w:val="008B3098"/>
    <w:rsid w:val="008B325D"/>
    <w:rsid w:val="008B3889"/>
    <w:rsid w:val="008B494E"/>
    <w:rsid w:val="008B4D2A"/>
    <w:rsid w:val="008B517B"/>
    <w:rsid w:val="008B5ACB"/>
    <w:rsid w:val="008B60C7"/>
    <w:rsid w:val="008B6217"/>
    <w:rsid w:val="008B6B0C"/>
    <w:rsid w:val="008B7102"/>
    <w:rsid w:val="008B77CE"/>
    <w:rsid w:val="008C0013"/>
    <w:rsid w:val="008C00C7"/>
    <w:rsid w:val="008C0713"/>
    <w:rsid w:val="008C0835"/>
    <w:rsid w:val="008C0ACA"/>
    <w:rsid w:val="008C0DB2"/>
    <w:rsid w:val="008C0F16"/>
    <w:rsid w:val="008C1649"/>
    <w:rsid w:val="008C1CB2"/>
    <w:rsid w:val="008C1CD8"/>
    <w:rsid w:val="008C2FAE"/>
    <w:rsid w:val="008C3BEA"/>
    <w:rsid w:val="008C442D"/>
    <w:rsid w:val="008C53DC"/>
    <w:rsid w:val="008C628E"/>
    <w:rsid w:val="008C62B1"/>
    <w:rsid w:val="008C6333"/>
    <w:rsid w:val="008C645B"/>
    <w:rsid w:val="008C67D7"/>
    <w:rsid w:val="008C69AB"/>
    <w:rsid w:val="008C6A00"/>
    <w:rsid w:val="008C7C15"/>
    <w:rsid w:val="008D04C3"/>
    <w:rsid w:val="008D07A6"/>
    <w:rsid w:val="008D08D7"/>
    <w:rsid w:val="008D0B55"/>
    <w:rsid w:val="008D0D14"/>
    <w:rsid w:val="008D0E90"/>
    <w:rsid w:val="008D16D5"/>
    <w:rsid w:val="008D26B2"/>
    <w:rsid w:val="008D30FD"/>
    <w:rsid w:val="008D3A29"/>
    <w:rsid w:val="008D3A6B"/>
    <w:rsid w:val="008D3F0A"/>
    <w:rsid w:val="008D3F1C"/>
    <w:rsid w:val="008D3F4A"/>
    <w:rsid w:val="008D4259"/>
    <w:rsid w:val="008D4E64"/>
    <w:rsid w:val="008D5D11"/>
    <w:rsid w:val="008D6042"/>
    <w:rsid w:val="008D61EE"/>
    <w:rsid w:val="008D637C"/>
    <w:rsid w:val="008D64AC"/>
    <w:rsid w:val="008D6658"/>
    <w:rsid w:val="008D6E2B"/>
    <w:rsid w:val="008D70E7"/>
    <w:rsid w:val="008D7B36"/>
    <w:rsid w:val="008E069A"/>
    <w:rsid w:val="008E09F8"/>
    <w:rsid w:val="008E0BB0"/>
    <w:rsid w:val="008E0EAD"/>
    <w:rsid w:val="008E10C4"/>
    <w:rsid w:val="008E1455"/>
    <w:rsid w:val="008E14A5"/>
    <w:rsid w:val="008E1546"/>
    <w:rsid w:val="008E1AD7"/>
    <w:rsid w:val="008E47DD"/>
    <w:rsid w:val="008E487A"/>
    <w:rsid w:val="008E50DC"/>
    <w:rsid w:val="008E5773"/>
    <w:rsid w:val="008E5A2F"/>
    <w:rsid w:val="008E5E5A"/>
    <w:rsid w:val="008E6158"/>
    <w:rsid w:val="008E6408"/>
    <w:rsid w:val="008E640E"/>
    <w:rsid w:val="008E6ACF"/>
    <w:rsid w:val="008E70CE"/>
    <w:rsid w:val="008E7479"/>
    <w:rsid w:val="008E7CD1"/>
    <w:rsid w:val="008E7FD9"/>
    <w:rsid w:val="008F00DE"/>
    <w:rsid w:val="008F0455"/>
    <w:rsid w:val="008F10DE"/>
    <w:rsid w:val="008F1113"/>
    <w:rsid w:val="008F30C3"/>
    <w:rsid w:val="008F34C0"/>
    <w:rsid w:val="008F3C42"/>
    <w:rsid w:val="008F3CBB"/>
    <w:rsid w:val="008F3F09"/>
    <w:rsid w:val="008F4135"/>
    <w:rsid w:val="008F45AA"/>
    <w:rsid w:val="008F4CB8"/>
    <w:rsid w:val="008F59CE"/>
    <w:rsid w:val="008F5A21"/>
    <w:rsid w:val="008F5B6D"/>
    <w:rsid w:val="008F6D5A"/>
    <w:rsid w:val="008F797B"/>
    <w:rsid w:val="0090030B"/>
    <w:rsid w:val="00900513"/>
    <w:rsid w:val="00901102"/>
    <w:rsid w:val="009020FE"/>
    <w:rsid w:val="009022BD"/>
    <w:rsid w:val="00902725"/>
    <w:rsid w:val="00903129"/>
    <w:rsid w:val="00903669"/>
    <w:rsid w:val="00903AC0"/>
    <w:rsid w:val="00903BC3"/>
    <w:rsid w:val="009052E5"/>
    <w:rsid w:val="00905462"/>
    <w:rsid w:val="00905D43"/>
    <w:rsid w:val="00905DED"/>
    <w:rsid w:val="00906BD1"/>
    <w:rsid w:val="00906E33"/>
    <w:rsid w:val="00910371"/>
    <w:rsid w:val="0091059F"/>
    <w:rsid w:val="00910B5E"/>
    <w:rsid w:val="00910D7B"/>
    <w:rsid w:val="00910E7D"/>
    <w:rsid w:val="00911078"/>
    <w:rsid w:val="009112C9"/>
    <w:rsid w:val="0091187B"/>
    <w:rsid w:val="009128FA"/>
    <w:rsid w:val="00913C04"/>
    <w:rsid w:val="00913DB0"/>
    <w:rsid w:val="009146B6"/>
    <w:rsid w:val="00915066"/>
    <w:rsid w:val="009156AE"/>
    <w:rsid w:val="00915CB3"/>
    <w:rsid w:val="00915E2A"/>
    <w:rsid w:val="00915F2F"/>
    <w:rsid w:val="0091614E"/>
    <w:rsid w:val="00916666"/>
    <w:rsid w:val="00917140"/>
    <w:rsid w:val="00917CFB"/>
    <w:rsid w:val="00920051"/>
    <w:rsid w:val="0092035B"/>
    <w:rsid w:val="009208B6"/>
    <w:rsid w:val="009217EE"/>
    <w:rsid w:val="00922073"/>
    <w:rsid w:val="00922506"/>
    <w:rsid w:val="009232FA"/>
    <w:rsid w:val="00923438"/>
    <w:rsid w:val="009234AC"/>
    <w:rsid w:val="0092381B"/>
    <w:rsid w:val="00923F8D"/>
    <w:rsid w:val="00924115"/>
    <w:rsid w:val="00924216"/>
    <w:rsid w:val="009244F7"/>
    <w:rsid w:val="00924F01"/>
    <w:rsid w:val="00925216"/>
    <w:rsid w:val="0092553F"/>
    <w:rsid w:val="009258A3"/>
    <w:rsid w:val="009273DE"/>
    <w:rsid w:val="00927505"/>
    <w:rsid w:val="00930869"/>
    <w:rsid w:val="009309EE"/>
    <w:rsid w:val="00931392"/>
    <w:rsid w:val="00932060"/>
    <w:rsid w:val="00932628"/>
    <w:rsid w:val="009327F2"/>
    <w:rsid w:val="00932E85"/>
    <w:rsid w:val="00933173"/>
    <w:rsid w:val="00933C43"/>
    <w:rsid w:val="0093434E"/>
    <w:rsid w:val="00934986"/>
    <w:rsid w:val="00934FE7"/>
    <w:rsid w:val="00935153"/>
    <w:rsid w:val="00935203"/>
    <w:rsid w:val="009360D7"/>
    <w:rsid w:val="00936131"/>
    <w:rsid w:val="00936237"/>
    <w:rsid w:val="009369FA"/>
    <w:rsid w:val="00936F45"/>
    <w:rsid w:val="009376F2"/>
    <w:rsid w:val="009413CF"/>
    <w:rsid w:val="00941474"/>
    <w:rsid w:val="009415C0"/>
    <w:rsid w:val="00941AC0"/>
    <w:rsid w:val="00942848"/>
    <w:rsid w:val="00942C4C"/>
    <w:rsid w:val="0094338D"/>
    <w:rsid w:val="0094386E"/>
    <w:rsid w:val="00943F97"/>
    <w:rsid w:val="00945362"/>
    <w:rsid w:val="009455E8"/>
    <w:rsid w:val="0094596B"/>
    <w:rsid w:val="00945B80"/>
    <w:rsid w:val="00945B99"/>
    <w:rsid w:val="0094640B"/>
    <w:rsid w:val="00946740"/>
    <w:rsid w:val="00946812"/>
    <w:rsid w:val="0094756F"/>
    <w:rsid w:val="00950A77"/>
    <w:rsid w:val="00950C26"/>
    <w:rsid w:val="00950E50"/>
    <w:rsid w:val="0095169D"/>
    <w:rsid w:val="00951911"/>
    <w:rsid w:val="00952EAF"/>
    <w:rsid w:val="009531D5"/>
    <w:rsid w:val="0095324D"/>
    <w:rsid w:val="00953E02"/>
    <w:rsid w:val="00954475"/>
    <w:rsid w:val="009544F4"/>
    <w:rsid w:val="0095457A"/>
    <w:rsid w:val="009546AA"/>
    <w:rsid w:val="009547B1"/>
    <w:rsid w:val="00954815"/>
    <w:rsid w:val="00954E98"/>
    <w:rsid w:val="00955F7F"/>
    <w:rsid w:val="0095661E"/>
    <w:rsid w:val="00956CBA"/>
    <w:rsid w:val="00956FC7"/>
    <w:rsid w:val="00957482"/>
    <w:rsid w:val="00957593"/>
    <w:rsid w:val="0095787F"/>
    <w:rsid w:val="00961302"/>
    <w:rsid w:val="00961788"/>
    <w:rsid w:val="00961986"/>
    <w:rsid w:val="00961A47"/>
    <w:rsid w:val="00961D8D"/>
    <w:rsid w:val="00962AB5"/>
    <w:rsid w:val="00962D0E"/>
    <w:rsid w:val="00962E8C"/>
    <w:rsid w:val="00962F6B"/>
    <w:rsid w:val="00963810"/>
    <w:rsid w:val="00963D58"/>
    <w:rsid w:val="00964063"/>
    <w:rsid w:val="00964282"/>
    <w:rsid w:val="0096446D"/>
    <w:rsid w:val="00964492"/>
    <w:rsid w:val="00965530"/>
    <w:rsid w:val="00965C18"/>
    <w:rsid w:val="00965C35"/>
    <w:rsid w:val="009669E7"/>
    <w:rsid w:val="009673DE"/>
    <w:rsid w:val="009675A1"/>
    <w:rsid w:val="0096771B"/>
    <w:rsid w:val="009701A7"/>
    <w:rsid w:val="00970385"/>
    <w:rsid w:val="009703E9"/>
    <w:rsid w:val="0097069E"/>
    <w:rsid w:val="00971AFA"/>
    <w:rsid w:val="00971D6B"/>
    <w:rsid w:val="00972B5B"/>
    <w:rsid w:val="00972D3E"/>
    <w:rsid w:val="00972DF4"/>
    <w:rsid w:val="00973B27"/>
    <w:rsid w:val="009749D2"/>
    <w:rsid w:val="00974ACB"/>
    <w:rsid w:val="00974F7A"/>
    <w:rsid w:val="00975470"/>
    <w:rsid w:val="009756C6"/>
    <w:rsid w:val="00975E39"/>
    <w:rsid w:val="009766A0"/>
    <w:rsid w:val="00980F52"/>
    <w:rsid w:val="00982335"/>
    <w:rsid w:val="00982B6F"/>
    <w:rsid w:val="00982BC5"/>
    <w:rsid w:val="00982C70"/>
    <w:rsid w:val="00982F11"/>
    <w:rsid w:val="009837CC"/>
    <w:rsid w:val="00983FC7"/>
    <w:rsid w:val="009840F2"/>
    <w:rsid w:val="009846F1"/>
    <w:rsid w:val="00984D64"/>
    <w:rsid w:val="00985335"/>
    <w:rsid w:val="009855C6"/>
    <w:rsid w:val="00985B39"/>
    <w:rsid w:val="00985BDB"/>
    <w:rsid w:val="00985D9D"/>
    <w:rsid w:val="00985EA7"/>
    <w:rsid w:val="00986130"/>
    <w:rsid w:val="009869F3"/>
    <w:rsid w:val="00986E5E"/>
    <w:rsid w:val="00986EAF"/>
    <w:rsid w:val="00987006"/>
    <w:rsid w:val="009875FB"/>
    <w:rsid w:val="00987AF0"/>
    <w:rsid w:val="009900C9"/>
    <w:rsid w:val="00990427"/>
    <w:rsid w:val="0099130C"/>
    <w:rsid w:val="009914B7"/>
    <w:rsid w:val="009916B2"/>
    <w:rsid w:val="00992938"/>
    <w:rsid w:val="009936C0"/>
    <w:rsid w:val="00994053"/>
    <w:rsid w:val="0099407C"/>
    <w:rsid w:val="0099438A"/>
    <w:rsid w:val="00994BB9"/>
    <w:rsid w:val="00994D65"/>
    <w:rsid w:val="009959A8"/>
    <w:rsid w:val="00995B66"/>
    <w:rsid w:val="00996DA4"/>
    <w:rsid w:val="0099721B"/>
    <w:rsid w:val="009A01C5"/>
    <w:rsid w:val="009A0648"/>
    <w:rsid w:val="009A0736"/>
    <w:rsid w:val="009A075E"/>
    <w:rsid w:val="009A0FC3"/>
    <w:rsid w:val="009A177E"/>
    <w:rsid w:val="009A22BC"/>
    <w:rsid w:val="009A2944"/>
    <w:rsid w:val="009A2CF6"/>
    <w:rsid w:val="009A311C"/>
    <w:rsid w:val="009A33DB"/>
    <w:rsid w:val="009A3557"/>
    <w:rsid w:val="009A3F70"/>
    <w:rsid w:val="009A41C2"/>
    <w:rsid w:val="009A42AE"/>
    <w:rsid w:val="009A4A9F"/>
    <w:rsid w:val="009A516D"/>
    <w:rsid w:val="009A523E"/>
    <w:rsid w:val="009A52CD"/>
    <w:rsid w:val="009A57A5"/>
    <w:rsid w:val="009A6443"/>
    <w:rsid w:val="009A6B83"/>
    <w:rsid w:val="009A6D85"/>
    <w:rsid w:val="009A7F14"/>
    <w:rsid w:val="009A7FB0"/>
    <w:rsid w:val="009B086F"/>
    <w:rsid w:val="009B0FFC"/>
    <w:rsid w:val="009B1315"/>
    <w:rsid w:val="009B3893"/>
    <w:rsid w:val="009B3C04"/>
    <w:rsid w:val="009B3C3D"/>
    <w:rsid w:val="009B3C48"/>
    <w:rsid w:val="009B52C8"/>
    <w:rsid w:val="009B536B"/>
    <w:rsid w:val="009B5A09"/>
    <w:rsid w:val="009B5DF6"/>
    <w:rsid w:val="009B6E80"/>
    <w:rsid w:val="009B79BE"/>
    <w:rsid w:val="009C1378"/>
    <w:rsid w:val="009C2A7A"/>
    <w:rsid w:val="009C2C88"/>
    <w:rsid w:val="009C3A07"/>
    <w:rsid w:val="009C3F3A"/>
    <w:rsid w:val="009C4558"/>
    <w:rsid w:val="009C45C2"/>
    <w:rsid w:val="009C475C"/>
    <w:rsid w:val="009C4D0F"/>
    <w:rsid w:val="009C6287"/>
    <w:rsid w:val="009D0038"/>
    <w:rsid w:val="009D0C33"/>
    <w:rsid w:val="009D1497"/>
    <w:rsid w:val="009D1CC5"/>
    <w:rsid w:val="009D2D78"/>
    <w:rsid w:val="009D3C08"/>
    <w:rsid w:val="009D49F4"/>
    <w:rsid w:val="009D51D7"/>
    <w:rsid w:val="009D53D8"/>
    <w:rsid w:val="009D60C4"/>
    <w:rsid w:val="009D634E"/>
    <w:rsid w:val="009D6B09"/>
    <w:rsid w:val="009D71F4"/>
    <w:rsid w:val="009D72C0"/>
    <w:rsid w:val="009D73FB"/>
    <w:rsid w:val="009D7B89"/>
    <w:rsid w:val="009D7BC9"/>
    <w:rsid w:val="009E00B8"/>
    <w:rsid w:val="009E0330"/>
    <w:rsid w:val="009E08E3"/>
    <w:rsid w:val="009E0DF6"/>
    <w:rsid w:val="009E0EBA"/>
    <w:rsid w:val="009E11D2"/>
    <w:rsid w:val="009E14E2"/>
    <w:rsid w:val="009E19CB"/>
    <w:rsid w:val="009E26D6"/>
    <w:rsid w:val="009E2C3F"/>
    <w:rsid w:val="009E38B9"/>
    <w:rsid w:val="009E48B9"/>
    <w:rsid w:val="009E4DCD"/>
    <w:rsid w:val="009E5836"/>
    <w:rsid w:val="009E58F2"/>
    <w:rsid w:val="009E6EEF"/>
    <w:rsid w:val="009E6FC5"/>
    <w:rsid w:val="009E76CF"/>
    <w:rsid w:val="009E7745"/>
    <w:rsid w:val="009E7915"/>
    <w:rsid w:val="009E7BBC"/>
    <w:rsid w:val="009F0120"/>
    <w:rsid w:val="009F05C0"/>
    <w:rsid w:val="009F0FDE"/>
    <w:rsid w:val="009F15CE"/>
    <w:rsid w:val="009F18FA"/>
    <w:rsid w:val="009F1C77"/>
    <w:rsid w:val="009F223F"/>
    <w:rsid w:val="009F267A"/>
    <w:rsid w:val="009F2BE5"/>
    <w:rsid w:val="009F3965"/>
    <w:rsid w:val="009F3AA9"/>
    <w:rsid w:val="009F4489"/>
    <w:rsid w:val="009F5783"/>
    <w:rsid w:val="009F5B49"/>
    <w:rsid w:val="009F61A4"/>
    <w:rsid w:val="009F6543"/>
    <w:rsid w:val="009F65A4"/>
    <w:rsid w:val="009F66A4"/>
    <w:rsid w:val="009F6AED"/>
    <w:rsid w:val="009F6EB1"/>
    <w:rsid w:val="009F6F4D"/>
    <w:rsid w:val="009F7F4A"/>
    <w:rsid w:val="00A0070F"/>
    <w:rsid w:val="00A00AE4"/>
    <w:rsid w:val="00A00E0A"/>
    <w:rsid w:val="00A0116A"/>
    <w:rsid w:val="00A0154D"/>
    <w:rsid w:val="00A01E77"/>
    <w:rsid w:val="00A02063"/>
    <w:rsid w:val="00A02494"/>
    <w:rsid w:val="00A02C23"/>
    <w:rsid w:val="00A033F4"/>
    <w:rsid w:val="00A03EBA"/>
    <w:rsid w:val="00A04147"/>
    <w:rsid w:val="00A04605"/>
    <w:rsid w:val="00A04616"/>
    <w:rsid w:val="00A04EF1"/>
    <w:rsid w:val="00A05CC4"/>
    <w:rsid w:val="00A05E67"/>
    <w:rsid w:val="00A063FC"/>
    <w:rsid w:val="00A072E0"/>
    <w:rsid w:val="00A07431"/>
    <w:rsid w:val="00A104D8"/>
    <w:rsid w:val="00A104F9"/>
    <w:rsid w:val="00A111F3"/>
    <w:rsid w:val="00A11777"/>
    <w:rsid w:val="00A117AF"/>
    <w:rsid w:val="00A11DC8"/>
    <w:rsid w:val="00A11E00"/>
    <w:rsid w:val="00A12A9C"/>
    <w:rsid w:val="00A12B0F"/>
    <w:rsid w:val="00A12C08"/>
    <w:rsid w:val="00A1308E"/>
    <w:rsid w:val="00A1314A"/>
    <w:rsid w:val="00A13D18"/>
    <w:rsid w:val="00A14A06"/>
    <w:rsid w:val="00A14EC8"/>
    <w:rsid w:val="00A15CDC"/>
    <w:rsid w:val="00A1685B"/>
    <w:rsid w:val="00A174AB"/>
    <w:rsid w:val="00A178EA"/>
    <w:rsid w:val="00A2013E"/>
    <w:rsid w:val="00A20237"/>
    <w:rsid w:val="00A20BF4"/>
    <w:rsid w:val="00A21124"/>
    <w:rsid w:val="00A22916"/>
    <w:rsid w:val="00A23C01"/>
    <w:rsid w:val="00A24050"/>
    <w:rsid w:val="00A2571C"/>
    <w:rsid w:val="00A25D6C"/>
    <w:rsid w:val="00A25F91"/>
    <w:rsid w:val="00A265E0"/>
    <w:rsid w:val="00A26ED3"/>
    <w:rsid w:val="00A27410"/>
    <w:rsid w:val="00A30CC7"/>
    <w:rsid w:val="00A30D18"/>
    <w:rsid w:val="00A351A5"/>
    <w:rsid w:val="00A35581"/>
    <w:rsid w:val="00A3617E"/>
    <w:rsid w:val="00A361C1"/>
    <w:rsid w:val="00A36C13"/>
    <w:rsid w:val="00A3747B"/>
    <w:rsid w:val="00A3748A"/>
    <w:rsid w:val="00A37692"/>
    <w:rsid w:val="00A377DA"/>
    <w:rsid w:val="00A37949"/>
    <w:rsid w:val="00A405B2"/>
    <w:rsid w:val="00A41401"/>
    <w:rsid w:val="00A4150C"/>
    <w:rsid w:val="00A41558"/>
    <w:rsid w:val="00A415DD"/>
    <w:rsid w:val="00A41A08"/>
    <w:rsid w:val="00A41C71"/>
    <w:rsid w:val="00A42C17"/>
    <w:rsid w:val="00A42D89"/>
    <w:rsid w:val="00A43E7D"/>
    <w:rsid w:val="00A44519"/>
    <w:rsid w:val="00A44B34"/>
    <w:rsid w:val="00A45238"/>
    <w:rsid w:val="00A45592"/>
    <w:rsid w:val="00A45E0E"/>
    <w:rsid w:val="00A45EB4"/>
    <w:rsid w:val="00A46A67"/>
    <w:rsid w:val="00A478FA"/>
    <w:rsid w:val="00A479D0"/>
    <w:rsid w:val="00A50898"/>
    <w:rsid w:val="00A51225"/>
    <w:rsid w:val="00A512E8"/>
    <w:rsid w:val="00A5194F"/>
    <w:rsid w:val="00A51ECD"/>
    <w:rsid w:val="00A5202B"/>
    <w:rsid w:val="00A525D0"/>
    <w:rsid w:val="00A52A81"/>
    <w:rsid w:val="00A52AC7"/>
    <w:rsid w:val="00A52C52"/>
    <w:rsid w:val="00A52C84"/>
    <w:rsid w:val="00A5374A"/>
    <w:rsid w:val="00A54121"/>
    <w:rsid w:val="00A547A9"/>
    <w:rsid w:val="00A548E9"/>
    <w:rsid w:val="00A54BD5"/>
    <w:rsid w:val="00A5520A"/>
    <w:rsid w:val="00A55D03"/>
    <w:rsid w:val="00A56742"/>
    <w:rsid w:val="00A56EB9"/>
    <w:rsid w:val="00A56EFE"/>
    <w:rsid w:val="00A5765F"/>
    <w:rsid w:val="00A57D8A"/>
    <w:rsid w:val="00A60485"/>
    <w:rsid w:val="00A60DB5"/>
    <w:rsid w:val="00A618A1"/>
    <w:rsid w:val="00A61906"/>
    <w:rsid w:val="00A619FD"/>
    <w:rsid w:val="00A62200"/>
    <w:rsid w:val="00A62AF4"/>
    <w:rsid w:val="00A63039"/>
    <w:rsid w:val="00A63514"/>
    <w:rsid w:val="00A6429F"/>
    <w:rsid w:val="00A64E40"/>
    <w:rsid w:val="00A66131"/>
    <w:rsid w:val="00A662B7"/>
    <w:rsid w:val="00A665F0"/>
    <w:rsid w:val="00A66A83"/>
    <w:rsid w:val="00A672DF"/>
    <w:rsid w:val="00A67545"/>
    <w:rsid w:val="00A6767D"/>
    <w:rsid w:val="00A67FB4"/>
    <w:rsid w:val="00A70043"/>
    <w:rsid w:val="00A70829"/>
    <w:rsid w:val="00A70CC6"/>
    <w:rsid w:val="00A711DF"/>
    <w:rsid w:val="00A712F6"/>
    <w:rsid w:val="00A71B05"/>
    <w:rsid w:val="00A71B1A"/>
    <w:rsid w:val="00A72CA1"/>
    <w:rsid w:val="00A7348D"/>
    <w:rsid w:val="00A73932"/>
    <w:rsid w:val="00A739F7"/>
    <w:rsid w:val="00A73B2B"/>
    <w:rsid w:val="00A7474C"/>
    <w:rsid w:val="00A74C8B"/>
    <w:rsid w:val="00A74D9B"/>
    <w:rsid w:val="00A74E76"/>
    <w:rsid w:val="00A75A6B"/>
    <w:rsid w:val="00A75E7E"/>
    <w:rsid w:val="00A75FE7"/>
    <w:rsid w:val="00A76400"/>
    <w:rsid w:val="00A7698E"/>
    <w:rsid w:val="00A76BD8"/>
    <w:rsid w:val="00A77066"/>
    <w:rsid w:val="00A77954"/>
    <w:rsid w:val="00A77DC1"/>
    <w:rsid w:val="00A81042"/>
    <w:rsid w:val="00A81372"/>
    <w:rsid w:val="00A81D1A"/>
    <w:rsid w:val="00A82008"/>
    <w:rsid w:val="00A82399"/>
    <w:rsid w:val="00A83717"/>
    <w:rsid w:val="00A83963"/>
    <w:rsid w:val="00A839B4"/>
    <w:rsid w:val="00A83C20"/>
    <w:rsid w:val="00A83CC2"/>
    <w:rsid w:val="00A847E0"/>
    <w:rsid w:val="00A84DF0"/>
    <w:rsid w:val="00A850CE"/>
    <w:rsid w:val="00A85448"/>
    <w:rsid w:val="00A85E37"/>
    <w:rsid w:val="00A863FC"/>
    <w:rsid w:val="00A86BCA"/>
    <w:rsid w:val="00A8717B"/>
    <w:rsid w:val="00A875DB"/>
    <w:rsid w:val="00A876C0"/>
    <w:rsid w:val="00A879A0"/>
    <w:rsid w:val="00A87C42"/>
    <w:rsid w:val="00A87F72"/>
    <w:rsid w:val="00A9034E"/>
    <w:rsid w:val="00A90513"/>
    <w:rsid w:val="00A90F72"/>
    <w:rsid w:val="00A9105B"/>
    <w:rsid w:val="00A91946"/>
    <w:rsid w:val="00A91983"/>
    <w:rsid w:val="00A91A9C"/>
    <w:rsid w:val="00A92692"/>
    <w:rsid w:val="00A934D7"/>
    <w:rsid w:val="00A9372E"/>
    <w:rsid w:val="00A94162"/>
    <w:rsid w:val="00A95D4C"/>
    <w:rsid w:val="00A965AC"/>
    <w:rsid w:val="00A96A45"/>
    <w:rsid w:val="00A96C8A"/>
    <w:rsid w:val="00A978E8"/>
    <w:rsid w:val="00A97C78"/>
    <w:rsid w:val="00A97D78"/>
    <w:rsid w:val="00AA061D"/>
    <w:rsid w:val="00AA06DE"/>
    <w:rsid w:val="00AA0FC8"/>
    <w:rsid w:val="00AA143B"/>
    <w:rsid w:val="00AA1CC9"/>
    <w:rsid w:val="00AA23A5"/>
    <w:rsid w:val="00AA359B"/>
    <w:rsid w:val="00AA3BD8"/>
    <w:rsid w:val="00AA47EC"/>
    <w:rsid w:val="00AA4915"/>
    <w:rsid w:val="00AA5998"/>
    <w:rsid w:val="00AA5C33"/>
    <w:rsid w:val="00AA612D"/>
    <w:rsid w:val="00AA6324"/>
    <w:rsid w:val="00AA6C5D"/>
    <w:rsid w:val="00AA71C3"/>
    <w:rsid w:val="00AA7361"/>
    <w:rsid w:val="00AA7503"/>
    <w:rsid w:val="00AA7FDF"/>
    <w:rsid w:val="00AB004C"/>
    <w:rsid w:val="00AB01B1"/>
    <w:rsid w:val="00AB10EA"/>
    <w:rsid w:val="00AB1336"/>
    <w:rsid w:val="00AB13EF"/>
    <w:rsid w:val="00AB1AC7"/>
    <w:rsid w:val="00AB1E0E"/>
    <w:rsid w:val="00AB1E84"/>
    <w:rsid w:val="00AB2239"/>
    <w:rsid w:val="00AB3CEA"/>
    <w:rsid w:val="00AB5BD9"/>
    <w:rsid w:val="00AB76A8"/>
    <w:rsid w:val="00AB7A70"/>
    <w:rsid w:val="00AC0837"/>
    <w:rsid w:val="00AC14D4"/>
    <w:rsid w:val="00AC1D77"/>
    <w:rsid w:val="00AC2CF0"/>
    <w:rsid w:val="00AC2DFC"/>
    <w:rsid w:val="00AC3634"/>
    <w:rsid w:val="00AC4664"/>
    <w:rsid w:val="00AC5256"/>
    <w:rsid w:val="00AC5303"/>
    <w:rsid w:val="00AC57F7"/>
    <w:rsid w:val="00AC5862"/>
    <w:rsid w:val="00AC5D7A"/>
    <w:rsid w:val="00AC5EE3"/>
    <w:rsid w:val="00AC6581"/>
    <w:rsid w:val="00AC69B0"/>
    <w:rsid w:val="00AC6E29"/>
    <w:rsid w:val="00AC7434"/>
    <w:rsid w:val="00AC7B48"/>
    <w:rsid w:val="00AC7EAB"/>
    <w:rsid w:val="00AD0075"/>
    <w:rsid w:val="00AD04C9"/>
    <w:rsid w:val="00AD04D6"/>
    <w:rsid w:val="00AD08D1"/>
    <w:rsid w:val="00AD11A3"/>
    <w:rsid w:val="00AD1380"/>
    <w:rsid w:val="00AD1584"/>
    <w:rsid w:val="00AD1682"/>
    <w:rsid w:val="00AD1701"/>
    <w:rsid w:val="00AD1826"/>
    <w:rsid w:val="00AD1E20"/>
    <w:rsid w:val="00AD2464"/>
    <w:rsid w:val="00AD267A"/>
    <w:rsid w:val="00AD33CB"/>
    <w:rsid w:val="00AD3676"/>
    <w:rsid w:val="00AD3C8D"/>
    <w:rsid w:val="00AD4623"/>
    <w:rsid w:val="00AD4E1B"/>
    <w:rsid w:val="00AD4F71"/>
    <w:rsid w:val="00AD5237"/>
    <w:rsid w:val="00AD545A"/>
    <w:rsid w:val="00AD66A4"/>
    <w:rsid w:val="00AD67E9"/>
    <w:rsid w:val="00AD6917"/>
    <w:rsid w:val="00AD6CB3"/>
    <w:rsid w:val="00AD763D"/>
    <w:rsid w:val="00AD7E58"/>
    <w:rsid w:val="00AE043A"/>
    <w:rsid w:val="00AE227D"/>
    <w:rsid w:val="00AE258A"/>
    <w:rsid w:val="00AE2EE5"/>
    <w:rsid w:val="00AE3062"/>
    <w:rsid w:val="00AE41B0"/>
    <w:rsid w:val="00AE47F7"/>
    <w:rsid w:val="00AE483B"/>
    <w:rsid w:val="00AE4EB6"/>
    <w:rsid w:val="00AE4FE6"/>
    <w:rsid w:val="00AE5A51"/>
    <w:rsid w:val="00AE615F"/>
    <w:rsid w:val="00AE6AD3"/>
    <w:rsid w:val="00AE6EF2"/>
    <w:rsid w:val="00AE711A"/>
    <w:rsid w:val="00AE7357"/>
    <w:rsid w:val="00AE7F88"/>
    <w:rsid w:val="00AF01FE"/>
    <w:rsid w:val="00AF050A"/>
    <w:rsid w:val="00AF08D6"/>
    <w:rsid w:val="00AF1227"/>
    <w:rsid w:val="00AF19D3"/>
    <w:rsid w:val="00AF21AE"/>
    <w:rsid w:val="00AF2B1C"/>
    <w:rsid w:val="00AF2FB7"/>
    <w:rsid w:val="00AF314B"/>
    <w:rsid w:val="00AF3C4F"/>
    <w:rsid w:val="00AF4C11"/>
    <w:rsid w:val="00AF511A"/>
    <w:rsid w:val="00AF5C71"/>
    <w:rsid w:val="00AF68C7"/>
    <w:rsid w:val="00AF7309"/>
    <w:rsid w:val="00AF7DE4"/>
    <w:rsid w:val="00B0013D"/>
    <w:rsid w:val="00B004EB"/>
    <w:rsid w:val="00B022B9"/>
    <w:rsid w:val="00B02439"/>
    <w:rsid w:val="00B0244D"/>
    <w:rsid w:val="00B0262E"/>
    <w:rsid w:val="00B032D8"/>
    <w:rsid w:val="00B03D87"/>
    <w:rsid w:val="00B04717"/>
    <w:rsid w:val="00B0492B"/>
    <w:rsid w:val="00B05B31"/>
    <w:rsid w:val="00B05D34"/>
    <w:rsid w:val="00B0620C"/>
    <w:rsid w:val="00B06C95"/>
    <w:rsid w:val="00B11102"/>
    <w:rsid w:val="00B113BF"/>
    <w:rsid w:val="00B11941"/>
    <w:rsid w:val="00B122E4"/>
    <w:rsid w:val="00B12748"/>
    <w:rsid w:val="00B131DB"/>
    <w:rsid w:val="00B13568"/>
    <w:rsid w:val="00B13B71"/>
    <w:rsid w:val="00B14165"/>
    <w:rsid w:val="00B148C4"/>
    <w:rsid w:val="00B14BB2"/>
    <w:rsid w:val="00B14C4A"/>
    <w:rsid w:val="00B15898"/>
    <w:rsid w:val="00B16569"/>
    <w:rsid w:val="00B16D13"/>
    <w:rsid w:val="00B17D8E"/>
    <w:rsid w:val="00B17EB6"/>
    <w:rsid w:val="00B20142"/>
    <w:rsid w:val="00B202AC"/>
    <w:rsid w:val="00B204EA"/>
    <w:rsid w:val="00B208C2"/>
    <w:rsid w:val="00B20E85"/>
    <w:rsid w:val="00B20EA4"/>
    <w:rsid w:val="00B20EEA"/>
    <w:rsid w:val="00B20FE5"/>
    <w:rsid w:val="00B21DD1"/>
    <w:rsid w:val="00B22AEA"/>
    <w:rsid w:val="00B230FF"/>
    <w:rsid w:val="00B23B1E"/>
    <w:rsid w:val="00B24118"/>
    <w:rsid w:val="00B24257"/>
    <w:rsid w:val="00B24CC2"/>
    <w:rsid w:val="00B25553"/>
    <w:rsid w:val="00B255FB"/>
    <w:rsid w:val="00B256EA"/>
    <w:rsid w:val="00B26B08"/>
    <w:rsid w:val="00B2723E"/>
    <w:rsid w:val="00B27747"/>
    <w:rsid w:val="00B27D29"/>
    <w:rsid w:val="00B30337"/>
    <w:rsid w:val="00B30473"/>
    <w:rsid w:val="00B31D63"/>
    <w:rsid w:val="00B3261B"/>
    <w:rsid w:val="00B329D6"/>
    <w:rsid w:val="00B32BB5"/>
    <w:rsid w:val="00B3351B"/>
    <w:rsid w:val="00B33DAA"/>
    <w:rsid w:val="00B34193"/>
    <w:rsid w:val="00B342C0"/>
    <w:rsid w:val="00B352F6"/>
    <w:rsid w:val="00B3552A"/>
    <w:rsid w:val="00B35A93"/>
    <w:rsid w:val="00B35AF5"/>
    <w:rsid w:val="00B36359"/>
    <w:rsid w:val="00B369A1"/>
    <w:rsid w:val="00B37345"/>
    <w:rsid w:val="00B375AC"/>
    <w:rsid w:val="00B4013E"/>
    <w:rsid w:val="00B40664"/>
    <w:rsid w:val="00B40A8C"/>
    <w:rsid w:val="00B40EE8"/>
    <w:rsid w:val="00B41128"/>
    <w:rsid w:val="00B428A8"/>
    <w:rsid w:val="00B42AA6"/>
    <w:rsid w:val="00B430EA"/>
    <w:rsid w:val="00B435B3"/>
    <w:rsid w:val="00B43DB0"/>
    <w:rsid w:val="00B44E87"/>
    <w:rsid w:val="00B45646"/>
    <w:rsid w:val="00B4594D"/>
    <w:rsid w:val="00B45A2D"/>
    <w:rsid w:val="00B46669"/>
    <w:rsid w:val="00B468CD"/>
    <w:rsid w:val="00B46CAA"/>
    <w:rsid w:val="00B5032A"/>
    <w:rsid w:val="00B509C8"/>
    <w:rsid w:val="00B50A5A"/>
    <w:rsid w:val="00B51012"/>
    <w:rsid w:val="00B51242"/>
    <w:rsid w:val="00B513B3"/>
    <w:rsid w:val="00B51AE6"/>
    <w:rsid w:val="00B522A2"/>
    <w:rsid w:val="00B5260D"/>
    <w:rsid w:val="00B5279B"/>
    <w:rsid w:val="00B52E74"/>
    <w:rsid w:val="00B5315D"/>
    <w:rsid w:val="00B53B7C"/>
    <w:rsid w:val="00B53C5C"/>
    <w:rsid w:val="00B54C2E"/>
    <w:rsid w:val="00B559D4"/>
    <w:rsid w:val="00B55E81"/>
    <w:rsid w:val="00B57366"/>
    <w:rsid w:val="00B57727"/>
    <w:rsid w:val="00B57732"/>
    <w:rsid w:val="00B577A6"/>
    <w:rsid w:val="00B57898"/>
    <w:rsid w:val="00B57C5B"/>
    <w:rsid w:val="00B60843"/>
    <w:rsid w:val="00B609AD"/>
    <w:rsid w:val="00B61276"/>
    <w:rsid w:val="00B61893"/>
    <w:rsid w:val="00B61E15"/>
    <w:rsid w:val="00B61F03"/>
    <w:rsid w:val="00B62461"/>
    <w:rsid w:val="00B62ACC"/>
    <w:rsid w:val="00B62BE1"/>
    <w:rsid w:val="00B63215"/>
    <w:rsid w:val="00B64E46"/>
    <w:rsid w:val="00B64EDA"/>
    <w:rsid w:val="00B6524F"/>
    <w:rsid w:val="00B6702F"/>
    <w:rsid w:val="00B6762E"/>
    <w:rsid w:val="00B70362"/>
    <w:rsid w:val="00B7138A"/>
    <w:rsid w:val="00B71762"/>
    <w:rsid w:val="00B72320"/>
    <w:rsid w:val="00B72363"/>
    <w:rsid w:val="00B7238F"/>
    <w:rsid w:val="00B7266F"/>
    <w:rsid w:val="00B72A53"/>
    <w:rsid w:val="00B72FAE"/>
    <w:rsid w:val="00B73A93"/>
    <w:rsid w:val="00B73B97"/>
    <w:rsid w:val="00B73BE2"/>
    <w:rsid w:val="00B73CF2"/>
    <w:rsid w:val="00B73D6D"/>
    <w:rsid w:val="00B7406B"/>
    <w:rsid w:val="00B747DB"/>
    <w:rsid w:val="00B74988"/>
    <w:rsid w:val="00B74C0D"/>
    <w:rsid w:val="00B75430"/>
    <w:rsid w:val="00B75532"/>
    <w:rsid w:val="00B75C19"/>
    <w:rsid w:val="00B75C1E"/>
    <w:rsid w:val="00B75D59"/>
    <w:rsid w:val="00B7652E"/>
    <w:rsid w:val="00B766CB"/>
    <w:rsid w:val="00B7686C"/>
    <w:rsid w:val="00B76F24"/>
    <w:rsid w:val="00B77223"/>
    <w:rsid w:val="00B7722D"/>
    <w:rsid w:val="00B777AA"/>
    <w:rsid w:val="00B7783B"/>
    <w:rsid w:val="00B77D84"/>
    <w:rsid w:val="00B80036"/>
    <w:rsid w:val="00B808E5"/>
    <w:rsid w:val="00B810D9"/>
    <w:rsid w:val="00B8116E"/>
    <w:rsid w:val="00B81530"/>
    <w:rsid w:val="00B81649"/>
    <w:rsid w:val="00B833FB"/>
    <w:rsid w:val="00B834A1"/>
    <w:rsid w:val="00B83A06"/>
    <w:rsid w:val="00B83B7D"/>
    <w:rsid w:val="00B844CA"/>
    <w:rsid w:val="00B84506"/>
    <w:rsid w:val="00B8505F"/>
    <w:rsid w:val="00B85370"/>
    <w:rsid w:val="00B8629D"/>
    <w:rsid w:val="00B868E8"/>
    <w:rsid w:val="00B87A9B"/>
    <w:rsid w:val="00B9051E"/>
    <w:rsid w:val="00B90546"/>
    <w:rsid w:val="00B90BE9"/>
    <w:rsid w:val="00B90F90"/>
    <w:rsid w:val="00B91021"/>
    <w:rsid w:val="00B92717"/>
    <w:rsid w:val="00B927E4"/>
    <w:rsid w:val="00B933CA"/>
    <w:rsid w:val="00B935FF"/>
    <w:rsid w:val="00B93D61"/>
    <w:rsid w:val="00B94132"/>
    <w:rsid w:val="00B94217"/>
    <w:rsid w:val="00B952B6"/>
    <w:rsid w:val="00B96355"/>
    <w:rsid w:val="00B96902"/>
    <w:rsid w:val="00B96E29"/>
    <w:rsid w:val="00B973F3"/>
    <w:rsid w:val="00B9774F"/>
    <w:rsid w:val="00B97AEF"/>
    <w:rsid w:val="00B97D5E"/>
    <w:rsid w:val="00BA0669"/>
    <w:rsid w:val="00BA0AF4"/>
    <w:rsid w:val="00BA2167"/>
    <w:rsid w:val="00BA33CD"/>
    <w:rsid w:val="00BA384B"/>
    <w:rsid w:val="00BA3E95"/>
    <w:rsid w:val="00BA442F"/>
    <w:rsid w:val="00BA4504"/>
    <w:rsid w:val="00BA4558"/>
    <w:rsid w:val="00BA4FB6"/>
    <w:rsid w:val="00BA5516"/>
    <w:rsid w:val="00BA7014"/>
    <w:rsid w:val="00BA7778"/>
    <w:rsid w:val="00BA7A42"/>
    <w:rsid w:val="00BB0A9C"/>
    <w:rsid w:val="00BB0BBE"/>
    <w:rsid w:val="00BB190F"/>
    <w:rsid w:val="00BB1ACA"/>
    <w:rsid w:val="00BB2327"/>
    <w:rsid w:val="00BB2E51"/>
    <w:rsid w:val="00BB2F19"/>
    <w:rsid w:val="00BB35FC"/>
    <w:rsid w:val="00BB39D3"/>
    <w:rsid w:val="00BB5096"/>
    <w:rsid w:val="00BB539F"/>
    <w:rsid w:val="00BB555F"/>
    <w:rsid w:val="00BB5B2F"/>
    <w:rsid w:val="00BB5F5E"/>
    <w:rsid w:val="00BB6335"/>
    <w:rsid w:val="00BB78FD"/>
    <w:rsid w:val="00BB7F39"/>
    <w:rsid w:val="00BC0614"/>
    <w:rsid w:val="00BC10AF"/>
    <w:rsid w:val="00BC14AD"/>
    <w:rsid w:val="00BC1EE2"/>
    <w:rsid w:val="00BC2020"/>
    <w:rsid w:val="00BC2098"/>
    <w:rsid w:val="00BC20A8"/>
    <w:rsid w:val="00BC21C3"/>
    <w:rsid w:val="00BC4212"/>
    <w:rsid w:val="00BC467C"/>
    <w:rsid w:val="00BC62D0"/>
    <w:rsid w:val="00BC63FE"/>
    <w:rsid w:val="00BC65FA"/>
    <w:rsid w:val="00BC6F1B"/>
    <w:rsid w:val="00BC705D"/>
    <w:rsid w:val="00BC71B0"/>
    <w:rsid w:val="00BC731D"/>
    <w:rsid w:val="00BC7460"/>
    <w:rsid w:val="00BD0184"/>
    <w:rsid w:val="00BD154B"/>
    <w:rsid w:val="00BD1635"/>
    <w:rsid w:val="00BD257A"/>
    <w:rsid w:val="00BD2677"/>
    <w:rsid w:val="00BD267D"/>
    <w:rsid w:val="00BD2900"/>
    <w:rsid w:val="00BD2A6C"/>
    <w:rsid w:val="00BD2E7A"/>
    <w:rsid w:val="00BD31CE"/>
    <w:rsid w:val="00BD37C6"/>
    <w:rsid w:val="00BD3D5B"/>
    <w:rsid w:val="00BD417B"/>
    <w:rsid w:val="00BD42F6"/>
    <w:rsid w:val="00BD449A"/>
    <w:rsid w:val="00BD4D58"/>
    <w:rsid w:val="00BD5EDF"/>
    <w:rsid w:val="00BD61D3"/>
    <w:rsid w:val="00BD6883"/>
    <w:rsid w:val="00BD70CE"/>
    <w:rsid w:val="00BD77FC"/>
    <w:rsid w:val="00BD7829"/>
    <w:rsid w:val="00BD7F51"/>
    <w:rsid w:val="00BE0CD6"/>
    <w:rsid w:val="00BE14E7"/>
    <w:rsid w:val="00BE28DC"/>
    <w:rsid w:val="00BE2B27"/>
    <w:rsid w:val="00BE2DD7"/>
    <w:rsid w:val="00BE3035"/>
    <w:rsid w:val="00BE3F21"/>
    <w:rsid w:val="00BE41D4"/>
    <w:rsid w:val="00BE486A"/>
    <w:rsid w:val="00BE4F0F"/>
    <w:rsid w:val="00BE541B"/>
    <w:rsid w:val="00BE5E80"/>
    <w:rsid w:val="00BE7D37"/>
    <w:rsid w:val="00BF0041"/>
    <w:rsid w:val="00BF05F6"/>
    <w:rsid w:val="00BF0BC7"/>
    <w:rsid w:val="00BF0EB2"/>
    <w:rsid w:val="00BF22BD"/>
    <w:rsid w:val="00BF272E"/>
    <w:rsid w:val="00BF42C1"/>
    <w:rsid w:val="00BF5C17"/>
    <w:rsid w:val="00BF675B"/>
    <w:rsid w:val="00BF6A46"/>
    <w:rsid w:val="00BF6FFB"/>
    <w:rsid w:val="00BF7F1F"/>
    <w:rsid w:val="00C017FF"/>
    <w:rsid w:val="00C01963"/>
    <w:rsid w:val="00C01B09"/>
    <w:rsid w:val="00C0281C"/>
    <w:rsid w:val="00C02B53"/>
    <w:rsid w:val="00C03BE7"/>
    <w:rsid w:val="00C03F0A"/>
    <w:rsid w:val="00C0471C"/>
    <w:rsid w:val="00C04F2A"/>
    <w:rsid w:val="00C05233"/>
    <w:rsid w:val="00C055D8"/>
    <w:rsid w:val="00C06A86"/>
    <w:rsid w:val="00C07B6E"/>
    <w:rsid w:val="00C10A71"/>
    <w:rsid w:val="00C10F18"/>
    <w:rsid w:val="00C1132F"/>
    <w:rsid w:val="00C11661"/>
    <w:rsid w:val="00C11A28"/>
    <w:rsid w:val="00C11DA9"/>
    <w:rsid w:val="00C12154"/>
    <w:rsid w:val="00C12C41"/>
    <w:rsid w:val="00C1406D"/>
    <w:rsid w:val="00C14E66"/>
    <w:rsid w:val="00C14F32"/>
    <w:rsid w:val="00C1536B"/>
    <w:rsid w:val="00C158AD"/>
    <w:rsid w:val="00C1613B"/>
    <w:rsid w:val="00C16412"/>
    <w:rsid w:val="00C168D7"/>
    <w:rsid w:val="00C172BE"/>
    <w:rsid w:val="00C17301"/>
    <w:rsid w:val="00C179D6"/>
    <w:rsid w:val="00C2065D"/>
    <w:rsid w:val="00C20D67"/>
    <w:rsid w:val="00C21123"/>
    <w:rsid w:val="00C21398"/>
    <w:rsid w:val="00C21674"/>
    <w:rsid w:val="00C21A32"/>
    <w:rsid w:val="00C21C0B"/>
    <w:rsid w:val="00C22587"/>
    <w:rsid w:val="00C228F9"/>
    <w:rsid w:val="00C22FFF"/>
    <w:rsid w:val="00C23AEF"/>
    <w:rsid w:val="00C23C78"/>
    <w:rsid w:val="00C2428E"/>
    <w:rsid w:val="00C2463E"/>
    <w:rsid w:val="00C24930"/>
    <w:rsid w:val="00C24FE1"/>
    <w:rsid w:val="00C255D4"/>
    <w:rsid w:val="00C25E3D"/>
    <w:rsid w:val="00C2613C"/>
    <w:rsid w:val="00C2650A"/>
    <w:rsid w:val="00C2694F"/>
    <w:rsid w:val="00C27A5B"/>
    <w:rsid w:val="00C27DAD"/>
    <w:rsid w:val="00C3077E"/>
    <w:rsid w:val="00C30A8F"/>
    <w:rsid w:val="00C31322"/>
    <w:rsid w:val="00C318EB"/>
    <w:rsid w:val="00C32456"/>
    <w:rsid w:val="00C34081"/>
    <w:rsid w:val="00C340BF"/>
    <w:rsid w:val="00C342CD"/>
    <w:rsid w:val="00C355D9"/>
    <w:rsid w:val="00C35653"/>
    <w:rsid w:val="00C362D9"/>
    <w:rsid w:val="00C36591"/>
    <w:rsid w:val="00C370F6"/>
    <w:rsid w:val="00C40310"/>
    <w:rsid w:val="00C4057A"/>
    <w:rsid w:val="00C429E9"/>
    <w:rsid w:val="00C42A69"/>
    <w:rsid w:val="00C42B35"/>
    <w:rsid w:val="00C43E43"/>
    <w:rsid w:val="00C44119"/>
    <w:rsid w:val="00C44417"/>
    <w:rsid w:val="00C44AF5"/>
    <w:rsid w:val="00C45768"/>
    <w:rsid w:val="00C45786"/>
    <w:rsid w:val="00C45D0D"/>
    <w:rsid w:val="00C46026"/>
    <w:rsid w:val="00C4661D"/>
    <w:rsid w:val="00C46830"/>
    <w:rsid w:val="00C468E8"/>
    <w:rsid w:val="00C473A8"/>
    <w:rsid w:val="00C47DDE"/>
    <w:rsid w:val="00C5051B"/>
    <w:rsid w:val="00C5054A"/>
    <w:rsid w:val="00C50745"/>
    <w:rsid w:val="00C508EE"/>
    <w:rsid w:val="00C50CAE"/>
    <w:rsid w:val="00C51647"/>
    <w:rsid w:val="00C51945"/>
    <w:rsid w:val="00C52FB7"/>
    <w:rsid w:val="00C54699"/>
    <w:rsid w:val="00C5508E"/>
    <w:rsid w:val="00C5514E"/>
    <w:rsid w:val="00C564AC"/>
    <w:rsid w:val="00C564EF"/>
    <w:rsid w:val="00C5697E"/>
    <w:rsid w:val="00C569F4"/>
    <w:rsid w:val="00C56F63"/>
    <w:rsid w:val="00C57E20"/>
    <w:rsid w:val="00C57EEB"/>
    <w:rsid w:val="00C57F12"/>
    <w:rsid w:val="00C60176"/>
    <w:rsid w:val="00C608D5"/>
    <w:rsid w:val="00C60D8F"/>
    <w:rsid w:val="00C611EE"/>
    <w:rsid w:val="00C61D91"/>
    <w:rsid w:val="00C621C4"/>
    <w:rsid w:val="00C6251A"/>
    <w:rsid w:val="00C6254D"/>
    <w:rsid w:val="00C6287D"/>
    <w:rsid w:val="00C62D4D"/>
    <w:rsid w:val="00C62F6F"/>
    <w:rsid w:val="00C62FC0"/>
    <w:rsid w:val="00C63CCA"/>
    <w:rsid w:val="00C6446B"/>
    <w:rsid w:val="00C64557"/>
    <w:rsid w:val="00C64F43"/>
    <w:rsid w:val="00C6680D"/>
    <w:rsid w:val="00C66BCD"/>
    <w:rsid w:val="00C66C65"/>
    <w:rsid w:val="00C67377"/>
    <w:rsid w:val="00C674E0"/>
    <w:rsid w:val="00C677B8"/>
    <w:rsid w:val="00C7059F"/>
    <w:rsid w:val="00C7198A"/>
    <w:rsid w:val="00C71DD4"/>
    <w:rsid w:val="00C72170"/>
    <w:rsid w:val="00C72C84"/>
    <w:rsid w:val="00C7347A"/>
    <w:rsid w:val="00C73756"/>
    <w:rsid w:val="00C7381A"/>
    <w:rsid w:val="00C73831"/>
    <w:rsid w:val="00C73E31"/>
    <w:rsid w:val="00C74069"/>
    <w:rsid w:val="00C743EF"/>
    <w:rsid w:val="00C74779"/>
    <w:rsid w:val="00C74AB5"/>
    <w:rsid w:val="00C7661D"/>
    <w:rsid w:val="00C769B4"/>
    <w:rsid w:val="00C76E43"/>
    <w:rsid w:val="00C77002"/>
    <w:rsid w:val="00C770F0"/>
    <w:rsid w:val="00C7731E"/>
    <w:rsid w:val="00C778BD"/>
    <w:rsid w:val="00C806AF"/>
    <w:rsid w:val="00C82322"/>
    <w:rsid w:val="00C826C7"/>
    <w:rsid w:val="00C82ABB"/>
    <w:rsid w:val="00C82AF5"/>
    <w:rsid w:val="00C831CD"/>
    <w:rsid w:val="00C83BF2"/>
    <w:rsid w:val="00C83C2E"/>
    <w:rsid w:val="00C84415"/>
    <w:rsid w:val="00C85012"/>
    <w:rsid w:val="00C85159"/>
    <w:rsid w:val="00C85266"/>
    <w:rsid w:val="00C852EF"/>
    <w:rsid w:val="00C8689B"/>
    <w:rsid w:val="00C8762D"/>
    <w:rsid w:val="00C87E90"/>
    <w:rsid w:val="00C9097D"/>
    <w:rsid w:val="00C912C7"/>
    <w:rsid w:val="00C9161D"/>
    <w:rsid w:val="00C91D98"/>
    <w:rsid w:val="00C92472"/>
    <w:rsid w:val="00C92672"/>
    <w:rsid w:val="00C92BAE"/>
    <w:rsid w:val="00C92DD5"/>
    <w:rsid w:val="00C92E10"/>
    <w:rsid w:val="00C930AD"/>
    <w:rsid w:val="00C93440"/>
    <w:rsid w:val="00C93B04"/>
    <w:rsid w:val="00C93B41"/>
    <w:rsid w:val="00C93F4F"/>
    <w:rsid w:val="00C9508D"/>
    <w:rsid w:val="00C95700"/>
    <w:rsid w:val="00C958D1"/>
    <w:rsid w:val="00C96123"/>
    <w:rsid w:val="00C96DCF"/>
    <w:rsid w:val="00C9705F"/>
    <w:rsid w:val="00C971FE"/>
    <w:rsid w:val="00C97A1D"/>
    <w:rsid w:val="00C97B63"/>
    <w:rsid w:val="00CA0249"/>
    <w:rsid w:val="00CA055E"/>
    <w:rsid w:val="00CA0DCE"/>
    <w:rsid w:val="00CA111E"/>
    <w:rsid w:val="00CA1920"/>
    <w:rsid w:val="00CA197D"/>
    <w:rsid w:val="00CA1C4F"/>
    <w:rsid w:val="00CA1FFE"/>
    <w:rsid w:val="00CA21BA"/>
    <w:rsid w:val="00CA21FC"/>
    <w:rsid w:val="00CA2C3D"/>
    <w:rsid w:val="00CA375C"/>
    <w:rsid w:val="00CA3F9E"/>
    <w:rsid w:val="00CA5193"/>
    <w:rsid w:val="00CA544E"/>
    <w:rsid w:val="00CA66B5"/>
    <w:rsid w:val="00CA734C"/>
    <w:rsid w:val="00CA7817"/>
    <w:rsid w:val="00CA7B0B"/>
    <w:rsid w:val="00CA7CB4"/>
    <w:rsid w:val="00CB0072"/>
    <w:rsid w:val="00CB0D30"/>
    <w:rsid w:val="00CB1060"/>
    <w:rsid w:val="00CB1525"/>
    <w:rsid w:val="00CB1DA9"/>
    <w:rsid w:val="00CB2781"/>
    <w:rsid w:val="00CB37A2"/>
    <w:rsid w:val="00CB421D"/>
    <w:rsid w:val="00CB4584"/>
    <w:rsid w:val="00CB54CC"/>
    <w:rsid w:val="00CB5B04"/>
    <w:rsid w:val="00CB6643"/>
    <w:rsid w:val="00CB68A3"/>
    <w:rsid w:val="00CB6AA7"/>
    <w:rsid w:val="00CB6AAB"/>
    <w:rsid w:val="00CB7273"/>
    <w:rsid w:val="00CB755E"/>
    <w:rsid w:val="00CC1324"/>
    <w:rsid w:val="00CC1A33"/>
    <w:rsid w:val="00CC1DB0"/>
    <w:rsid w:val="00CC1EAF"/>
    <w:rsid w:val="00CC1ED4"/>
    <w:rsid w:val="00CC20E4"/>
    <w:rsid w:val="00CC2AAC"/>
    <w:rsid w:val="00CC2C8B"/>
    <w:rsid w:val="00CC2E3E"/>
    <w:rsid w:val="00CC345C"/>
    <w:rsid w:val="00CC3FF9"/>
    <w:rsid w:val="00CC4478"/>
    <w:rsid w:val="00CC4943"/>
    <w:rsid w:val="00CC5633"/>
    <w:rsid w:val="00CC5FBF"/>
    <w:rsid w:val="00CC618A"/>
    <w:rsid w:val="00CC6B45"/>
    <w:rsid w:val="00CC6E64"/>
    <w:rsid w:val="00CC7012"/>
    <w:rsid w:val="00CC7086"/>
    <w:rsid w:val="00CC7206"/>
    <w:rsid w:val="00CC731E"/>
    <w:rsid w:val="00CC7E1C"/>
    <w:rsid w:val="00CD0588"/>
    <w:rsid w:val="00CD069F"/>
    <w:rsid w:val="00CD0A71"/>
    <w:rsid w:val="00CD0F2D"/>
    <w:rsid w:val="00CD10AA"/>
    <w:rsid w:val="00CD1C2D"/>
    <w:rsid w:val="00CD1E60"/>
    <w:rsid w:val="00CD2357"/>
    <w:rsid w:val="00CD289C"/>
    <w:rsid w:val="00CD2BC0"/>
    <w:rsid w:val="00CD2E5D"/>
    <w:rsid w:val="00CD356A"/>
    <w:rsid w:val="00CD3877"/>
    <w:rsid w:val="00CD3FF1"/>
    <w:rsid w:val="00CD4E37"/>
    <w:rsid w:val="00CD5A52"/>
    <w:rsid w:val="00CD5C18"/>
    <w:rsid w:val="00CD5C1B"/>
    <w:rsid w:val="00CD5D03"/>
    <w:rsid w:val="00CD5E52"/>
    <w:rsid w:val="00CD5EA2"/>
    <w:rsid w:val="00CD5EFB"/>
    <w:rsid w:val="00CD6177"/>
    <w:rsid w:val="00CD64F8"/>
    <w:rsid w:val="00CD688E"/>
    <w:rsid w:val="00CD6FCA"/>
    <w:rsid w:val="00CD7447"/>
    <w:rsid w:val="00CD7472"/>
    <w:rsid w:val="00CD7DC3"/>
    <w:rsid w:val="00CE0998"/>
    <w:rsid w:val="00CE0A51"/>
    <w:rsid w:val="00CE12DE"/>
    <w:rsid w:val="00CE181D"/>
    <w:rsid w:val="00CE1D30"/>
    <w:rsid w:val="00CE24CA"/>
    <w:rsid w:val="00CE2D97"/>
    <w:rsid w:val="00CE37EC"/>
    <w:rsid w:val="00CE3A33"/>
    <w:rsid w:val="00CE3D89"/>
    <w:rsid w:val="00CE3F8D"/>
    <w:rsid w:val="00CE4358"/>
    <w:rsid w:val="00CE5171"/>
    <w:rsid w:val="00CE65BE"/>
    <w:rsid w:val="00CE6879"/>
    <w:rsid w:val="00CE69AC"/>
    <w:rsid w:val="00CE6B09"/>
    <w:rsid w:val="00CE6C1A"/>
    <w:rsid w:val="00CE6F14"/>
    <w:rsid w:val="00CE7BCD"/>
    <w:rsid w:val="00CE7C9E"/>
    <w:rsid w:val="00CE7EBF"/>
    <w:rsid w:val="00CF03E4"/>
    <w:rsid w:val="00CF142D"/>
    <w:rsid w:val="00CF1693"/>
    <w:rsid w:val="00CF38DF"/>
    <w:rsid w:val="00CF408F"/>
    <w:rsid w:val="00CF4D44"/>
    <w:rsid w:val="00CF505C"/>
    <w:rsid w:val="00CF51D7"/>
    <w:rsid w:val="00CF52FA"/>
    <w:rsid w:val="00CF6A28"/>
    <w:rsid w:val="00CF702D"/>
    <w:rsid w:val="00CF704F"/>
    <w:rsid w:val="00CF72DE"/>
    <w:rsid w:val="00CF75A0"/>
    <w:rsid w:val="00D003A1"/>
    <w:rsid w:val="00D00460"/>
    <w:rsid w:val="00D0098F"/>
    <w:rsid w:val="00D010E7"/>
    <w:rsid w:val="00D01BFD"/>
    <w:rsid w:val="00D02290"/>
    <w:rsid w:val="00D031A4"/>
    <w:rsid w:val="00D03B2D"/>
    <w:rsid w:val="00D03C4B"/>
    <w:rsid w:val="00D03EBC"/>
    <w:rsid w:val="00D042A7"/>
    <w:rsid w:val="00D04DED"/>
    <w:rsid w:val="00D05159"/>
    <w:rsid w:val="00D05DF4"/>
    <w:rsid w:val="00D0665F"/>
    <w:rsid w:val="00D07122"/>
    <w:rsid w:val="00D07BEF"/>
    <w:rsid w:val="00D10F94"/>
    <w:rsid w:val="00D113B0"/>
    <w:rsid w:val="00D12EE6"/>
    <w:rsid w:val="00D131BC"/>
    <w:rsid w:val="00D13A8B"/>
    <w:rsid w:val="00D13BF2"/>
    <w:rsid w:val="00D140F1"/>
    <w:rsid w:val="00D14136"/>
    <w:rsid w:val="00D150FD"/>
    <w:rsid w:val="00D1534A"/>
    <w:rsid w:val="00D15579"/>
    <w:rsid w:val="00D15993"/>
    <w:rsid w:val="00D15ADE"/>
    <w:rsid w:val="00D16C92"/>
    <w:rsid w:val="00D171DB"/>
    <w:rsid w:val="00D17DC6"/>
    <w:rsid w:val="00D20040"/>
    <w:rsid w:val="00D2228C"/>
    <w:rsid w:val="00D224EE"/>
    <w:rsid w:val="00D22C4B"/>
    <w:rsid w:val="00D23553"/>
    <w:rsid w:val="00D236E0"/>
    <w:rsid w:val="00D23C2B"/>
    <w:rsid w:val="00D24728"/>
    <w:rsid w:val="00D24DC1"/>
    <w:rsid w:val="00D25256"/>
    <w:rsid w:val="00D25655"/>
    <w:rsid w:val="00D257A5"/>
    <w:rsid w:val="00D268D5"/>
    <w:rsid w:val="00D26DF0"/>
    <w:rsid w:val="00D27683"/>
    <w:rsid w:val="00D277C3"/>
    <w:rsid w:val="00D27B38"/>
    <w:rsid w:val="00D305FE"/>
    <w:rsid w:val="00D30D00"/>
    <w:rsid w:val="00D31533"/>
    <w:rsid w:val="00D3215F"/>
    <w:rsid w:val="00D32537"/>
    <w:rsid w:val="00D32B1A"/>
    <w:rsid w:val="00D34603"/>
    <w:rsid w:val="00D34E6E"/>
    <w:rsid w:val="00D34F4B"/>
    <w:rsid w:val="00D35773"/>
    <w:rsid w:val="00D357BF"/>
    <w:rsid w:val="00D35819"/>
    <w:rsid w:val="00D35B5A"/>
    <w:rsid w:val="00D35BE1"/>
    <w:rsid w:val="00D35D9E"/>
    <w:rsid w:val="00D360CC"/>
    <w:rsid w:val="00D365F4"/>
    <w:rsid w:val="00D373C9"/>
    <w:rsid w:val="00D37C7A"/>
    <w:rsid w:val="00D37F82"/>
    <w:rsid w:val="00D404C0"/>
    <w:rsid w:val="00D40882"/>
    <w:rsid w:val="00D40EEC"/>
    <w:rsid w:val="00D415BE"/>
    <w:rsid w:val="00D4168A"/>
    <w:rsid w:val="00D41986"/>
    <w:rsid w:val="00D4232E"/>
    <w:rsid w:val="00D42B33"/>
    <w:rsid w:val="00D433E1"/>
    <w:rsid w:val="00D442F0"/>
    <w:rsid w:val="00D4435B"/>
    <w:rsid w:val="00D448DE"/>
    <w:rsid w:val="00D44A2C"/>
    <w:rsid w:val="00D44F63"/>
    <w:rsid w:val="00D44FC5"/>
    <w:rsid w:val="00D45575"/>
    <w:rsid w:val="00D4593B"/>
    <w:rsid w:val="00D46839"/>
    <w:rsid w:val="00D47A3F"/>
    <w:rsid w:val="00D502DD"/>
    <w:rsid w:val="00D50BB0"/>
    <w:rsid w:val="00D50EB9"/>
    <w:rsid w:val="00D512E3"/>
    <w:rsid w:val="00D513D9"/>
    <w:rsid w:val="00D51488"/>
    <w:rsid w:val="00D51B51"/>
    <w:rsid w:val="00D52682"/>
    <w:rsid w:val="00D54108"/>
    <w:rsid w:val="00D55B49"/>
    <w:rsid w:val="00D55F5F"/>
    <w:rsid w:val="00D567CD"/>
    <w:rsid w:val="00D567D1"/>
    <w:rsid w:val="00D56AFB"/>
    <w:rsid w:val="00D56BCE"/>
    <w:rsid w:val="00D576AD"/>
    <w:rsid w:val="00D5777F"/>
    <w:rsid w:val="00D57856"/>
    <w:rsid w:val="00D60368"/>
    <w:rsid w:val="00D60D3E"/>
    <w:rsid w:val="00D620C2"/>
    <w:rsid w:val="00D62D1C"/>
    <w:rsid w:val="00D63419"/>
    <w:rsid w:val="00D635AF"/>
    <w:rsid w:val="00D63D66"/>
    <w:rsid w:val="00D63FE6"/>
    <w:rsid w:val="00D64101"/>
    <w:rsid w:val="00D6433E"/>
    <w:rsid w:val="00D646AD"/>
    <w:rsid w:val="00D65CF8"/>
    <w:rsid w:val="00D662AB"/>
    <w:rsid w:val="00D6659C"/>
    <w:rsid w:val="00D66E8F"/>
    <w:rsid w:val="00D66EC7"/>
    <w:rsid w:val="00D6761D"/>
    <w:rsid w:val="00D67E4D"/>
    <w:rsid w:val="00D67F0D"/>
    <w:rsid w:val="00D700EE"/>
    <w:rsid w:val="00D701E5"/>
    <w:rsid w:val="00D703BF"/>
    <w:rsid w:val="00D7077A"/>
    <w:rsid w:val="00D72A95"/>
    <w:rsid w:val="00D72B95"/>
    <w:rsid w:val="00D73315"/>
    <w:rsid w:val="00D73943"/>
    <w:rsid w:val="00D742FA"/>
    <w:rsid w:val="00D75216"/>
    <w:rsid w:val="00D75488"/>
    <w:rsid w:val="00D75756"/>
    <w:rsid w:val="00D758B6"/>
    <w:rsid w:val="00D758C5"/>
    <w:rsid w:val="00D759BC"/>
    <w:rsid w:val="00D77096"/>
    <w:rsid w:val="00D772A3"/>
    <w:rsid w:val="00D7730E"/>
    <w:rsid w:val="00D77A2C"/>
    <w:rsid w:val="00D77BC1"/>
    <w:rsid w:val="00D8073C"/>
    <w:rsid w:val="00D80965"/>
    <w:rsid w:val="00D80CD8"/>
    <w:rsid w:val="00D81BBA"/>
    <w:rsid w:val="00D83CC9"/>
    <w:rsid w:val="00D83D4C"/>
    <w:rsid w:val="00D8403B"/>
    <w:rsid w:val="00D8458C"/>
    <w:rsid w:val="00D845FE"/>
    <w:rsid w:val="00D847BB"/>
    <w:rsid w:val="00D84857"/>
    <w:rsid w:val="00D856B0"/>
    <w:rsid w:val="00D85C1C"/>
    <w:rsid w:val="00D86150"/>
    <w:rsid w:val="00D86A21"/>
    <w:rsid w:val="00D90204"/>
    <w:rsid w:val="00D90BE3"/>
    <w:rsid w:val="00D912D6"/>
    <w:rsid w:val="00D91FA2"/>
    <w:rsid w:val="00D91FCE"/>
    <w:rsid w:val="00D94A51"/>
    <w:rsid w:val="00D94D2F"/>
    <w:rsid w:val="00D94E05"/>
    <w:rsid w:val="00D95B33"/>
    <w:rsid w:val="00D96299"/>
    <w:rsid w:val="00D96C8F"/>
    <w:rsid w:val="00D96E8B"/>
    <w:rsid w:val="00D96EFB"/>
    <w:rsid w:val="00D97212"/>
    <w:rsid w:val="00D97DE8"/>
    <w:rsid w:val="00DA15F0"/>
    <w:rsid w:val="00DA1935"/>
    <w:rsid w:val="00DA2F44"/>
    <w:rsid w:val="00DA3BE6"/>
    <w:rsid w:val="00DA3CD1"/>
    <w:rsid w:val="00DA4053"/>
    <w:rsid w:val="00DA41C7"/>
    <w:rsid w:val="00DA4304"/>
    <w:rsid w:val="00DA5D4A"/>
    <w:rsid w:val="00DA6679"/>
    <w:rsid w:val="00DA7D06"/>
    <w:rsid w:val="00DA7F17"/>
    <w:rsid w:val="00DB0FE0"/>
    <w:rsid w:val="00DB118C"/>
    <w:rsid w:val="00DB2167"/>
    <w:rsid w:val="00DB247F"/>
    <w:rsid w:val="00DB2486"/>
    <w:rsid w:val="00DB299B"/>
    <w:rsid w:val="00DB4534"/>
    <w:rsid w:val="00DB5155"/>
    <w:rsid w:val="00DB5286"/>
    <w:rsid w:val="00DB5F45"/>
    <w:rsid w:val="00DB6517"/>
    <w:rsid w:val="00DB6658"/>
    <w:rsid w:val="00DB71DD"/>
    <w:rsid w:val="00DB7742"/>
    <w:rsid w:val="00DB7783"/>
    <w:rsid w:val="00DB7A4A"/>
    <w:rsid w:val="00DB7ABB"/>
    <w:rsid w:val="00DC036B"/>
    <w:rsid w:val="00DC0ED1"/>
    <w:rsid w:val="00DC1132"/>
    <w:rsid w:val="00DC12B9"/>
    <w:rsid w:val="00DC12E9"/>
    <w:rsid w:val="00DC13B6"/>
    <w:rsid w:val="00DC142F"/>
    <w:rsid w:val="00DC1534"/>
    <w:rsid w:val="00DC22A5"/>
    <w:rsid w:val="00DC3319"/>
    <w:rsid w:val="00DC486B"/>
    <w:rsid w:val="00DC4E85"/>
    <w:rsid w:val="00DC4F96"/>
    <w:rsid w:val="00DC53B1"/>
    <w:rsid w:val="00DC548D"/>
    <w:rsid w:val="00DC54FD"/>
    <w:rsid w:val="00DC5505"/>
    <w:rsid w:val="00DC561A"/>
    <w:rsid w:val="00DC6970"/>
    <w:rsid w:val="00DC6A6E"/>
    <w:rsid w:val="00DC6C01"/>
    <w:rsid w:val="00DC6E2C"/>
    <w:rsid w:val="00DC7829"/>
    <w:rsid w:val="00DC7D22"/>
    <w:rsid w:val="00DC7DF5"/>
    <w:rsid w:val="00DD1300"/>
    <w:rsid w:val="00DD18C5"/>
    <w:rsid w:val="00DD220E"/>
    <w:rsid w:val="00DD2356"/>
    <w:rsid w:val="00DD2CEB"/>
    <w:rsid w:val="00DD31C1"/>
    <w:rsid w:val="00DD34DA"/>
    <w:rsid w:val="00DD3C45"/>
    <w:rsid w:val="00DD7232"/>
    <w:rsid w:val="00DD7C87"/>
    <w:rsid w:val="00DD7CE8"/>
    <w:rsid w:val="00DE01D8"/>
    <w:rsid w:val="00DE0A90"/>
    <w:rsid w:val="00DE18CF"/>
    <w:rsid w:val="00DE1B13"/>
    <w:rsid w:val="00DE1E64"/>
    <w:rsid w:val="00DE2B40"/>
    <w:rsid w:val="00DE3E67"/>
    <w:rsid w:val="00DE4885"/>
    <w:rsid w:val="00DE4CFF"/>
    <w:rsid w:val="00DE4F0B"/>
    <w:rsid w:val="00DE54CC"/>
    <w:rsid w:val="00DE581E"/>
    <w:rsid w:val="00DE582D"/>
    <w:rsid w:val="00DE5B22"/>
    <w:rsid w:val="00DE6A1F"/>
    <w:rsid w:val="00DE6C43"/>
    <w:rsid w:val="00DE6FA6"/>
    <w:rsid w:val="00DE70EA"/>
    <w:rsid w:val="00DF0A2C"/>
    <w:rsid w:val="00DF1262"/>
    <w:rsid w:val="00DF137B"/>
    <w:rsid w:val="00DF1A3C"/>
    <w:rsid w:val="00DF2563"/>
    <w:rsid w:val="00DF25E8"/>
    <w:rsid w:val="00DF2A9B"/>
    <w:rsid w:val="00DF2FCD"/>
    <w:rsid w:val="00DF3880"/>
    <w:rsid w:val="00DF3BE8"/>
    <w:rsid w:val="00DF3FE2"/>
    <w:rsid w:val="00DF4061"/>
    <w:rsid w:val="00DF4AC6"/>
    <w:rsid w:val="00DF4E25"/>
    <w:rsid w:val="00DF51DE"/>
    <w:rsid w:val="00DF63AD"/>
    <w:rsid w:val="00DF6717"/>
    <w:rsid w:val="00DF6958"/>
    <w:rsid w:val="00DF7001"/>
    <w:rsid w:val="00DF7080"/>
    <w:rsid w:val="00DF7B46"/>
    <w:rsid w:val="00E0069F"/>
    <w:rsid w:val="00E00965"/>
    <w:rsid w:val="00E00C4E"/>
    <w:rsid w:val="00E00E81"/>
    <w:rsid w:val="00E01A0F"/>
    <w:rsid w:val="00E01A62"/>
    <w:rsid w:val="00E01D28"/>
    <w:rsid w:val="00E01E87"/>
    <w:rsid w:val="00E02504"/>
    <w:rsid w:val="00E0253C"/>
    <w:rsid w:val="00E02EC6"/>
    <w:rsid w:val="00E03046"/>
    <w:rsid w:val="00E03470"/>
    <w:rsid w:val="00E038C0"/>
    <w:rsid w:val="00E03A5E"/>
    <w:rsid w:val="00E03DE8"/>
    <w:rsid w:val="00E04050"/>
    <w:rsid w:val="00E04252"/>
    <w:rsid w:val="00E048E0"/>
    <w:rsid w:val="00E05359"/>
    <w:rsid w:val="00E05EF7"/>
    <w:rsid w:val="00E06056"/>
    <w:rsid w:val="00E06414"/>
    <w:rsid w:val="00E066CC"/>
    <w:rsid w:val="00E0688C"/>
    <w:rsid w:val="00E069AA"/>
    <w:rsid w:val="00E0703F"/>
    <w:rsid w:val="00E07479"/>
    <w:rsid w:val="00E07573"/>
    <w:rsid w:val="00E07A38"/>
    <w:rsid w:val="00E07A71"/>
    <w:rsid w:val="00E07CDD"/>
    <w:rsid w:val="00E11855"/>
    <w:rsid w:val="00E12A03"/>
    <w:rsid w:val="00E12C2F"/>
    <w:rsid w:val="00E13A6F"/>
    <w:rsid w:val="00E13AB8"/>
    <w:rsid w:val="00E13C87"/>
    <w:rsid w:val="00E13D37"/>
    <w:rsid w:val="00E1415C"/>
    <w:rsid w:val="00E1439D"/>
    <w:rsid w:val="00E14BC3"/>
    <w:rsid w:val="00E14DE2"/>
    <w:rsid w:val="00E15F1A"/>
    <w:rsid w:val="00E15FD9"/>
    <w:rsid w:val="00E163FC"/>
    <w:rsid w:val="00E166FE"/>
    <w:rsid w:val="00E16CB1"/>
    <w:rsid w:val="00E20592"/>
    <w:rsid w:val="00E206EE"/>
    <w:rsid w:val="00E20AE5"/>
    <w:rsid w:val="00E21153"/>
    <w:rsid w:val="00E21275"/>
    <w:rsid w:val="00E21477"/>
    <w:rsid w:val="00E218E4"/>
    <w:rsid w:val="00E21D58"/>
    <w:rsid w:val="00E21D92"/>
    <w:rsid w:val="00E231FD"/>
    <w:rsid w:val="00E23908"/>
    <w:rsid w:val="00E25625"/>
    <w:rsid w:val="00E26041"/>
    <w:rsid w:val="00E2629F"/>
    <w:rsid w:val="00E26C89"/>
    <w:rsid w:val="00E26FA8"/>
    <w:rsid w:val="00E304DA"/>
    <w:rsid w:val="00E309D1"/>
    <w:rsid w:val="00E30BEF"/>
    <w:rsid w:val="00E321BF"/>
    <w:rsid w:val="00E324FC"/>
    <w:rsid w:val="00E32DF2"/>
    <w:rsid w:val="00E32E13"/>
    <w:rsid w:val="00E333CD"/>
    <w:rsid w:val="00E336FA"/>
    <w:rsid w:val="00E3405E"/>
    <w:rsid w:val="00E341BD"/>
    <w:rsid w:val="00E35760"/>
    <w:rsid w:val="00E35D3B"/>
    <w:rsid w:val="00E3630B"/>
    <w:rsid w:val="00E3651B"/>
    <w:rsid w:val="00E36AFA"/>
    <w:rsid w:val="00E36DCA"/>
    <w:rsid w:val="00E372D6"/>
    <w:rsid w:val="00E37309"/>
    <w:rsid w:val="00E37AAB"/>
    <w:rsid w:val="00E400FC"/>
    <w:rsid w:val="00E407A1"/>
    <w:rsid w:val="00E412C9"/>
    <w:rsid w:val="00E4173A"/>
    <w:rsid w:val="00E41E02"/>
    <w:rsid w:val="00E42692"/>
    <w:rsid w:val="00E426DD"/>
    <w:rsid w:val="00E42919"/>
    <w:rsid w:val="00E43DD0"/>
    <w:rsid w:val="00E444C1"/>
    <w:rsid w:val="00E44601"/>
    <w:rsid w:val="00E4487E"/>
    <w:rsid w:val="00E44DCF"/>
    <w:rsid w:val="00E4585D"/>
    <w:rsid w:val="00E45E4A"/>
    <w:rsid w:val="00E46654"/>
    <w:rsid w:val="00E4689A"/>
    <w:rsid w:val="00E468EA"/>
    <w:rsid w:val="00E469C6"/>
    <w:rsid w:val="00E46F56"/>
    <w:rsid w:val="00E46F75"/>
    <w:rsid w:val="00E470EC"/>
    <w:rsid w:val="00E4718C"/>
    <w:rsid w:val="00E474BA"/>
    <w:rsid w:val="00E474C2"/>
    <w:rsid w:val="00E4765F"/>
    <w:rsid w:val="00E50B4E"/>
    <w:rsid w:val="00E510FF"/>
    <w:rsid w:val="00E51125"/>
    <w:rsid w:val="00E511F8"/>
    <w:rsid w:val="00E5153F"/>
    <w:rsid w:val="00E51B7B"/>
    <w:rsid w:val="00E524A4"/>
    <w:rsid w:val="00E53B6B"/>
    <w:rsid w:val="00E53C80"/>
    <w:rsid w:val="00E53D86"/>
    <w:rsid w:val="00E53E6B"/>
    <w:rsid w:val="00E53EF5"/>
    <w:rsid w:val="00E54717"/>
    <w:rsid w:val="00E5480F"/>
    <w:rsid w:val="00E55833"/>
    <w:rsid w:val="00E55890"/>
    <w:rsid w:val="00E56638"/>
    <w:rsid w:val="00E567D1"/>
    <w:rsid w:val="00E56858"/>
    <w:rsid w:val="00E56A6D"/>
    <w:rsid w:val="00E5755D"/>
    <w:rsid w:val="00E57BC1"/>
    <w:rsid w:val="00E57E86"/>
    <w:rsid w:val="00E603E4"/>
    <w:rsid w:val="00E60610"/>
    <w:rsid w:val="00E60B71"/>
    <w:rsid w:val="00E60F93"/>
    <w:rsid w:val="00E611A1"/>
    <w:rsid w:val="00E61351"/>
    <w:rsid w:val="00E61D05"/>
    <w:rsid w:val="00E6232B"/>
    <w:rsid w:val="00E628A9"/>
    <w:rsid w:val="00E6291E"/>
    <w:rsid w:val="00E6313A"/>
    <w:rsid w:val="00E6464C"/>
    <w:rsid w:val="00E64AD0"/>
    <w:rsid w:val="00E64D3D"/>
    <w:rsid w:val="00E66F04"/>
    <w:rsid w:val="00E67052"/>
    <w:rsid w:val="00E672FF"/>
    <w:rsid w:val="00E703E1"/>
    <w:rsid w:val="00E70544"/>
    <w:rsid w:val="00E7125F"/>
    <w:rsid w:val="00E714A8"/>
    <w:rsid w:val="00E72A38"/>
    <w:rsid w:val="00E72DEB"/>
    <w:rsid w:val="00E7369C"/>
    <w:rsid w:val="00E745EA"/>
    <w:rsid w:val="00E750A7"/>
    <w:rsid w:val="00E75821"/>
    <w:rsid w:val="00E764C7"/>
    <w:rsid w:val="00E76F19"/>
    <w:rsid w:val="00E80373"/>
    <w:rsid w:val="00E8079F"/>
    <w:rsid w:val="00E816AA"/>
    <w:rsid w:val="00E819BE"/>
    <w:rsid w:val="00E81F7B"/>
    <w:rsid w:val="00E8248F"/>
    <w:rsid w:val="00E824A4"/>
    <w:rsid w:val="00E839C0"/>
    <w:rsid w:val="00E84977"/>
    <w:rsid w:val="00E84C3D"/>
    <w:rsid w:val="00E84D24"/>
    <w:rsid w:val="00E85962"/>
    <w:rsid w:val="00E85E9B"/>
    <w:rsid w:val="00E8634A"/>
    <w:rsid w:val="00E863C4"/>
    <w:rsid w:val="00E87D73"/>
    <w:rsid w:val="00E900D5"/>
    <w:rsid w:val="00E901F9"/>
    <w:rsid w:val="00E909E3"/>
    <w:rsid w:val="00E90FE1"/>
    <w:rsid w:val="00E917AA"/>
    <w:rsid w:val="00E91972"/>
    <w:rsid w:val="00E91A38"/>
    <w:rsid w:val="00E91BB4"/>
    <w:rsid w:val="00E91D43"/>
    <w:rsid w:val="00E91E4F"/>
    <w:rsid w:val="00E931EB"/>
    <w:rsid w:val="00E93567"/>
    <w:rsid w:val="00E9358E"/>
    <w:rsid w:val="00E946B9"/>
    <w:rsid w:val="00E94B1E"/>
    <w:rsid w:val="00E950E1"/>
    <w:rsid w:val="00E953A4"/>
    <w:rsid w:val="00E95B7A"/>
    <w:rsid w:val="00E95C52"/>
    <w:rsid w:val="00E96BA0"/>
    <w:rsid w:val="00EA01D9"/>
    <w:rsid w:val="00EA042F"/>
    <w:rsid w:val="00EA1520"/>
    <w:rsid w:val="00EA1777"/>
    <w:rsid w:val="00EA17E1"/>
    <w:rsid w:val="00EA205A"/>
    <w:rsid w:val="00EA27BC"/>
    <w:rsid w:val="00EA368D"/>
    <w:rsid w:val="00EA3E19"/>
    <w:rsid w:val="00EA43FE"/>
    <w:rsid w:val="00EA45B6"/>
    <w:rsid w:val="00EA4859"/>
    <w:rsid w:val="00EA4A35"/>
    <w:rsid w:val="00EA54C6"/>
    <w:rsid w:val="00EA604A"/>
    <w:rsid w:val="00EA681D"/>
    <w:rsid w:val="00EA6860"/>
    <w:rsid w:val="00EA69C8"/>
    <w:rsid w:val="00EA7A54"/>
    <w:rsid w:val="00EB0727"/>
    <w:rsid w:val="00EB0E98"/>
    <w:rsid w:val="00EB16C9"/>
    <w:rsid w:val="00EB16DB"/>
    <w:rsid w:val="00EB17B2"/>
    <w:rsid w:val="00EB1C8E"/>
    <w:rsid w:val="00EB1E9F"/>
    <w:rsid w:val="00EB1EB2"/>
    <w:rsid w:val="00EB248A"/>
    <w:rsid w:val="00EB3D1A"/>
    <w:rsid w:val="00EB4893"/>
    <w:rsid w:val="00EB5C7B"/>
    <w:rsid w:val="00EB605B"/>
    <w:rsid w:val="00EB71DC"/>
    <w:rsid w:val="00EB7CB6"/>
    <w:rsid w:val="00EC0B72"/>
    <w:rsid w:val="00EC0DA1"/>
    <w:rsid w:val="00EC138A"/>
    <w:rsid w:val="00EC1B31"/>
    <w:rsid w:val="00EC1D22"/>
    <w:rsid w:val="00EC286F"/>
    <w:rsid w:val="00EC2CE5"/>
    <w:rsid w:val="00EC317C"/>
    <w:rsid w:val="00EC34E3"/>
    <w:rsid w:val="00EC3DE3"/>
    <w:rsid w:val="00EC3DE5"/>
    <w:rsid w:val="00EC434F"/>
    <w:rsid w:val="00EC449F"/>
    <w:rsid w:val="00EC47AF"/>
    <w:rsid w:val="00EC48F4"/>
    <w:rsid w:val="00EC5946"/>
    <w:rsid w:val="00EC59E2"/>
    <w:rsid w:val="00EC622E"/>
    <w:rsid w:val="00EC64CB"/>
    <w:rsid w:val="00EC6607"/>
    <w:rsid w:val="00EC686F"/>
    <w:rsid w:val="00EC6892"/>
    <w:rsid w:val="00EC7834"/>
    <w:rsid w:val="00EC7A0C"/>
    <w:rsid w:val="00ED05A6"/>
    <w:rsid w:val="00ED0C5C"/>
    <w:rsid w:val="00ED14BA"/>
    <w:rsid w:val="00ED23ED"/>
    <w:rsid w:val="00ED2EAE"/>
    <w:rsid w:val="00ED3079"/>
    <w:rsid w:val="00ED3851"/>
    <w:rsid w:val="00ED3A75"/>
    <w:rsid w:val="00ED3D05"/>
    <w:rsid w:val="00ED3D53"/>
    <w:rsid w:val="00ED3E89"/>
    <w:rsid w:val="00ED462A"/>
    <w:rsid w:val="00ED47E9"/>
    <w:rsid w:val="00ED4D13"/>
    <w:rsid w:val="00ED4F29"/>
    <w:rsid w:val="00ED5449"/>
    <w:rsid w:val="00ED5571"/>
    <w:rsid w:val="00ED5803"/>
    <w:rsid w:val="00ED5912"/>
    <w:rsid w:val="00ED5A3F"/>
    <w:rsid w:val="00ED785D"/>
    <w:rsid w:val="00EE04A9"/>
    <w:rsid w:val="00EE095B"/>
    <w:rsid w:val="00EE12AA"/>
    <w:rsid w:val="00EE131E"/>
    <w:rsid w:val="00EE13F6"/>
    <w:rsid w:val="00EE22BB"/>
    <w:rsid w:val="00EE3FB7"/>
    <w:rsid w:val="00EE6195"/>
    <w:rsid w:val="00EE61EB"/>
    <w:rsid w:val="00EE64A3"/>
    <w:rsid w:val="00EE68B1"/>
    <w:rsid w:val="00EE7135"/>
    <w:rsid w:val="00EE764C"/>
    <w:rsid w:val="00EE7D68"/>
    <w:rsid w:val="00EF0440"/>
    <w:rsid w:val="00EF13A3"/>
    <w:rsid w:val="00EF154E"/>
    <w:rsid w:val="00EF1A49"/>
    <w:rsid w:val="00EF1A5A"/>
    <w:rsid w:val="00EF22A1"/>
    <w:rsid w:val="00EF23F7"/>
    <w:rsid w:val="00EF24B7"/>
    <w:rsid w:val="00EF268E"/>
    <w:rsid w:val="00EF3539"/>
    <w:rsid w:val="00EF3562"/>
    <w:rsid w:val="00EF3AFA"/>
    <w:rsid w:val="00EF4575"/>
    <w:rsid w:val="00EF4DDF"/>
    <w:rsid w:val="00EF56AB"/>
    <w:rsid w:val="00EF6AE8"/>
    <w:rsid w:val="00EF7040"/>
    <w:rsid w:val="00EF78DE"/>
    <w:rsid w:val="00F0000C"/>
    <w:rsid w:val="00F0060B"/>
    <w:rsid w:val="00F00A1E"/>
    <w:rsid w:val="00F00FC2"/>
    <w:rsid w:val="00F01B7C"/>
    <w:rsid w:val="00F01E89"/>
    <w:rsid w:val="00F02181"/>
    <w:rsid w:val="00F032D8"/>
    <w:rsid w:val="00F03785"/>
    <w:rsid w:val="00F038C7"/>
    <w:rsid w:val="00F03E9F"/>
    <w:rsid w:val="00F05C67"/>
    <w:rsid w:val="00F0632F"/>
    <w:rsid w:val="00F07370"/>
    <w:rsid w:val="00F07892"/>
    <w:rsid w:val="00F102FF"/>
    <w:rsid w:val="00F10F1E"/>
    <w:rsid w:val="00F11793"/>
    <w:rsid w:val="00F11CD3"/>
    <w:rsid w:val="00F11E8E"/>
    <w:rsid w:val="00F12A25"/>
    <w:rsid w:val="00F12E56"/>
    <w:rsid w:val="00F13808"/>
    <w:rsid w:val="00F13B8C"/>
    <w:rsid w:val="00F14001"/>
    <w:rsid w:val="00F14159"/>
    <w:rsid w:val="00F14705"/>
    <w:rsid w:val="00F15815"/>
    <w:rsid w:val="00F15ADC"/>
    <w:rsid w:val="00F15BF8"/>
    <w:rsid w:val="00F162D3"/>
    <w:rsid w:val="00F163D6"/>
    <w:rsid w:val="00F16728"/>
    <w:rsid w:val="00F167A1"/>
    <w:rsid w:val="00F2013C"/>
    <w:rsid w:val="00F2059D"/>
    <w:rsid w:val="00F206B3"/>
    <w:rsid w:val="00F20AB2"/>
    <w:rsid w:val="00F20D30"/>
    <w:rsid w:val="00F20DA4"/>
    <w:rsid w:val="00F21626"/>
    <w:rsid w:val="00F2179D"/>
    <w:rsid w:val="00F2192E"/>
    <w:rsid w:val="00F228C1"/>
    <w:rsid w:val="00F234D5"/>
    <w:rsid w:val="00F2403A"/>
    <w:rsid w:val="00F24150"/>
    <w:rsid w:val="00F24C97"/>
    <w:rsid w:val="00F24E97"/>
    <w:rsid w:val="00F24F28"/>
    <w:rsid w:val="00F2514A"/>
    <w:rsid w:val="00F25636"/>
    <w:rsid w:val="00F257EC"/>
    <w:rsid w:val="00F258DF"/>
    <w:rsid w:val="00F259CA"/>
    <w:rsid w:val="00F25DE6"/>
    <w:rsid w:val="00F26293"/>
    <w:rsid w:val="00F300AE"/>
    <w:rsid w:val="00F30357"/>
    <w:rsid w:val="00F30501"/>
    <w:rsid w:val="00F30968"/>
    <w:rsid w:val="00F30DEF"/>
    <w:rsid w:val="00F3112A"/>
    <w:rsid w:val="00F320B0"/>
    <w:rsid w:val="00F329D7"/>
    <w:rsid w:val="00F32EC9"/>
    <w:rsid w:val="00F34D9C"/>
    <w:rsid w:val="00F37265"/>
    <w:rsid w:val="00F37B92"/>
    <w:rsid w:val="00F4025C"/>
    <w:rsid w:val="00F4042C"/>
    <w:rsid w:val="00F40E24"/>
    <w:rsid w:val="00F40E79"/>
    <w:rsid w:val="00F410BB"/>
    <w:rsid w:val="00F419CA"/>
    <w:rsid w:val="00F42674"/>
    <w:rsid w:val="00F42A47"/>
    <w:rsid w:val="00F4448F"/>
    <w:rsid w:val="00F44B0E"/>
    <w:rsid w:val="00F45460"/>
    <w:rsid w:val="00F45AE1"/>
    <w:rsid w:val="00F46226"/>
    <w:rsid w:val="00F46ACC"/>
    <w:rsid w:val="00F47210"/>
    <w:rsid w:val="00F47930"/>
    <w:rsid w:val="00F47A30"/>
    <w:rsid w:val="00F47C4C"/>
    <w:rsid w:val="00F50261"/>
    <w:rsid w:val="00F5044E"/>
    <w:rsid w:val="00F5052C"/>
    <w:rsid w:val="00F51645"/>
    <w:rsid w:val="00F5166B"/>
    <w:rsid w:val="00F5173E"/>
    <w:rsid w:val="00F52180"/>
    <w:rsid w:val="00F52779"/>
    <w:rsid w:val="00F5346D"/>
    <w:rsid w:val="00F53508"/>
    <w:rsid w:val="00F53AB0"/>
    <w:rsid w:val="00F53C5B"/>
    <w:rsid w:val="00F54F8E"/>
    <w:rsid w:val="00F5593F"/>
    <w:rsid w:val="00F55C75"/>
    <w:rsid w:val="00F562EA"/>
    <w:rsid w:val="00F56903"/>
    <w:rsid w:val="00F572F5"/>
    <w:rsid w:val="00F573D0"/>
    <w:rsid w:val="00F57526"/>
    <w:rsid w:val="00F57956"/>
    <w:rsid w:val="00F57C43"/>
    <w:rsid w:val="00F60D4B"/>
    <w:rsid w:val="00F610F1"/>
    <w:rsid w:val="00F613CE"/>
    <w:rsid w:val="00F6158F"/>
    <w:rsid w:val="00F62F4C"/>
    <w:rsid w:val="00F6351E"/>
    <w:rsid w:val="00F645E2"/>
    <w:rsid w:val="00F64AD1"/>
    <w:rsid w:val="00F64FD0"/>
    <w:rsid w:val="00F6581A"/>
    <w:rsid w:val="00F65DFF"/>
    <w:rsid w:val="00F67769"/>
    <w:rsid w:val="00F67770"/>
    <w:rsid w:val="00F67842"/>
    <w:rsid w:val="00F6796A"/>
    <w:rsid w:val="00F67AB2"/>
    <w:rsid w:val="00F709ED"/>
    <w:rsid w:val="00F70AA6"/>
    <w:rsid w:val="00F70D58"/>
    <w:rsid w:val="00F71150"/>
    <w:rsid w:val="00F714B1"/>
    <w:rsid w:val="00F721FD"/>
    <w:rsid w:val="00F723F7"/>
    <w:rsid w:val="00F73BC9"/>
    <w:rsid w:val="00F74A4A"/>
    <w:rsid w:val="00F74A95"/>
    <w:rsid w:val="00F75105"/>
    <w:rsid w:val="00F751F8"/>
    <w:rsid w:val="00F7550A"/>
    <w:rsid w:val="00F758B8"/>
    <w:rsid w:val="00F75C73"/>
    <w:rsid w:val="00F76929"/>
    <w:rsid w:val="00F778C0"/>
    <w:rsid w:val="00F80507"/>
    <w:rsid w:val="00F80532"/>
    <w:rsid w:val="00F80BAA"/>
    <w:rsid w:val="00F80EE4"/>
    <w:rsid w:val="00F81B3E"/>
    <w:rsid w:val="00F81EA0"/>
    <w:rsid w:val="00F81ED0"/>
    <w:rsid w:val="00F82403"/>
    <w:rsid w:val="00F82C5A"/>
    <w:rsid w:val="00F82CF3"/>
    <w:rsid w:val="00F82D35"/>
    <w:rsid w:val="00F82ECE"/>
    <w:rsid w:val="00F831A3"/>
    <w:rsid w:val="00F833E7"/>
    <w:rsid w:val="00F83588"/>
    <w:rsid w:val="00F83908"/>
    <w:rsid w:val="00F84815"/>
    <w:rsid w:val="00F84A7F"/>
    <w:rsid w:val="00F84DF8"/>
    <w:rsid w:val="00F8566E"/>
    <w:rsid w:val="00F857B6"/>
    <w:rsid w:val="00F85A0C"/>
    <w:rsid w:val="00F86731"/>
    <w:rsid w:val="00F86A88"/>
    <w:rsid w:val="00F86A96"/>
    <w:rsid w:val="00F86C28"/>
    <w:rsid w:val="00F86C45"/>
    <w:rsid w:val="00F874E8"/>
    <w:rsid w:val="00F87874"/>
    <w:rsid w:val="00F879AF"/>
    <w:rsid w:val="00F9051E"/>
    <w:rsid w:val="00F909B1"/>
    <w:rsid w:val="00F91D97"/>
    <w:rsid w:val="00F935AE"/>
    <w:rsid w:val="00F93603"/>
    <w:rsid w:val="00F93638"/>
    <w:rsid w:val="00F937C5"/>
    <w:rsid w:val="00F939EA"/>
    <w:rsid w:val="00F93D8F"/>
    <w:rsid w:val="00F94581"/>
    <w:rsid w:val="00F946FE"/>
    <w:rsid w:val="00F94AEE"/>
    <w:rsid w:val="00F94B3D"/>
    <w:rsid w:val="00F94F2D"/>
    <w:rsid w:val="00F94FF1"/>
    <w:rsid w:val="00F954AE"/>
    <w:rsid w:val="00F95AE1"/>
    <w:rsid w:val="00F95E2D"/>
    <w:rsid w:val="00F96B46"/>
    <w:rsid w:val="00F96CA9"/>
    <w:rsid w:val="00FA17C5"/>
    <w:rsid w:val="00FA1B92"/>
    <w:rsid w:val="00FA34C0"/>
    <w:rsid w:val="00FA3FAF"/>
    <w:rsid w:val="00FA404F"/>
    <w:rsid w:val="00FA43A2"/>
    <w:rsid w:val="00FA4510"/>
    <w:rsid w:val="00FA4A41"/>
    <w:rsid w:val="00FA4CDE"/>
    <w:rsid w:val="00FA6888"/>
    <w:rsid w:val="00FA6979"/>
    <w:rsid w:val="00FA6D4F"/>
    <w:rsid w:val="00FA70FD"/>
    <w:rsid w:val="00FA7770"/>
    <w:rsid w:val="00FA7871"/>
    <w:rsid w:val="00FB0002"/>
    <w:rsid w:val="00FB0C80"/>
    <w:rsid w:val="00FB0D3F"/>
    <w:rsid w:val="00FB1776"/>
    <w:rsid w:val="00FB269F"/>
    <w:rsid w:val="00FB2C1C"/>
    <w:rsid w:val="00FB3861"/>
    <w:rsid w:val="00FB3A35"/>
    <w:rsid w:val="00FB3AD6"/>
    <w:rsid w:val="00FB3B40"/>
    <w:rsid w:val="00FB3DEC"/>
    <w:rsid w:val="00FB4AD5"/>
    <w:rsid w:val="00FB4BCF"/>
    <w:rsid w:val="00FB4E72"/>
    <w:rsid w:val="00FB4F21"/>
    <w:rsid w:val="00FB5195"/>
    <w:rsid w:val="00FB51B3"/>
    <w:rsid w:val="00FB51F9"/>
    <w:rsid w:val="00FB57F9"/>
    <w:rsid w:val="00FB5C8E"/>
    <w:rsid w:val="00FB6008"/>
    <w:rsid w:val="00FB641F"/>
    <w:rsid w:val="00FB6DAA"/>
    <w:rsid w:val="00FB6F6B"/>
    <w:rsid w:val="00FB7ADE"/>
    <w:rsid w:val="00FB7FF6"/>
    <w:rsid w:val="00FC041A"/>
    <w:rsid w:val="00FC060F"/>
    <w:rsid w:val="00FC0CBF"/>
    <w:rsid w:val="00FC17B2"/>
    <w:rsid w:val="00FC197D"/>
    <w:rsid w:val="00FC2C1F"/>
    <w:rsid w:val="00FC308A"/>
    <w:rsid w:val="00FC39FB"/>
    <w:rsid w:val="00FC40CA"/>
    <w:rsid w:val="00FC42CA"/>
    <w:rsid w:val="00FC43B9"/>
    <w:rsid w:val="00FC4716"/>
    <w:rsid w:val="00FC5189"/>
    <w:rsid w:val="00FC5774"/>
    <w:rsid w:val="00FC58B0"/>
    <w:rsid w:val="00FC60CF"/>
    <w:rsid w:val="00FC6723"/>
    <w:rsid w:val="00FC6A59"/>
    <w:rsid w:val="00FC6DBD"/>
    <w:rsid w:val="00FC6EF5"/>
    <w:rsid w:val="00FC731B"/>
    <w:rsid w:val="00FD0AB8"/>
    <w:rsid w:val="00FD0BC0"/>
    <w:rsid w:val="00FD1719"/>
    <w:rsid w:val="00FD48F5"/>
    <w:rsid w:val="00FD4C85"/>
    <w:rsid w:val="00FD4E38"/>
    <w:rsid w:val="00FD4F8A"/>
    <w:rsid w:val="00FD60B4"/>
    <w:rsid w:val="00FD64DE"/>
    <w:rsid w:val="00FD66C2"/>
    <w:rsid w:val="00FD7551"/>
    <w:rsid w:val="00FD7614"/>
    <w:rsid w:val="00FD77F1"/>
    <w:rsid w:val="00FD7B6B"/>
    <w:rsid w:val="00FE05F1"/>
    <w:rsid w:val="00FE09C8"/>
    <w:rsid w:val="00FE0B4F"/>
    <w:rsid w:val="00FE18C0"/>
    <w:rsid w:val="00FE19A8"/>
    <w:rsid w:val="00FE1A27"/>
    <w:rsid w:val="00FE365A"/>
    <w:rsid w:val="00FE48A8"/>
    <w:rsid w:val="00FE4A00"/>
    <w:rsid w:val="00FE58CA"/>
    <w:rsid w:val="00FE6A12"/>
    <w:rsid w:val="00FE7103"/>
    <w:rsid w:val="00FE7873"/>
    <w:rsid w:val="00FF114F"/>
    <w:rsid w:val="00FF1523"/>
    <w:rsid w:val="00FF1D22"/>
    <w:rsid w:val="00FF202B"/>
    <w:rsid w:val="00FF204B"/>
    <w:rsid w:val="00FF2A3F"/>
    <w:rsid w:val="00FF2BB1"/>
    <w:rsid w:val="00FF2EC4"/>
    <w:rsid w:val="00FF32A2"/>
    <w:rsid w:val="00FF33E2"/>
    <w:rsid w:val="00FF370B"/>
    <w:rsid w:val="00FF4B22"/>
    <w:rsid w:val="00FF4E65"/>
    <w:rsid w:val="00FF5FFC"/>
    <w:rsid w:val="00FF6038"/>
    <w:rsid w:val="00FF6272"/>
    <w:rsid w:val="00FF6BFF"/>
    <w:rsid w:val="00FF7116"/>
    <w:rsid w:val="00FF7166"/>
    <w:rsid w:val="00FF792E"/>
    <w:rsid w:val="00FF7968"/>
    <w:rsid w:val="00FF7A46"/>
    <w:rsid w:val="00FF7CAE"/>
    <w:rsid w:val="126710A8"/>
    <w:rsid w:val="4E1A0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nhideWhenUsed="0" w:uiPriority="0"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99" w:semiHidden="0" w:name="caption"/>
    <w:lsdException w:qFormat="1" w:unhideWhenUsed="0" w:uiPriority="99" w:semiHidden="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qFormat="1" w:unhideWhenUsed="0" w:uiPriority="0" w:semiHidden="0" w:name="Table Classic 1"/>
    <w:lsdException w:uiPriority="0" w:name="Table Classic 2"/>
    <w:lsdException w:qFormat="1" w:unhideWhenUsed="0" w:uiPriority="0" w:semiHidden="0" w:name="Table Classic 3"/>
    <w:lsdException w:uiPriority="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5"/>
    <w:qFormat/>
    <w:uiPriority w:val="9"/>
    <w:pPr>
      <w:keepNext/>
      <w:keepLines/>
      <w:numPr>
        <w:ilvl w:val="0"/>
        <w:numId w:val="1"/>
      </w:numPr>
      <w:spacing w:before="100" w:beforeLines="100"/>
      <w:ind w:left="0" w:firstLine="0"/>
      <w:outlineLvl w:val="0"/>
    </w:pPr>
    <w:rPr>
      <w:rFonts w:asciiTheme="majorHAnsi" w:hAnsiTheme="majorHAnsi" w:eastAsiaTheme="majorEastAsia"/>
      <w:b/>
      <w:bCs/>
      <w:kern w:val="44"/>
      <w:sz w:val="28"/>
      <w:szCs w:val="44"/>
    </w:rPr>
  </w:style>
  <w:style w:type="paragraph" w:styleId="3">
    <w:name w:val="heading 2"/>
    <w:basedOn w:val="1"/>
    <w:next w:val="1"/>
    <w:link w:val="56"/>
    <w:unhideWhenUsed/>
    <w:qFormat/>
    <w:uiPriority w:val="9"/>
    <w:pPr>
      <w:keepNext/>
      <w:keepLines/>
      <w:numPr>
        <w:ilvl w:val="1"/>
        <w:numId w:val="1"/>
      </w:numPr>
      <w:spacing w:before="50" w:beforeLines="50" w:after="50" w:afterLines="50"/>
      <w:ind w:left="578" w:hanging="578"/>
      <w:outlineLvl w:val="1"/>
    </w:pPr>
    <w:rPr>
      <w:rFonts w:asciiTheme="majorHAnsi" w:hAnsiTheme="majorHAnsi" w:eastAsiaTheme="majorEastAsia" w:cstheme="majorBidi"/>
      <w:b/>
      <w:bCs/>
      <w:sz w:val="24"/>
      <w:szCs w:val="32"/>
    </w:rPr>
  </w:style>
  <w:style w:type="paragraph" w:styleId="4">
    <w:name w:val="heading 3"/>
    <w:basedOn w:val="1"/>
    <w:next w:val="1"/>
    <w:link w:val="57"/>
    <w:unhideWhenUsed/>
    <w:qFormat/>
    <w:uiPriority w:val="9"/>
    <w:pPr>
      <w:keepNext/>
      <w:keepLines/>
      <w:numPr>
        <w:ilvl w:val="2"/>
        <w:numId w:val="1"/>
      </w:numPr>
      <w:spacing w:before="50" w:beforeLines="50" w:after="50" w:afterLines="50"/>
      <w:outlineLvl w:val="2"/>
    </w:pPr>
    <w:rPr>
      <w:rFonts w:asciiTheme="majorHAnsi" w:hAnsiTheme="majorHAnsi" w:eastAsiaTheme="majorEastAsia"/>
      <w:b/>
      <w:bCs/>
      <w:sz w:val="24"/>
      <w:szCs w:val="32"/>
    </w:rPr>
  </w:style>
  <w:style w:type="paragraph" w:styleId="5">
    <w:name w:val="heading 4"/>
    <w:basedOn w:val="1"/>
    <w:next w:val="1"/>
    <w:link w:val="58"/>
    <w:qFormat/>
    <w:uiPriority w:val="0"/>
    <w:pPr>
      <w:keepNext/>
      <w:keepLines/>
      <w:numPr>
        <w:ilvl w:val="3"/>
        <w:numId w:val="1"/>
      </w:numPr>
      <w:spacing w:before="50" w:beforeLines="50" w:after="50" w:afterLines="50"/>
      <w:ind w:left="862" w:hanging="862"/>
      <w:outlineLvl w:val="3"/>
    </w:pPr>
    <w:rPr>
      <w:rFonts w:eastAsiaTheme="majorEastAsia"/>
      <w:b/>
      <w:bCs/>
      <w:sz w:val="24"/>
      <w:szCs w:val="28"/>
    </w:rPr>
  </w:style>
  <w:style w:type="paragraph" w:styleId="6">
    <w:name w:val="heading 5"/>
    <w:basedOn w:val="1"/>
    <w:next w:val="1"/>
    <w:link w:val="59"/>
    <w:qFormat/>
    <w:uiPriority w:val="9"/>
    <w:pPr>
      <w:keepNext/>
      <w:widowControl/>
      <w:numPr>
        <w:ilvl w:val="4"/>
        <w:numId w:val="1"/>
      </w:numPr>
      <w:jc w:val="left"/>
      <w:outlineLvl w:val="4"/>
    </w:pPr>
    <w:rPr>
      <w:rFonts w:ascii="Arial" w:hAnsi="Arial" w:eastAsiaTheme="minorEastAsia"/>
      <w:i/>
      <w:kern w:val="0"/>
      <w:sz w:val="12"/>
      <w:szCs w:val="20"/>
      <w:lang w:eastAsia="fr-FR"/>
    </w:rPr>
  </w:style>
  <w:style w:type="paragraph" w:styleId="7">
    <w:name w:val="heading 6"/>
    <w:basedOn w:val="1"/>
    <w:next w:val="1"/>
    <w:link w:val="60"/>
    <w:qFormat/>
    <w:uiPriority w:val="9"/>
    <w:pPr>
      <w:keepNext/>
      <w:widowControl/>
      <w:numPr>
        <w:ilvl w:val="5"/>
        <w:numId w:val="1"/>
      </w:numPr>
      <w:spacing w:before="40" w:after="40"/>
      <w:jc w:val="center"/>
      <w:outlineLvl w:val="5"/>
    </w:pPr>
    <w:rPr>
      <w:rFonts w:ascii="Arial" w:hAnsi="Arial" w:eastAsiaTheme="minorEastAsia"/>
      <w:i/>
      <w:kern w:val="0"/>
      <w:sz w:val="12"/>
      <w:szCs w:val="20"/>
      <w:lang w:eastAsia="fr-FR"/>
    </w:rPr>
  </w:style>
  <w:style w:type="paragraph" w:styleId="8">
    <w:name w:val="heading 7"/>
    <w:basedOn w:val="1"/>
    <w:next w:val="1"/>
    <w:link w:val="61"/>
    <w:qFormat/>
    <w:uiPriority w:val="9"/>
    <w:pPr>
      <w:keepNext/>
      <w:widowControl/>
      <w:numPr>
        <w:ilvl w:val="6"/>
        <w:numId w:val="1"/>
      </w:numPr>
      <w:jc w:val="left"/>
      <w:outlineLvl w:val="6"/>
    </w:pPr>
    <w:rPr>
      <w:rFonts w:ascii="Arial" w:hAnsi="Arial" w:eastAsiaTheme="minorEastAsia"/>
      <w:i/>
      <w:snapToGrid w:val="0"/>
      <w:color w:val="000000"/>
      <w:kern w:val="0"/>
      <w:sz w:val="12"/>
      <w:szCs w:val="20"/>
      <w:lang w:eastAsia="fr-FR"/>
    </w:rPr>
  </w:style>
  <w:style w:type="paragraph" w:styleId="9">
    <w:name w:val="heading 8"/>
    <w:basedOn w:val="1"/>
    <w:next w:val="1"/>
    <w:link w:val="62"/>
    <w:qFormat/>
    <w:uiPriority w:val="9"/>
    <w:pPr>
      <w:keepNext/>
      <w:widowControl/>
      <w:numPr>
        <w:ilvl w:val="7"/>
        <w:numId w:val="1"/>
      </w:numPr>
      <w:outlineLvl w:val="7"/>
    </w:pPr>
    <w:rPr>
      <w:rFonts w:ascii="Arial" w:hAnsi="Arial" w:eastAsiaTheme="minorEastAsia"/>
      <w:i/>
      <w:snapToGrid w:val="0"/>
      <w:color w:val="000000"/>
      <w:kern w:val="0"/>
      <w:sz w:val="20"/>
      <w:szCs w:val="20"/>
      <w:lang w:eastAsia="fr-FR"/>
    </w:rPr>
  </w:style>
  <w:style w:type="paragraph" w:styleId="10">
    <w:name w:val="heading 9"/>
    <w:basedOn w:val="1"/>
    <w:next w:val="1"/>
    <w:link w:val="63"/>
    <w:qFormat/>
    <w:uiPriority w:val="9"/>
    <w:pPr>
      <w:keepNext/>
      <w:widowControl/>
      <w:numPr>
        <w:ilvl w:val="8"/>
        <w:numId w:val="1"/>
      </w:numPr>
      <w:jc w:val="center"/>
      <w:outlineLvl w:val="8"/>
    </w:pPr>
    <w:rPr>
      <w:rFonts w:ascii="Arial" w:hAnsi="Arial" w:eastAsiaTheme="minorEastAsia"/>
      <w:b/>
      <w:kern w:val="0"/>
      <w:sz w:val="12"/>
      <w:szCs w:val="20"/>
      <w:lang w:eastAsia="fr-FR"/>
    </w:rPr>
  </w:style>
  <w:style w:type="character" w:default="1" w:styleId="47">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qFormat/>
    <w:uiPriority w:val="39"/>
    <w:pPr>
      <w:widowControl/>
      <w:ind w:left="1200"/>
      <w:jc w:val="left"/>
    </w:pPr>
    <w:rPr>
      <w:rFonts w:eastAsiaTheme="minorEastAsia"/>
      <w:kern w:val="0"/>
      <w:sz w:val="18"/>
      <w:szCs w:val="20"/>
      <w:lang w:eastAsia="fr-FR"/>
    </w:rPr>
  </w:style>
  <w:style w:type="paragraph" w:styleId="12">
    <w:name w:val="Normal Indent"/>
    <w:basedOn w:val="1"/>
    <w:qFormat/>
    <w:uiPriority w:val="0"/>
    <w:pPr>
      <w:widowControl/>
      <w:ind w:left="851"/>
    </w:pPr>
    <w:rPr>
      <w:rFonts w:eastAsiaTheme="minorEastAsia"/>
      <w:kern w:val="0"/>
      <w:sz w:val="22"/>
      <w:szCs w:val="20"/>
      <w:lang w:eastAsia="fr-FR"/>
    </w:rPr>
  </w:style>
  <w:style w:type="paragraph" w:styleId="13">
    <w:name w:val="caption"/>
    <w:basedOn w:val="1"/>
    <w:next w:val="1"/>
    <w:qFormat/>
    <w:uiPriority w:val="99"/>
    <w:pPr>
      <w:keepNext/>
      <w:widowControl/>
      <w:jc w:val="center"/>
    </w:pPr>
    <w:rPr>
      <w:rFonts w:ascii="Arial" w:hAnsi="Arial" w:eastAsiaTheme="minorEastAsia"/>
      <w:b/>
      <w:bCs/>
      <w:kern w:val="0"/>
      <w:sz w:val="22"/>
      <w:szCs w:val="22"/>
      <w:lang w:eastAsia="fr-FR"/>
    </w:rPr>
  </w:style>
  <w:style w:type="paragraph" w:styleId="14">
    <w:name w:val="annotation text"/>
    <w:basedOn w:val="1"/>
    <w:link w:val="88"/>
    <w:semiHidden/>
    <w:qFormat/>
    <w:uiPriority w:val="0"/>
    <w:pPr>
      <w:widowControl/>
      <w:jc w:val="left"/>
    </w:pPr>
    <w:rPr>
      <w:rFonts w:eastAsiaTheme="minorEastAsia"/>
      <w:kern w:val="0"/>
      <w:sz w:val="20"/>
      <w:szCs w:val="20"/>
      <w:lang w:eastAsia="fr-FR"/>
    </w:rPr>
  </w:style>
  <w:style w:type="paragraph" w:styleId="15">
    <w:name w:val="Body Text 3"/>
    <w:basedOn w:val="1"/>
    <w:link w:val="74"/>
    <w:qFormat/>
    <w:uiPriority w:val="0"/>
    <w:pPr>
      <w:widowControl/>
      <w:jc w:val="left"/>
    </w:pPr>
    <w:rPr>
      <w:rFonts w:ascii="Arial" w:hAnsi="Arial" w:eastAsiaTheme="minorEastAsia"/>
      <w:snapToGrid w:val="0"/>
      <w:color w:val="000000"/>
      <w:kern w:val="0"/>
      <w:sz w:val="12"/>
      <w:szCs w:val="20"/>
      <w:lang w:eastAsia="fr-FR"/>
    </w:rPr>
  </w:style>
  <w:style w:type="paragraph" w:styleId="16">
    <w:name w:val="Body Text"/>
    <w:basedOn w:val="1"/>
    <w:link w:val="71"/>
    <w:qFormat/>
    <w:uiPriority w:val="0"/>
    <w:pPr>
      <w:widowControl/>
      <w:jc w:val="left"/>
    </w:pPr>
    <w:rPr>
      <w:rFonts w:ascii="Arial" w:hAnsi="Arial" w:eastAsiaTheme="minorEastAsia"/>
      <w:b/>
      <w:kern w:val="0"/>
      <w:sz w:val="12"/>
      <w:szCs w:val="20"/>
      <w:lang w:eastAsia="fr-FR"/>
    </w:rPr>
  </w:style>
  <w:style w:type="paragraph" w:styleId="17">
    <w:name w:val="Body Text Indent"/>
    <w:basedOn w:val="1"/>
    <w:link w:val="72"/>
    <w:qFormat/>
    <w:uiPriority w:val="0"/>
    <w:pPr>
      <w:widowControl/>
      <w:ind w:left="708" w:hanging="708"/>
    </w:pPr>
    <w:rPr>
      <w:rFonts w:ascii="Arial" w:hAnsi="Arial" w:eastAsiaTheme="minorEastAsia"/>
      <w:kern w:val="0"/>
      <w:sz w:val="12"/>
      <w:szCs w:val="20"/>
      <w:lang w:eastAsia="fr-FR"/>
    </w:rPr>
  </w:style>
  <w:style w:type="paragraph" w:styleId="18">
    <w:name w:val="toc 5"/>
    <w:basedOn w:val="1"/>
    <w:next w:val="1"/>
    <w:autoRedefine/>
    <w:qFormat/>
    <w:uiPriority w:val="39"/>
    <w:pPr>
      <w:widowControl/>
      <w:ind w:left="800"/>
      <w:jc w:val="left"/>
    </w:pPr>
    <w:rPr>
      <w:rFonts w:eastAsiaTheme="minorEastAsia"/>
      <w:kern w:val="0"/>
      <w:sz w:val="18"/>
      <w:szCs w:val="20"/>
      <w:lang w:eastAsia="fr-FR"/>
    </w:rPr>
  </w:style>
  <w:style w:type="paragraph" w:styleId="19">
    <w:name w:val="toc 3"/>
    <w:basedOn w:val="1"/>
    <w:next w:val="1"/>
    <w:autoRedefine/>
    <w:unhideWhenUsed/>
    <w:qFormat/>
    <w:uiPriority w:val="39"/>
    <w:pPr>
      <w:ind w:left="840" w:leftChars="400"/>
    </w:pPr>
  </w:style>
  <w:style w:type="paragraph" w:styleId="20">
    <w:name w:val="toc 8"/>
    <w:basedOn w:val="1"/>
    <w:next w:val="1"/>
    <w:autoRedefine/>
    <w:qFormat/>
    <w:uiPriority w:val="39"/>
    <w:pPr>
      <w:widowControl/>
      <w:ind w:left="1400"/>
      <w:jc w:val="left"/>
    </w:pPr>
    <w:rPr>
      <w:rFonts w:eastAsiaTheme="minorEastAsia"/>
      <w:kern w:val="0"/>
      <w:sz w:val="18"/>
      <w:szCs w:val="20"/>
      <w:lang w:eastAsia="fr-FR"/>
    </w:rPr>
  </w:style>
  <w:style w:type="paragraph" w:styleId="21">
    <w:name w:val="Body Text Indent 2"/>
    <w:basedOn w:val="1"/>
    <w:link w:val="75"/>
    <w:qFormat/>
    <w:uiPriority w:val="0"/>
    <w:pPr>
      <w:widowControl/>
      <w:ind w:left="360"/>
      <w:jc w:val="left"/>
    </w:pPr>
    <w:rPr>
      <w:rFonts w:ascii="Arial" w:hAnsi="Arial" w:eastAsiaTheme="minorEastAsia"/>
      <w:kern w:val="0"/>
      <w:sz w:val="20"/>
      <w:szCs w:val="20"/>
      <w:lang w:eastAsia="fr-FR"/>
    </w:rPr>
  </w:style>
  <w:style w:type="paragraph" w:styleId="22">
    <w:name w:val="Balloon Text"/>
    <w:basedOn w:val="1"/>
    <w:link w:val="66"/>
    <w:qFormat/>
    <w:uiPriority w:val="0"/>
    <w:rPr>
      <w:sz w:val="18"/>
      <w:szCs w:val="18"/>
    </w:rPr>
  </w:style>
  <w:style w:type="paragraph" w:styleId="23">
    <w:name w:val="footer"/>
    <w:basedOn w:val="1"/>
    <w:link w:val="65"/>
    <w:qFormat/>
    <w:uiPriority w:val="0"/>
    <w:pPr>
      <w:tabs>
        <w:tab w:val="center" w:pos="4153"/>
        <w:tab w:val="right" w:pos="8306"/>
      </w:tabs>
      <w:snapToGrid w:val="0"/>
      <w:jc w:val="left"/>
    </w:pPr>
    <w:rPr>
      <w:sz w:val="18"/>
      <w:szCs w:val="18"/>
    </w:rPr>
  </w:style>
  <w:style w:type="paragraph" w:styleId="24">
    <w:name w:val="header"/>
    <w:basedOn w:val="1"/>
    <w:link w:val="64"/>
    <w:qFormat/>
    <w:uiPriority w:val="0"/>
    <w:pPr>
      <w:pBdr>
        <w:bottom w:val="single" w:color="auto" w:sz="6" w:space="1"/>
      </w:pBdr>
      <w:tabs>
        <w:tab w:val="center" w:pos="4153"/>
        <w:tab w:val="right" w:pos="8306"/>
      </w:tabs>
      <w:snapToGrid w:val="0"/>
      <w:jc w:val="center"/>
    </w:pPr>
    <w:rPr>
      <w:sz w:val="18"/>
      <w:szCs w:val="18"/>
    </w:rPr>
  </w:style>
  <w:style w:type="paragraph" w:styleId="25">
    <w:name w:val="toc 1"/>
    <w:basedOn w:val="1"/>
    <w:next w:val="1"/>
    <w:autoRedefine/>
    <w:unhideWhenUsed/>
    <w:qFormat/>
    <w:uiPriority w:val="39"/>
  </w:style>
  <w:style w:type="paragraph" w:styleId="26">
    <w:name w:val="toc 4"/>
    <w:basedOn w:val="1"/>
    <w:next w:val="1"/>
    <w:autoRedefine/>
    <w:qFormat/>
    <w:uiPriority w:val="39"/>
    <w:pPr>
      <w:widowControl/>
      <w:tabs>
        <w:tab w:val="left" w:pos="1400"/>
        <w:tab w:val="right" w:leader="dot" w:pos="9170"/>
      </w:tabs>
      <w:ind w:left="1276"/>
      <w:jc w:val="left"/>
    </w:pPr>
    <w:rPr>
      <w:rFonts w:eastAsiaTheme="minorEastAsia"/>
      <w:kern w:val="0"/>
      <w:sz w:val="18"/>
      <w:szCs w:val="20"/>
      <w:lang w:eastAsia="fr-FR"/>
    </w:rPr>
  </w:style>
  <w:style w:type="paragraph" w:styleId="27">
    <w:name w:val="footnote text"/>
    <w:basedOn w:val="1"/>
    <w:link w:val="76"/>
    <w:semiHidden/>
    <w:qFormat/>
    <w:uiPriority w:val="0"/>
    <w:pPr>
      <w:widowControl/>
      <w:jc w:val="left"/>
    </w:pPr>
    <w:rPr>
      <w:rFonts w:ascii="Arial" w:hAnsi="Arial" w:eastAsiaTheme="minorEastAsia"/>
      <w:kern w:val="0"/>
      <w:sz w:val="20"/>
      <w:szCs w:val="20"/>
      <w:lang w:eastAsia="fr-FR"/>
    </w:rPr>
  </w:style>
  <w:style w:type="paragraph" w:styleId="28">
    <w:name w:val="toc 6"/>
    <w:basedOn w:val="1"/>
    <w:next w:val="1"/>
    <w:autoRedefine/>
    <w:qFormat/>
    <w:uiPriority w:val="39"/>
    <w:pPr>
      <w:widowControl/>
      <w:ind w:left="1000"/>
      <w:jc w:val="left"/>
    </w:pPr>
    <w:rPr>
      <w:rFonts w:eastAsiaTheme="minorEastAsia"/>
      <w:kern w:val="0"/>
      <w:sz w:val="18"/>
      <w:szCs w:val="20"/>
      <w:lang w:eastAsia="fr-FR"/>
    </w:rPr>
  </w:style>
  <w:style w:type="paragraph" w:styleId="29">
    <w:name w:val="Body Text Indent 3"/>
    <w:basedOn w:val="1"/>
    <w:link w:val="127"/>
    <w:qFormat/>
    <w:uiPriority w:val="0"/>
    <w:pPr>
      <w:widowControl/>
      <w:ind w:firstLine="432"/>
    </w:pPr>
    <w:rPr>
      <w:rFonts w:ascii="Arial" w:hAnsi="Arial" w:cs="Arial" w:eastAsiaTheme="minorEastAsia"/>
      <w:kern w:val="0"/>
      <w:sz w:val="22"/>
      <w:szCs w:val="20"/>
      <w:lang w:eastAsia="fr-FR"/>
    </w:rPr>
  </w:style>
  <w:style w:type="paragraph" w:styleId="30">
    <w:name w:val="table of figures"/>
    <w:basedOn w:val="1"/>
    <w:next w:val="1"/>
    <w:qFormat/>
    <w:uiPriority w:val="99"/>
    <w:pPr>
      <w:widowControl/>
      <w:ind w:left="200" w:leftChars="200" w:hanging="200" w:hangingChars="200"/>
      <w:jc w:val="left"/>
    </w:pPr>
    <w:rPr>
      <w:rFonts w:ascii="Arial" w:hAnsi="Arial" w:eastAsiaTheme="minorEastAsia"/>
      <w:kern w:val="0"/>
      <w:sz w:val="20"/>
      <w:szCs w:val="20"/>
      <w:lang w:eastAsia="fr-FR"/>
    </w:rPr>
  </w:style>
  <w:style w:type="paragraph" w:styleId="31">
    <w:name w:val="toc 2"/>
    <w:basedOn w:val="1"/>
    <w:next w:val="1"/>
    <w:autoRedefine/>
    <w:unhideWhenUsed/>
    <w:qFormat/>
    <w:uiPriority w:val="39"/>
    <w:pPr>
      <w:ind w:left="420" w:leftChars="200"/>
    </w:pPr>
  </w:style>
  <w:style w:type="paragraph" w:styleId="32">
    <w:name w:val="toc 9"/>
    <w:basedOn w:val="1"/>
    <w:next w:val="1"/>
    <w:autoRedefine/>
    <w:qFormat/>
    <w:uiPriority w:val="39"/>
    <w:pPr>
      <w:widowControl/>
      <w:ind w:left="1600"/>
      <w:jc w:val="left"/>
    </w:pPr>
    <w:rPr>
      <w:rFonts w:eastAsiaTheme="minorEastAsia"/>
      <w:kern w:val="0"/>
      <w:sz w:val="18"/>
      <w:szCs w:val="20"/>
      <w:lang w:eastAsia="fr-FR"/>
    </w:rPr>
  </w:style>
  <w:style w:type="paragraph" w:styleId="33">
    <w:name w:val="Body Text 2"/>
    <w:basedOn w:val="1"/>
    <w:link w:val="73"/>
    <w:qFormat/>
    <w:uiPriority w:val="0"/>
    <w:pPr>
      <w:widowControl/>
    </w:pPr>
    <w:rPr>
      <w:rFonts w:ascii="Arial" w:hAnsi="Arial" w:eastAsiaTheme="minorEastAsia"/>
      <w:kern w:val="0"/>
      <w:sz w:val="12"/>
      <w:szCs w:val="20"/>
      <w:lang w:eastAsia="fr-FR"/>
    </w:rPr>
  </w:style>
  <w:style w:type="paragraph" w:styleId="3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35">
    <w:name w:val="index 1"/>
    <w:basedOn w:val="1"/>
    <w:next w:val="1"/>
    <w:autoRedefine/>
    <w:semiHidden/>
    <w:qFormat/>
    <w:uiPriority w:val="0"/>
    <w:pPr>
      <w:widowControl/>
      <w:jc w:val="left"/>
    </w:pPr>
    <w:rPr>
      <w:rFonts w:eastAsiaTheme="minorEastAsia"/>
      <w:kern w:val="0"/>
      <w:sz w:val="24"/>
      <w:szCs w:val="20"/>
      <w:lang w:eastAsia="fr-FR"/>
    </w:rPr>
  </w:style>
  <w:style w:type="paragraph" w:styleId="36">
    <w:name w:val="Title"/>
    <w:basedOn w:val="1"/>
    <w:link w:val="138"/>
    <w:qFormat/>
    <w:uiPriority w:val="0"/>
    <w:pPr>
      <w:widowControl/>
      <w:spacing w:before="240" w:after="720"/>
      <w:jc w:val="right"/>
    </w:pPr>
    <w:rPr>
      <w:rFonts w:ascii="Arial" w:hAnsi="Arial" w:eastAsia="Times New Roman"/>
      <w:b/>
      <w:kern w:val="28"/>
      <w:sz w:val="64"/>
      <w:szCs w:val="20"/>
      <w:lang w:eastAsia="en-US"/>
    </w:rPr>
  </w:style>
  <w:style w:type="paragraph" w:styleId="37">
    <w:name w:val="annotation subject"/>
    <w:basedOn w:val="14"/>
    <w:next w:val="14"/>
    <w:link w:val="133"/>
    <w:semiHidden/>
    <w:qFormat/>
    <w:uiPriority w:val="0"/>
    <w:rPr>
      <w:rFonts w:ascii="Arial" w:hAnsi="Arial"/>
      <w:b/>
      <w:bCs/>
    </w:rPr>
  </w:style>
  <w:style w:type="table" w:styleId="39">
    <w:name w:val="Table Grid"/>
    <w:basedOn w:val="3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0">
    <w:name w:val="Table Theme"/>
    <w:basedOn w:val="38"/>
    <w:qFormat/>
    <w:uiPriority w:val="0"/>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Table Colorful 1"/>
    <w:basedOn w:val="38"/>
    <w:qFormat/>
    <w:uiPriority w:val="0"/>
    <w:rPr>
      <w:rFonts w:eastAsiaTheme="minorEastAsia"/>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42">
    <w:name w:val="Table Colorful 2"/>
    <w:basedOn w:val="38"/>
    <w:qFormat/>
    <w:uiPriority w:val="0"/>
    <w:rPr>
      <w:rFonts w:eastAsiaTheme="minorEastAsia"/>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43">
    <w:name w:val="Table Colorful 3"/>
    <w:basedOn w:val="38"/>
    <w:qFormat/>
    <w:uiPriority w:val="0"/>
    <w:rPr>
      <w:rFonts w:eastAsiaTheme="minorEastAsia"/>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44">
    <w:name w:val="Table Elegant"/>
    <w:basedOn w:val="38"/>
    <w:qFormat/>
    <w:uiPriority w:val="0"/>
    <w:rPr>
      <w:rFonts w:eastAsiaTheme="minorEastAsia"/>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45">
    <w:name w:val="Table Classic 1"/>
    <w:basedOn w:val="38"/>
    <w:qFormat/>
    <w:uiPriority w:val="0"/>
    <w:rPr>
      <w:rFonts w:eastAsiaTheme="minorEastAsia"/>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46">
    <w:name w:val="Table Classic 3"/>
    <w:basedOn w:val="38"/>
    <w:qFormat/>
    <w:uiPriority w:val="0"/>
    <w:rPr>
      <w:rFonts w:eastAsiaTheme="minorEastAsia"/>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48">
    <w:name w:val="Strong"/>
    <w:basedOn w:val="47"/>
    <w:qFormat/>
    <w:uiPriority w:val="22"/>
    <w:rPr>
      <w:b/>
      <w:bCs/>
    </w:rPr>
  </w:style>
  <w:style w:type="character" w:styleId="49">
    <w:name w:val="page number"/>
    <w:basedOn w:val="47"/>
    <w:qFormat/>
    <w:uiPriority w:val="0"/>
  </w:style>
  <w:style w:type="character" w:styleId="50">
    <w:name w:val="FollowedHyperlink"/>
    <w:basedOn w:val="47"/>
    <w:qFormat/>
    <w:uiPriority w:val="99"/>
    <w:rPr>
      <w:color w:val="800080"/>
      <w:u w:val="single"/>
    </w:rPr>
  </w:style>
  <w:style w:type="character" w:styleId="51">
    <w:name w:val="HTML Typewriter"/>
    <w:basedOn w:val="47"/>
    <w:qFormat/>
    <w:uiPriority w:val="0"/>
    <w:rPr>
      <w:rFonts w:ascii="Courier New" w:hAnsi="Courier New" w:eastAsia="Times New Roman" w:cs="Courier New"/>
      <w:sz w:val="20"/>
      <w:szCs w:val="20"/>
    </w:rPr>
  </w:style>
  <w:style w:type="character" w:styleId="52">
    <w:name w:val="Hyperlink"/>
    <w:basedOn w:val="47"/>
    <w:unhideWhenUsed/>
    <w:qFormat/>
    <w:uiPriority w:val="99"/>
    <w:rPr>
      <w:color w:val="0000FF" w:themeColor="hyperlink"/>
      <w:u w:val="single"/>
      <w14:textFill>
        <w14:solidFill>
          <w14:schemeClr w14:val="hlink"/>
        </w14:solidFill>
      </w14:textFill>
    </w:rPr>
  </w:style>
  <w:style w:type="character" w:styleId="53">
    <w:name w:val="annotation reference"/>
    <w:basedOn w:val="47"/>
    <w:semiHidden/>
    <w:qFormat/>
    <w:uiPriority w:val="0"/>
    <w:rPr>
      <w:sz w:val="16"/>
      <w:szCs w:val="16"/>
    </w:rPr>
  </w:style>
  <w:style w:type="character" w:styleId="54">
    <w:name w:val="footnote reference"/>
    <w:basedOn w:val="47"/>
    <w:semiHidden/>
    <w:qFormat/>
    <w:uiPriority w:val="0"/>
    <w:rPr>
      <w:vertAlign w:val="superscript"/>
    </w:rPr>
  </w:style>
  <w:style w:type="character" w:customStyle="1" w:styleId="55">
    <w:name w:val="标题 1 字符"/>
    <w:basedOn w:val="47"/>
    <w:link w:val="2"/>
    <w:qFormat/>
    <w:uiPriority w:val="9"/>
    <w:rPr>
      <w:rFonts w:asciiTheme="majorHAnsi" w:hAnsiTheme="majorHAnsi" w:eastAsiaTheme="majorEastAsia"/>
      <w:b/>
      <w:bCs/>
      <w:kern w:val="44"/>
      <w:sz w:val="28"/>
      <w:szCs w:val="44"/>
    </w:rPr>
  </w:style>
  <w:style w:type="character" w:customStyle="1" w:styleId="56">
    <w:name w:val="标题 2 字符"/>
    <w:basedOn w:val="47"/>
    <w:link w:val="3"/>
    <w:qFormat/>
    <w:uiPriority w:val="9"/>
    <w:rPr>
      <w:rFonts w:asciiTheme="majorHAnsi" w:hAnsiTheme="majorHAnsi" w:eastAsiaTheme="majorEastAsia" w:cstheme="majorBidi"/>
      <w:b/>
      <w:bCs/>
      <w:kern w:val="2"/>
      <w:sz w:val="24"/>
      <w:szCs w:val="32"/>
    </w:rPr>
  </w:style>
  <w:style w:type="character" w:customStyle="1" w:styleId="57">
    <w:name w:val="标题 3 字符"/>
    <w:basedOn w:val="47"/>
    <w:link w:val="4"/>
    <w:qFormat/>
    <w:uiPriority w:val="9"/>
    <w:rPr>
      <w:rFonts w:asciiTheme="majorHAnsi" w:hAnsiTheme="majorHAnsi" w:eastAsiaTheme="majorEastAsia"/>
      <w:b/>
      <w:bCs/>
      <w:kern w:val="2"/>
      <w:sz w:val="24"/>
      <w:szCs w:val="32"/>
    </w:rPr>
  </w:style>
  <w:style w:type="character" w:customStyle="1" w:styleId="58">
    <w:name w:val="标题 4 字符"/>
    <w:basedOn w:val="47"/>
    <w:link w:val="5"/>
    <w:qFormat/>
    <w:uiPriority w:val="0"/>
    <w:rPr>
      <w:rFonts w:eastAsiaTheme="majorEastAsia"/>
      <w:b/>
      <w:bCs/>
      <w:kern w:val="2"/>
      <w:sz w:val="24"/>
      <w:szCs w:val="28"/>
    </w:rPr>
  </w:style>
  <w:style w:type="character" w:customStyle="1" w:styleId="59">
    <w:name w:val="标题 5 字符"/>
    <w:basedOn w:val="47"/>
    <w:link w:val="6"/>
    <w:qFormat/>
    <w:uiPriority w:val="9"/>
    <w:rPr>
      <w:rFonts w:ascii="Arial" w:hAnsi="Arial" w:eastAsiaTheme="minorEastAsia"/>
      <w:i/>
      <w:sz w:val="12"/>
      <w:lang w:eastAsia="fr-FR"/>
    </w:rPr>
  </w:style>
  <w:style w:type="character" w:customStyle="1" w:styleId="60">
    <w:name w:val="标题 6 字符"/>
    <w:basedOn w:val="47"/>
    <w:link w:val="7"/>
    <w:qFormat/>
    <w:uiPriority w:val="9"/>
    <w:rPr>
      <w:rFonts w:ascii="Arial" w:hAnsi="Arial" w:eastAsiaTheme="minorEastAsia"/>
      <w:i/>
      <w:sz w:val="12"/>
      <w:lang w:eastAsia="fr-FR"/>
    </w:rPr>
  </w:style>
  <w:style w:type="character" w:customStyle="1" w:styleId="61">
    <w:name w:val="标题 7 字符"/>
    <w:basedOn w:val="47"/>
    <w:link w:val="8"/>
    <w:qFormat/>
    <w:uiPriority w:val="9"/>
    <w:rPr>
      <w:rFonts w:ascii="Arial" w:hAnsi="Arial" w:eastAsiaTheme="minorEastAsia"/>
      <w:i/>
      <w:snapToGrid w:val="0"/>
      <w:color w:val="000000"/>
      <w:sz w:val="12"/>
      <w:lang w:eastAsia="fr-FR"/>
    </w:rPr>
  </w:style>
  <w:style w:type="character" w:customStyle="1" w:styleId="62">
    <w:name w:val="标题 8 字符"/>
    <w:basedOn w:val="47"/>
    <w:link w:val="9"/>
    <w:qFormat/>
    <w:uiPriority w:val="9"/>
    <w:rPr>
      <w:rFonts w:ascii="Arial" w:hAnsi="Arial" w:eastAsiaTheme="minorEastAsia"/>
      <w:i/>
      <w:snapToGrid w:val="0"/>
      <w:color w:val="000000"/>
      <w:lang w:eastAsia="fr-FR"/>
    </w:rPr>
  </w:style>
  <w:style w:type="character" w:customStyle="1" w:styleId="63">
    <w:name w:val="标题 9 字符"/>
    <w:basedOn w:val="47"/>
    <w:link w:val="10"/>
    <w:qFormat/>
    <w:uiPriority w:val="9"/>
    <w:rPr>
      <w:rFonts w:ascii="Arial" w:hAnsi="Arial" w:eastAsiaTheme="minorEastAsia"/>
      <w:b/>
      <w:sz w:val="12"/>
      <w:lang w:eastAsia="fr-FR"/>
    </w:rPr>
  </w:style>
  <w:style w:type="character" w:customStyle="1" w:styleId="64">
    <w:name w:val="页眉 字符"/>
    <w:basedOn w:val="47"/>
    <w:link w:val="24"/>
    <w:qFormat/>
    <w:uiPriority w:val="99"/>
    <w:rPr>
      <w:kern w:val="2"/>
      <w:sz w:val="18"/>
      <w:szCs w:val="18"/>
    </w:rPr>
  </w:style>
  <w:style w:type="character" w:customStyle="1" w:styleId="65">
    <w:name w:val="页脚 字符"/>
    <w:basedOn w:val="47"/>
    <w:link w:val="23"/>
    <w:qFormat/>
    <w:uiPriority w:val="99"/>
    <w:rPr>
      <w:kern w:val="2"/>
      <w:sz w:val="18"/>
      <w:szCs w:val="18"/>
    </w:rPr>
  </w:style>
  <w:style w:type="character" w:customStyle="1" w:styleId="66">
    <w:name w:val="批注框文本 字符"/>
    <w:basedOn w:val="47"/>
    <w:link w:val="22"/>
    <w:qFormat/>
    <w:uiPriority w:val="0"/>
    <w:rPr>
      <w:kern w:val="2"/>
      <w:sz w:val="18"/>
      <w:szCs w:val="18"/>
    </w:rPr>
  </w:style>
  <w:style w:type="paragraph" w:styleId="67">
    <w:name w:val="List Paragraph"/>
    <w:basedOn w:val="1"/>
    <w:qFormat/>
    <w:uiPriority w:val="34"/>
    <w:pPr>
      <w:ind w:firstLine="420" w:firstLineChars="200"/>
    </w:pPr>
  </w:style>
  <w:style w:type="paragraph" w:customStyle="1" w:styleId="68">
    <w:name w:val="TOC Heading"/>
    <w:basedOn w:val="2"/>
    <w:next w:val="1"/>
    <w:unhideWhenUsed/>
    <w:qFormat/>
    <w:uiPriority w:val="39"/>
    <w:pPr>
      <w:widowControl/>
      <w:numPr>
        <w:numId w:val="0"/>
      </w:numPr>
      <w:spacing w:before="240" w:line="259" w:lineRule="auto"/>
      <w:jc w:val="left"/>
      <w:outlineLvl w:val="9"/>
    </w:pPr>
    <w:rPr>
      <w:rFonts w:cstheme="majorBidi"/>
      <w:b w:val="0"/>
      <w:bCs w:val="0"/>
      <w:color w:val="376092" w:themeColor="accent1" w:themeShade="BF"/>
      <w:kern w:val="0"/>
      <w:sz w:val="32"/>
      <w:szCs w:val="32"/>
    </w:rPr>
  </w:style>
  <w:style w:type="paragraph" w:customStyle="1" w:styleId="6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70">
    <w:name w:val="PARAG. 1"/>
    <w:basedOn w:val="1"/>
    <w:qFormat/>
    <w:uiPriority w:val="0"/>
    <w:pPr>
      <w:widowControl/>
    </w:pPr>
    <w:rPr>
      <w:rFonts w:ascii="Arial" w:hAnsi="Arial" w:eastAsiaTheme="minorEastAsia"/>
      <w:kern w:val="0"/>
      <w:sz w:val="22"/>
      <w:szCs w:val="20"/>
      <w:lang w:eastAsia="fr-FR"/>
    </w:rPr>
  </w:style>
  <w:style w:type="character" w:customStyle="1" w:styleId="71">
    <w:name w:val="正文文本 字符"/>
    <w:basedOn w:val="47"/>
    <w:link w:val="16"/>
    <w:qFormat/>
    <w:uiPriority w:val="0"/>
    <w:rPr>
      <w:rFonts w:ascii="Arial" w:hAnsi="Arial" w:eastAsiaTheme="minorEastAsia"/>
      <w:b/>
      <w:sz w:val="12"/>
      <w:lang w:eastAsia="fr-FR"/>
    </w:rPr>
  </w:style>
  <w:style w:type="character" w:customStyle="1" w:styleId="72">
    <w:name w:val="正文文本缩进 字符"/>
    <w:basedOn w:val="47"/>
    <w:link w:val="17"/>
    <w:qFormat/>
    <w:uiPriority w:val="0"/>
    <w:rPr>
      <w:rFonts w:ascii="Arial" w:hAnsi="Arial" w:eastAsiaTheme="minorEastAsia"/>
      <w:sz w:val="12"/>
      <w:lang w:eastAsia="fr-FR"/>
    </w:rPr>
  </w:style>
  <w:style w:type="character" w:customStyle="1" w:styleId="73">
    <w:name w:val="正文文本 2 字符"/>
    <w:basedOn w:val="47"/>
    <w:link w:val="33"/>
    <w:qFormat/>
    <w:uiPriority w:val="0"/>
    <w:rPr>
      <w:rFonts w:ascii="Arial" w:hAnsi="Arial" w:eastAsiaTheme="minorEastAsia"/>
      <w:sz w:val="12"/>
      <w:lang w:eastAsia="fr-FR"/>
    </w:rPr>
  </w:style>
  <w:style w:type="character" w:customStyle="1" w:styleId="74">
    <w:name w:val="正文文本 3 字符"/>
    <w:basedOn w:val="47"/>
    <w:link w:val="15"/>
    <w:qFormat/>
    <w:uiPriority w:val="0"/>
    <w:rPr>
      <w:rFonts w:ascii="Arial" w:hAnsi="Arial" w:eastAsiaTheme="minorEastAsia"/>
      <w:snapToGrid w:val="0"/>
      <w:color w:val="000000"/>
      <w:sz w:val="12"/>
      <w:lang w:eastAsia="fr-FR"/>
    </w:rPr>
  </w:style>
  <w:style w:type="character" w:customStyle="1" w:styleId="75">
    <w:name w:val="正文文本缩进 2 字符"/>
    <w:basedOn w:val="47"/>
    <w:link w:val="21"/>
    <w:qFormat/>
    <w:uiPriority w:val="0"/>
    <w:rPr>
      <w:rFonts w:ascii="Arial" w:hAnsi="Arial" w:eastAsiaTheme="minorEastAsia"/>
      <w:lang w:eastAsia="fr-FR"/>
    </w:rPr>
  </w:style>
  <w:style w:type="character" w:customStyle="1" w:styleId="76">
    <w:name w:val="脚注文本 字符"/>
    <w:basedOn w:val="47"/>
    <w:link w:val="27"/>
    <w:semiHidden/>
    <w:qFormat/>
    <w:uiPriority w:val="0"/>
    <w:rPr>
      <w:rFonts w:ascii="Arial" w:hAnsi="Arial" w:eastAsiaTheme="minorEastAsia"/>
      <w:lang w:eastAsia="fr-FR"/>
    </w:rPr>
  </w:style>
  <w:style w:type="paragraph" w:customStyle="1" w:styleId="77">
    <w:name w:val="tableau"/>
    <w:basedOn w:val="1"/>
    <w:qFormat/>
    <w:uiPriority w:val="0"/>
    <w:pPr>
      <w:widowControl/>
      <w:spacing w:before="120" w:after="120"/>
      <w:jc w:val="center"/>
    </w:pPr>
    <w:rPr>
      <w:rFonts w:eastAsiaTheme="minorEastAsia"/>
      <w:b/>
      <w:kern w:val="0"/>
      <w:sz w:val="26"/>
      <w:szCs w:val="20"/>
      <w:lang w:val="en-GB" w:eastAsia="fr-FR"/>
    </w:rPr>
  </w:style>
  <w:style w:type="paragraph" w:customStyle="1" w:styleId="78">
    <w:name w:val="Références"/>
    <w:basedOn w:val="1"/>
    <w:qFormat/>
    <w:uiPriority w:val="0"/>
    <w:pPr>
      <w:keepNext/>
      <w:keepLines/>
      <w:widowControl/>
      <w:tabs>
        <w:tab w:val="left" w:pos="709"/>
        <w:tab w:val="left" w:pos="2268"/>
      </w:tabs>
      <w:ind w:left="709" w:hanging="709"/>
    </w:pPr>
    <w:rPr>
      <w:rFonts w:ascii="Arial" w:hAnsi="Arial" w:eastAsiaTheme="minorEastAsia"/>
      <w:kern w:val="0"/>
      <w:sz w:val="22"/>
      <w:szCs w:val="20"/>
      <w:lang w:eastAsia="fr-FR"/>
    </w:rPr>
  </w:style>
  <w:style w:type="paragraph" w:customStyle="1" w:styleId="79">
    <w:name w:val="Référence"/>
    <w:basedOn w:val="78"/>
    <w:qFormat/>
    <w:uiPriority w:val="0"/>
    <w:pPr>
      <w:keepNext w:val="0"/>
      <w:keepLines w:val="0"/>
      <w:tabs>
        <w:tab w:val="left" w:pos="1985"/>
        <w:tab w:val="left" w:pos="2127"/>
        <w:tab w:val="clear" w:pos="709"/>
        <w:tab w:val="clear" w:pos="2268"/>
      </w:tabs>
      <w:ind w:left="2127" w:hanging="1418"/>
      <w:jc w:val="left"/>
    </w:pPr>
  </w:style>
  <w:style w:type="paragraph" w:customStyle="1" w:styleId="80">
    <w:name w:val="enum 1"/>
    <w:qFormat/>
    <w:uiPriority w:val="0"/>
    <w:pPr>
      <w:numPr>
        <w:ilvl w:val="0"/>
        <w:numId w:val="2"/>
      </w:numPr>
      <w:ind w:right="-1"/>
      <w:jc w:val="both"/>
    </w:pPr>
    <w:rPr>
      <w:rFonts w:ascii="Arial" w:hAnsi="Arial" w:cs="Times New Roman" w:eastAsiaTheme="minorEastAsia"/>
      <w:sz w:val="22"/>
      <w:lang w:val="fr-FR" w:eastAsia="fr-FR" w:bidi="ar-SA"/>
    </w:rPr>
  </w:style>
  <w:style w:type="paragraph" w:customStyle="1" w:styleId="81">
    <w:name w:val="TableauTexte"/>
    <w:basedOn w:val="1"/>
    <w:qFormat/>
    <w:uiPriority w:val="0"/>
    <w:pPr>
      <w:widowControl/>
      <w:spacing w:before="40" w:after="40"/>
      <w:jc w:val="left"/>
    </w:pPr>
    <w:rPr>
      <w:rFonts w:ascii="Arial" w:hAnsi="Arial" w:eastAsiaTheme="minorEastAsia"/>
      <w:kern w:val="0"/>
      <w:sz w:val="18"/>
      <w:szCs w:val="20"/>
      <w:lang w:eastAsia="fr-FR"/>
    </w:rPr>
  </w:style>
  <w:style w:type="paragraph" w:customStyle="1" w:styleId="82">
    <w:name w:val="enum 1)"/>
    <w:basedOn w:val="1"/>
    <w:qFormat/>
    <w:uiPriority w:val="0"/>
    <w:pPr>
      <w:widowControl/>
      <w:numPr>
        <w:ilvl w:val="0"/>
        <w:numId w:val="3"/>
      </w:numPr>
      <w:ind w:left="284"/>
    </w:pPr>
    <w:rPr>
      <w:rFonts w:ascii="Arial" w:hAnsi="Arial" w:eastAsiaTheme="minorEastAsia"/>
      <w:kern w:val="0"/>
      <w:sz w:val="22"/>
      <w:szCs w:val="20"/>
      <w:lang w:eastAsia="fr-FR"/>
    </w:rPr>
  </w:style>
  <w:style w:type="paragraph" w:customStyle="1" w:styleId="83">
    <w:name w:val="TableauApr"/>
    <w:basedOn w:val="1"/>
    <w:qFormat/>
    <w:uiPriority w:val="0"/>
    <w:pPr>
      <w:widowControl/>
      <w:tabs>
        <w:tab w:val="right" w:pos="1631"/>
      </w:tabs>
      <w:spacing w:before="40" w:after="40"/>
      <w:jc w:val="left"/>
    </w:pPr>
    <w:rPr>
      <w:rFonts w:ascii="Arial" w:hAnsi="Arial" w:eastAsiaTheme="minorEastAsia"/>
      <w:snapToGrid w:val="0"/>
      <w:color w:val="000000"/>
      <w:kern w:val="0"/>
      <w:sz w:val="12"/>
      <w:szCs w:val="20"/>
      <w:lang w:eastAsia="fr-FR"/>
    </w:rPr>
  </w:style>
  <w:style w:type="paragraph" w:customStyle="1" w:styleId="84">
    <w:name w:val="TableauAprEr"/>
    <w:basedOn w:val="83"/>
    <w:qFormat/>
    <w:uiPriority w:val="0"/>
    <w:rPr>
      <w:b/>
      <w:i/>
    </w:rPr>
  </w:style>
  <w:style w:type="paragraph" w:customStyle="1" w:styleId="85">
    <w:name w:val="enum 2"/>
    <w:qFormat/>
    <w:uiPriority w:val="0"/>
    <w:pPr>
      <w:ind w:left="851" w:right="284" w:hanging="284"/>
      <w:jc w:val="both"/>
    </w:pPr>
    <w:rPr>
      <w:rFonts w:ascii="Arial" w:hAnsi="Arial" w:cs="Times New Roman" w:eastAsiaTheme="minorEastAsia"/>
      <w:sz w:val="22"/>
      <w:lang w:val="fr-FR" w:eastAsia="fr-FR" w:bidi="ar-SA"/>
    </w:rPr>
  </w:style>
  <w:style w:type="paragraph" w:customStyle="1" w:styleId="86">
    <w:name w:val="enum 2)"/>
    <w:basedOn w:val="85"/>
    <w:qFormat/>
    <w:uiPriority w:val="0"/>
    <w:pPr>
      <w:numPr>
        <w:ilvl w:val="0"/>
        <w:numId w:val="4"/>
      </w:numPr>
      <w:ind w:left="851" w:hanging="284"/>
    </w:pPr>
  </w:style>
  <w:style w:type="paragraph" w:customStyle="1" w:styleId="87">
    <w:name w:val="TableauDonnéesES"/>
    <w:basedOn w:val="81"/>
    <w:next w:val="1"/>
    <w:qFormat/>
    <w:uiPriority w:val="0"/>
    <w:rPr>
      <w:u w:val="single"/>
    </w:rPr>
  </w:style>
  <w:style w:type="character" w:customStyle="1" w:styleId="88">
    <w:name w:val="批注文字 字符"/>
    <w:basedOn w:val="47"/>
    <w:link w:val="14"/>
    <w:semiHidden/>
    <w:qFormat/>
    <w:uiPriority w:val="0"/>
    <w:rPr>
      <w:rFonts w:eastAsiaTheme="minorEastAsia"/>
      <w:lang w:eastAsia="fr-FR"/>
    </w:rPr>
  </w:style>
  <w:style w:type="paragraph" w:customStyle="1" w:styleId="89">
    <w:name w:val="tableau 1"/>
    <w:basedOn w:val="77"/>
    <w:qFormat/>
    <w:uiPriority w:val="0"/>
    <w:pPr>
      <w:widowControl w:val="0"/>
      <w:tabs>
        <w:tab w:val="left" w:pos="284"/>
        <w:tab w:val="left" w:pos="567"/>
        <w:tab w:val="left" w:pos="851"/>
      </w:tabs>
      <w:jc w:val="left"/>
    </w:pPr>
    <w:rPr>
      <w:rFonts w:ascii="Arial" w:hAnsi="Arial"/>
      <w:sz w:val="20"/>
      <w:lang w:val="fr-FR"/>
    </w:rPr>
  </w:style>
  <w:style w:type="paragraph" w:customStyle="1" w:styleId="90">
    <w:name w:val="Sigles"/>
    <w:basedOn w:val="1"/>
    <w:autoRedefine/>
    <w:qFormat/>
    <w:uiPriority w:val="0"/>
    <w:pPr>
      <w:widowControl/>
      <w:tabs>
        <w:tab w:val="left" w:pos="1134"/>
      </w:tabs>
      <w:ind w:left="1276" w:hanging="1276"/>
      <w:jc w:val="left"/>
    </w:pPr>
    <w:rPr>
      <w:rFonts w:ascii="Arial" w:hAnsi="Arial" w:eastAsiaTheme="minorEastAsia"/>
      <w:kern w:val="0"/>
      <w:sz w:val="22"/>
      <w:szCs w:val="20"/>
      <w:lang w:eastAsia="fr-FR"/>
    </w:rPr>
  </w:style>
  <w:style w:type="paragraph" w:customStyle="1" w:styleId="91">
    <w:name w:val="TITRE"/>
    <w:basedOn w:val="1"/>
    <w:qFormat/>
    <w:uiPriority w:val="0"/>
    <w:pPr>
      <w:widowControl/>
      <w:jc w:val="right"/>
    </w:pPr>
    <w:rPr>
      <w:rFonts w:eastAsiaTheme="minorEastAsia"/>
      <w:b/>
      <w:kern w:val="0"/>
      <w:sz w:val="28"/>
      <w:szCs w:val="20"/>
      <w:lang w:eastAsia="fr-FR"/>
    </w:rPr>
  </w:style>
  <w:style w:type="paragraph" w:customStyle="1" w:styleId="92">
    <w:name w:val="TEX AVEC CONTOUR"/>
    <w:qFormat/>
    <w:uiPriority w:val="0"/>
    <w:pPr>
      <w:pBdr>
        <w:top w:val="single" w:color="auto" w:sz="6" w:space="5"/>
        <w:left w:val="single" w:color="auto" w:sz="6" w:space="5"/>
        <w:bottom w:val="single" w:color="auto" w:sz="6" w:space="5"/>
        <w:right w:val="single" w:color="auto" w:sz="6" w:space="5"/>
      </w:pBdr>
      <w:tabs>
        <w:tab w:val="left" w:pos="1560"/>
        <w:tab w:val="left" w:pos="1702"/>
        <w:tab w:val="left" w:pos="2410"/>
        <w:tab w:val="left" w:pos="5670"/>
      </w:tabs>
      <w:ind w:left="170" w:right="170"/>
      <w:jc w:val="both"/>
    </w:pPr>
    <w:rPr>
      <w:rFonts w:ascii="Times New Roman" w:hAnsi="Times New Roman" w:cs="Times New Roman" w:eastAsiaTheme="minorEastAsia"/>
      <w:sz w:val="22"/>
      <w:lang w:val="fr-FR" w:eastAsia="fr-FR" w:bidi="ar-SA"/>
    </w:rPr>
  </w:style>
  <w:style w:type="paragraph" w:customStyle="1" w:styleId="93">
    <w:name w:val="OBJET"/>
    <w:basedOn w:val="92"/>
    <w:qFormat/>
    <w:uiPriority w:val="0"/>
    <w:rPr>
      <w:b/>
    </w:rPr>
  </w:style>
  <w:style w:type="paragraph" w:customStyle="1" w:styleId="94">
    <w:name w:val="Texte AVEC CONTOUR"/>
    <w:qFormat/>
    <w:uiPriority w:val="0"/>
    <w:pPr>
      <w:pBdr>
        <w:top w:val="single" w:color="auto" w:sz="6" w:space="5"/>
        <w:left w:val="single" w:color="auto" w:sz="6" w:space="5"/>
        <w:bottom w:val="single" w:color="auto" w:sz="6" w:space="5"/>
        <w:right w:val="single" w:color="auto" w:sz="6" w:space="5"/>
      </w:pBdr>
      <w:ind w:left="170" w:right="170" w:firstLine="567"/>
      <w:jc w:val="both"/>
    </w:pPr>
    <w:rPr>
      <w:rFonts w:ascii="Times New Roman" w:hAnsi="Times New Roman" w:cs="Times New Roman" w:eastAsiaTheme="minorEastAsia"/>
      <w:sz w:val="22"/>
      <w:lang w:val="fr-FR" w:eastAsia="fr-FR" w:bidi="ar-SA"/>
    </w:rPr>
  </w:style>
  <w:style w:type="paragraph" w:customStyle="1" w:styleId="95">
    <w:name w:val="Texte"/>
    <w:basedOn w:val="1"/>
    <w:qFormat/>
    <w:uiPriority w:val="0"/>
    <w:pPr>
      <w:widowControl/>
      <w:ind w:firstLine="567"/>
    </w:pPr>
    <w:rPr>
      <w:rFonts w:eastAsiaTheme="minorEastAsia"/>
      <w:kern w:val="0"/>
      <w:sz w:val="22"/>
      <w:szCs w:val="20"/>
      <w:lang w:eastAsia="fr-FR"/>
    </w:rPr>
  </w:style>
  <w:style w:type="paragraph" w:customStyle="1" w:styleId="96">
    <w:name w:val="DIRECTION"/>
    <w:qFormat/>
    <w:uiPriority w:val="0"/>
    <w:pPr>
      <w:ind w:right="671"/>
    </w:pPr>
    <w:rPr>
      <w:rFonts w:ascii="Times" w:hAnsi="Times" w:cs="Times New Roman" w:eastAsiaTheme="minorEastAsia"/>
      <w:b/>
      <w:sz w:val="16"/>
      <w:lang w:val="fr-FR" w:eastAsia="fr-FR" w:bidi="ar-SA"/>
    </w:rPr>
  </w:style>
  <w:style w:type="paragraph" w:customStyle="1" w:styleId="97">
    <w:name w:val="Retrait 1"/>
    <w:basedOn w:val="12"/>
    <w:qFormat/>
    <w:uiPriority w:val="0"/>
    <w:pPr>
      <w:ind w:left="1134"/>
    </w:pPr>
  </w:style>
  <w:style w:type="paragraph" w:customStyle="1" w:styleId="98">
    <w:name w:val="Retrait 2"/>
    <w:basedOn w:val="97"/>
    <w:qFormat/>
    <w:uiPriority w:val="0"/>
    <w:pPr>
      <w:ind w:left="1418"/>
    </w:pPr>
  </w:style>
  <w:style w:type="paragraph" w:customStyle="1" w:styleId="99">
    <w:name w:val="figure"/>
    <w:basedOn w:val="1"/>
    <w:qFormat/>
    <w:uiPriority w:val="0"/>
    <w:pPr>
      <w:widowControl/>
      <w:spacing w:line="288" w:lineRule="atLeast"/>
      <w:jc w:val="center"/>
    </w:pPr>
    <w:rPr>
      <w:rFonts w:eastAsiaTheme="minorEastAsia"/>
      <w:i/>
      <w:kern w:val="0"/>
      <w:sz w:val="20"/>
      <w:szCs w:val="20"/>
      <w:lang w:eastAsia="fr-FR"/>
    </w:rPr>
  </w:style>
  <w:style w:type="paragraph" w:customStyle="1" w:styleId="100">
    <w:name w:val="Puce 1"/>
    <w:basedOn w:val="101"/>
    <w:qFormat/>
    <w:uiPriority w:val="0"/>
    <w:pPr>
      <w:ind w:left="1135"/>
    </w:pPr>
  </w:style>
  <w:style w:type="paragraph" w:customStyle="1" w:styleId="101">
    <w:name w:val="Puce normale"/>
    <w:basedOn w:val="12"/>
    <w:qFormat/>
    <w:uiPriority w:val="0"/>
    <w:pPr>
      <w:ind w:hanging="284"/>
    </w:pPr>
  </w:style>
  <w:style w:type="paragraph" w:customStyle="1" w:styleId="102">
    <w:name w:val="Puce 2"/>
    <w:basedOn w:val="100"/>
    <w:qFormat/>
    <w:uiPriority w:val="0"/>
    <w:pPr>
      <w:ind w:left="1418"/>
    </w:pPr>
  </w:style>
  <w:style w:type="paragraph" w:customStyle="1" w:styleId="103">
    <w:name w:val="Retrait 3"/>
    <w:basedOn w:val="98"/>
    <w:qFormat/>
    <w:uiPriority w:val="0"/>
    <w:pPr>
      <w:jc w:val="left"/>
    </w:pPr>
    <w:rPr>
      <w:rFonts w:ascii="Arial" w:hAnsi="Arial"/>
      <w:sz w:val="20"/>
    </w:rPr>
  </w:style>
  <w:style w:type="paragraph" w:customStyle="1" w:styleId="104">
    <w:name w:val="style1"/>
    <w:basedOn w:val="12"/>
    <w:qFormat/>
    <w:uiPriority w:val="0"/>
    <w:pPr>
      <w:numPr>
        <w:ilvl w:val="0"/>
        <w:numId w:val="5"/>
      </w:numPr>
      <w:spacing w:before="240" w:after="240"/>
    </w:pPr>
    <w:rPr>
      <w:b/>
      <w:sz w:val="28"/>
      <w:u w:val="single"/>
    </w:rPr>
  </w:style>
  <w:style w:type="paragraph" w:customStyle="1" w:styleId="105">
    <w:name w:val="Style2"/>
    <w:basedOn w:val="12"/>
    <w:qFormat/>
    <w:uiPriority w:val="0"/>
    <w:pPr>
      <w:jc w:val="center"/>
    </w:pPr>
    <w:rPr>
      <w:b/>
      <w:sz w:val="40"/>
      <w:u w:val="single"/>
    </w:rPr>
  </w:style>
  <w:style w:type="paragraph" w:customStyle="1" w:styleId="106">
    <w:name w:val="xl24"/>
    <w:basedOn w:val="1"/>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eastAsia="Arial Unicode MS"/>
      <w:b/>
      <w:bCs/>
      <w:i/>
      <w:iCs/>
      <w:kern w:val="0"/>
      <w:sz w:val="18"/>
      <w:szCs w:val="18"/>
      <w:lang w:eastAsia="fr-FR"/>
    </w:rPr>
  </w:style>
  <w:style w:type="paragraph" w:customStyle="1" w:styleId="107">
    <w:name w:val="xl25"/>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textAlignment w:val="center"/>
    </w:pPr>
    <w:rPr>
      <w:rFonts w:eastAsia="Arial Unicode MS"/>
      <w:b/>
      <w:bCs/>
      <w:kern w:val="0"/>
      <w:sz w:val="24"/>
      <w:lang w:eastAsia="fr-FR"/>
    </w:rPr>
  </w:style>
  <w:style w:type="paragraph" w:customStyle="1" w:styleId="108">
    <w:name w:val="xl26"/>
    <w:basedOn w:val="1"/>
    <w:qFormat/>
    <w:uiPriority w:val="0"/>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eastAsia="Arial Unicode MS"/>
      <w:b/>
      <w:bCs/>
      <w:kern w:val="0"/>
      <w:sz w:val="18"/>
      <w:szCs w:val="18"/>
      <w:lang w:eastAsia="fr-FR"/>
    </w:rPr>
  </w:style>
  <w:style w:type="paragraph" w:customStyle="1" w:styleId="109">
    <w:name w:val="xl27"/>
    <w:basedOn w:val="1"/>
    <w:qFormat/>
    <w:uiPriority w:val="0"/>
    <w:pPr>
      <w:widowControl/>
      <w:spacing w:before="100" w:beforeAutospacing="1" w:after="100" w:afterAutospacing="1"/>
      <w:jc w:val="left"/>
      <w:textAlignment w:val="top"/>
    </w:pPr>
    <w:rPr>
      <w:rFonts w:eastAsia="Arial Unicode MS"/>
      <w:kern w:val="0"/>
      <w:sz w:val="24"/>
      <w:lang w:eastAsia="fr-FR"/>
    </w:rPr>
  </w:style>
  <w:style w:type="paragraph" w:customStyle="1" w:styleId="110">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top"/>
    </w:pPr>
    <w:rPr>
      <w:rFonts w:eastAsia="Arial Unicode MS"/>
      <w:kern w:val="0"/>
      <w:sz w:val="24"/>
      <w:lang w:eastAsia="fr-FR"/>
    </w:rPr>
  </w:style>
  <w:style w:type="paragraph" w:customStyle="1" w:styleId="111">
    <w:name w:val="xl2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top"/>
    </w:pPr>
    <w:rPr>
      <w:rFonts w:eastAsia="Arial Unicode MS"/>
      <w:kern w:val="0"/>
      <w:sz w:val="24"/>
      <w:lang w:eastAsia="fr-FR"/>
    </w:rPr>
  </w:style>
  <w:style w:type="paragraph" w:customStyle="1" w:styleId="112">
    <w:name w:val="xl30"/>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textAlignment w:val="top"/>
    </w:pPr>
    <w:rPr>
      <w:rFonts w:eastAsia="Arial Unicode MS"/>
      <w:kern w:val="0"/>
      <w:sz w:val="24"/>
      <w:lang w:eastAsia="fr-FR"/>
    </w:rPr>
  </w:style>
  <w:style w:type="paragraph" w:customStyle="1" w:styleId="113">
    <w:name w:val="xl31"/>
    <w:basedOn w:val="1"/>
    <w:qFormat/>
    <w:uiPriority w:val="0"/>
    <w:pPr>
      <w:widowControl/>
      <w:pBdr>
        <w:left w:val="single" w:color="auto" w:sz="4" w:space="0"/>
        <w:right w:val="single" w:color="auto" w:sz="4" w:space="0"/>
      </w:pBdr>
      <w:spacing w:before="100" w:beforeAutospacing="1" w:after="100" w:afterAutospacing="1"/>
      <w:jc w:val="left"/>
      <w:textAlignment w:val="top"/>
    </w:pPr>
    <w:rPr>
      <w:rFonts w:eastAsia="Arial Unicode MS"/>
      <w:kern w:val="0"/>
      <w:sz w:val="24"/>
      <w:lang w:eastAsia="fr-FR"/>
    </w:rPr>
  </w:style>
  <w:style w:type="paragraph" w:customStyle="1" w:styleId="114">
    <w:name w:val="xl32"/>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textAlignment w:val="top"/>
    </w:pPr>
    <w:rPr>
      <w:rFonts w:eastAsia="Arial Unicode MS"/>
      <w:kern w:val="0"/>
      <w:sz w:val="24"/>
      <w:lang w:eastAsia="fr-FR"/>
    </w:rPr>
  </w:style>
  <w:style w:type="paragraph" w:customStyle="1" w:styleId="115">
    <w:name w:val="xl33"/>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textAlignment w:val="top"/>
    </w:pPr>
    <w:rPr>
      <w:rFonts w:eastAsia="Arial Unicode MS"/>
      <w:kern w:val="0"/>
      <w:sz w:val="24"/>
      <w:lang w:eastAsia="fr-FR"/>
    </w:rPr>
  </w:style>
  <w:style w:type="paragraph" w:customStyle="1" w:styleId="116">
    <w:name w:val="xl34"/>
    <w:basedOn w:val="1"/>
    <w:qFormat/>
    <w:uiPriority w:val="0"/>
    <w:pPr>
      <w:widowControl/>
      <w:pBdr>
        <w:left w:val="single" w:color="auto" w:sz="4" w:space="0"/>
        <w:right w:val="single" w:color="auto" w:sz="4" w:space="0"/>
      </w:pBdr>
      <w:spacing w:before="100" w:beforeAutospacing="1" w:after="100" w:afterAutospacing="1"/>
      <w:jc w:val="center"/>
      <w:textAlignment w:val="top"/>
    </w:pPr>
    <w:rPr>
      <w:rFonts w:eastAsia="Arial Unicode MS"/>
      <w:kern w:val="0"/>
      <w:sz w:val="24"/>
      <w:lang w:eastAsia="fr-FR"/>
    </w:rPr>
  </w:style>
  <w:style w:type="paragraph" w:customStyle="1" w:styleId="117">
    <w:name w:val="xl35"/>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top"/>
    </w:pPr>
    <w:rPr>
      <w:rFonts w:eastAsia="Arial Unicode MS"/>
      <w:kern w:val="0"/>
      <w:sz w:val="24"/>
      <w:lang w:eastAsia="fr-FR"/>
    </w:rPr>
  </w:style>
  <w:style w:type="paragraph" w:customStyle="1" w:styleId="118">
    <w:name w:val="xl36"/>
    <w:basedOn w:val="1"/>
    <w:qFormat/>
    <w:uiPriority w:val="0"/>
    <w:pPr>
      <w:widowControl/>
      <w:pBdr>
        <w:top w:val="single" w:color="auto" w:sz="4" w:space="0"/>
        <w:bottom w:val="single" w:color="auto" w:sz="4" w:space="0"/>
      </w:pBdr>
      <w:spacing w:before="100" w:beforeAutospacing="1" w:after="100" w:afterAutospacing="1"/>
      <w:jc w:val="left"/>
      <w:textAlignment w:val="center"/>
    </w:pPr>
    <w:rPr>
      <w:rFonts w:eastAsia="Arial Unicode MS"/>
      <w:b/>
      <w:bCs/>
      <w:kern w:val="0"/>
      <w:sz w:val="24"/>
      <w:lang w:eastAsia="fr-FR"/>
    </w:rPr>
  </w:style>
  <w:style w:type="paragraph" w:customStyle="1" w:styleId="119">
    <w:name w:val="xl37"/>
    <w:basedOn w:val="1"/>
    <w:qFormat/>
    <w:uiPriority w:val="0"/>
    <w:pPr>
      <w:widowControl/>
      <w:pBdr>
        <w:top w:val="single" w:color="auto" w:sz="4" w:space="0"/>
        <w:bottom w:val="single" w:color="auto" w:sz="4" w:space="0"/>
      </w:pBdr>
      <w:spacing w:before="100" w:beforeAutospacing="1" w:after="100" w:afterAutospacing="1"/>
      <w:jc w:val="left"/>
      <w:textAlignment w:val="center"/>
    </w:pPr>
    <w:rPr>
      <w:rFonts w:eastAsia="Arial Unicode MS"/>
      <w:kern w:val="0"/>
      <w:sz w:val="24"/>
      <w:lang w:eastAsia="fr-FR"/>
    </w:rPr>
  </w:style>
  <w:style w:type="paragraph" w:customStyle="1" w:styleId="120">
    <w:name w:val="xl38"/>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textAlignment w:val="center"/>
    </w:pPr>
    <w:rPr>
      <w:rFonts w:eastAsia="Arial Unicode MS"/>
      <w:kern w:val="0"/>
      <w:sz w:val="24"/>
      <w:lang w:eastAsia="fr-FR"/>
    </w:rPr>
  </w:style>
  <w:style w:type="paragraph" w:customStyle="1" w:styleId="121">
    <w:name w:val="puce"/>
    <w:basedOn w:val="16"/>
    <w:qFormat/>
    <w:uiPriority w:val="0"/>
    <w:pPr>
      <w:widowControl w:val="0"/>
      <w:numPr>
        <w:ilvl w:val="0"/>
        <w:numId w:val="6"/>
      </w:numPr>
      <w:jc w:val="both"/>
    </w:pPr>
    <w:rPr>
      <w:rFonts w:ascii="Times New Roman" w:hAnsi="Times New Roman"/>
      <w:b w:val="0"/>
      <w:sz w:val="20"/>
    </w:rPr>
  </w:style>
  <w:style w:type="paragraph" w:customStyle="1" w:styleId="122">
    <w:name w:val="Parag1"/>
    <w:basedOn w:val="1"/>
    <w:qFormat/>
    <w:uiPriority w:val="0"/>
    <w:pPr>
      <w:widowControl/>
    </w:pPr>
    <w:rPr>
      <w:rFonts w:eastAsiaTheme="minorEastAsia"/>
      <w:kern w:val="0"/>
      <w:sz w:val="24"/>
      <w:szCs w:val="20"/>
      <w:lang w:eastAsia="fr-FR"/>
    </w:rPr>
  </w:style>
  <w:style w:type="paragraph" w:customStyle="1" w:styleId="123">
    <w:name w:val="Parag2"/>
    <w:basedOn w:val="1"/>
    <w:qFormat/>
    <w:uiPriority w:val="0"/>
    <w:pPr>
      <w:widowControl/>
    </w:pPr>
    <w:rPr>
      <w:rFonts w:eastAsiaTheme="minorEastAsia"/>
      <w:kern w:val="0"/>
      <w:sz w:val="24"/>
      <w:szCs w:val="20"/>
      <w:lang w:eastAsia="fr-FR"/>
    </w:rPr>
  </w:style>
  <w:style w:type="paragraph" w:customStyle="1" w:styleId="124">
    <w:name w:val="Commentaires"/>
    <w:basedOn w:val="1"/>
    <w:next w:val="1"/>
    <w:autoRedefine/>
    <w:qFormat/>
    <w:uiPriority w:val="0"/>
    <w:pPr>
      <w:widowControl/>
    </w:pPr>
    <w:rPr>
      <w:rFonts w:ascii="Comic Sans MS" w:hAnsi="Comic Sans MS" w:cs="Arial" w:eastAsiaTheme="minorEastAsia"/>
      <w:i/>
      <w:iCs/>
      <w:color w:val="0000FF"/>
      <w:kern w:val="0"/>
      <w:sz w:val="24"/>
      <w:lang w:eastAsia="fr-FR" w:bidi="he-IL"/>
    </w:rPr>
  </w:style>
  <w:style w:type="paragraph" w:customStyle="1" w:styleId="125">
    <w:name w:val="Normal2"/>
    <w:basedOn w:val="1"/>
    <w:qFormat/>
    <w:uiPriority w:val="0"/>
    <w:pPr>
      <w:keepLines/>
      <w:widowControl/>
      <w:spacing w:before="120"/>
      <w:ind w:left="567"/>
      <w:jc w:val="left"/>
    </w:pPr>
    <w:rPr>
      <w:rFonts w:ascii="Arial" w:hAnsi="Arial" w:eastAsiaTheme="minorEastAsia"/>
      <w:kern w:val="0"/>
      <w:sz w:val="20"/>
      <w:szCs w:val="20"/>
      <w:lang w:val="en-GB" w:eastAsia="fr-FR"/>
    </w:rPr>
  </w:style>
  <w:style w:type="paragraph" w:customStyle="1" w:styleId="126">
    <w:name w:val="Puce"/>
    <w:basedOn w:val="1"/>
    <w:qFormat/>
    <w:uiPriority w:val="0"/>
    <w:pPr>
      <w:widowControl/>
      <w:numPr>
        <w:ilvl w:val="0"/>
        <w:numId w:val="7"/>
      </w:numPr>
      <w:tabs>
        <w:tab w:val="clear" w:pos="1065"/>
      </w:tabs>
      <w:spacing w:before="80" w:after="80"/>
      <w:ind w:left="1060" w:right="1134" w:hanging="357"/>
    </w:pPr>
    <w:rPr>
      <w:rFonts w:ascii="Arial Narrow" w:hAnsi="Arial Narrow" w:eastAsiaTheme="minorEastAsia"/>
      <w:kern w:val="0"/>
      <w:sz w:val="24"/>
      <w:lang w:eastAsia="fr-FR"/>
    </w:rPr>
  </w:style>
  <w:style w:type="character" w:customStyle="1" w:styleId="127">
    <w:name w:val="正文文本缩进 3 字符"/>
    <w:basedOn w:val="47"/>
    <w:link w:val="29"/>
    <w:qFormat/>
    <w:uiPriority w:val="0"/>
    <w:rPr>
      <w:rFonts w:ascii="Arial" w:hAnsi="Arial" w:cs="Arial" w:eastAsiaTheme="minorEastAsia"/>
      <w:sz w:val="22"/>
      <w:lang w:eastAsia="fr-FR"/>
    </w:rPr>
  </w:style>
  <w:style w:type="paragraph" w:customStyle="1" w:styleId="128">
    <w:name w:val="Standard Aéré"/>
    <w:basedOn w:val="1"/>
    <w:qFormat/>
    <w:uiPriority w:val="0"/>
    <w:pPr>
      <w:widowControl/>
      <w:spacing w:before="120" w:after="60"/>
    </w:pPr>
    <w:rPr>
      <w:rFonts w:ascii="Times" w:hAnsi="Times" w:eastAsiaTheme="minorEastAsia"/>
      <w:kern w:val="0"/>
      <w:sz w:val="20"/>
      <w:szCs w:val="20"/>
      <w:lang w:eastAsia="fr-FR"/>
    </w:rPr>
  </w:style>
  <w:style w:type="paragraph" w:customStyle="1" w:styleId="129">
    <w:name w:val="Normal_T2"/>
    <w:basedOn w:val="1"/>
    <w:qFormat/>
    <w:uiPriority w:val="0"/>
    <w:pPr>
      <w:widowControl/>
      <w:spacing w:after="60"/>
      <w:ind w:left="425"/>
    </w:pPr>
    <w:rPr>
      <w:rFonts w:eastAsiaTheme="minorEastAsia"/>
      <w:kern w:val="0"/>
      <w:sz w:val="20"/>
      <w:szCs w:val="20"/>
      <w:lang w:eastAsia="fr-FR"/>
    </w:rPr>
  </w:style>
  <w:style w:type="paragraph" w:customStyle="1" w:styleId="130">
    <w:name w:val="Retrait puce 1"/>
    <w:basedOn w:val="1"/>
    <w:qFormat/>
    <w:uiPriority w:val="0"/>
    <w:pPr>
      <w:widowControl/>
      <w:spacing w:before="120" w:after="60"/>
      <w:ind w:left="580" w:hanging="284"/>
    </w:pPr>
    <w:rPr>
      <w:rFonts w:ascii="Times" w:hAnsi="Times" w:eastAsiaTheme="minorEastAsia"/>
      <w:kern w:val="0"/>
      <w:sz w:val="20"/>
      <w:szCs w:val="20"/>
      <w:lang w:eastAsia="fr-FR"/>
    </w:rPr>
  </w:style>
  <w:style w:type="paragraph" w:customStyle="1" w:styleId="131">
    <w:name w:val="Retrait puce 2"/>
    <w:basedOn w:val="130"/>
    <w:qFormat/>
    <w:uiPriority w:val="0"/>
    <w:pPr>
      <w:spacing w:before="80" w:after="40"/>
      <w:ind w:left="1145"/>
    </w:pPr>
  </w:style>
  <w:style w:type="paragraph" w:customStyle="1" w:styleId="132">
    <w:name w:val="Car Car1 Char Char"/>
    <w:basedOn w:val="1"/>
    <w:qFormat/>
    <w:uiPriority w:val="0"/>
    <w:pPr>
      <w:widowControl/>
      <w:spacing w:after="160" w:line="240" w:lineRule="exact"/>
      <w:jc w:val="left"/>
    </w:pPr>
    <w:rPr>
      <w:rFonts w:ascii="Verdana" w:hAnsi="Verdana" w:eastAsiaTheme="minorEastAsia"/>
      <w:kern w:val="0"/>
      <w:sz w:val="20"/>
      <w:szCs w:val="20"/>
      <w:lang w:eastAsia="en-US"/>
    </w:rPr>
  </w:style>
  <w:style w:type="character" w:customStyle="1" w:styleId="133">
    <w:name w:val="批注主题 字符"/>
    <w:basedOn w:val="88"/>
    <w:link w:val="37"/>
    <w:semiHidden/>
    <w:qFormat/>
    <w:uiPriority w:val="0"/>
    <w:rPr>
      <w:rFonts w:ascii="Arial" w:hAnsi="Arial" w:eastAsiaTheme="minorEastAsia"/>
      <w:b/>
      <w:bCs/>
      <w:lang w:eastAsia="fr-FR"/>
    </w:rPr>
  </w:style>
  <w:style w:type="paragraph" w:customStyle="1" w:styleId="134">
    <w:name w:val="Char Char1"/>
    <w:basedOn w:val="1"/>
    <w:next w:val="1"/>
    <w:autoRedefine/>
    <w:qFormat/>
    <w:uiPriority w:val="0"/>
    <w:pPr>
      <w:widowControl/>
      <w:spacing w:after="160" w:line="240" w:lineRule="exact"/>
      <w:jc w:val="left"/>
    </w:pPr>
    <w:rPr>
      <w:rFonts w:ascii="Arial Narrow" w:hAnsi="Arial Narrow" w:eastAsiaTheme="minorEastAsia"/>
      <w:b/>
      <w:kern w:val="0"/>
      <w:sz w:val="24"/>
      <w:szCs w:val="20"/>
      <w:lang w:eastAsia="en-US"/>
    </w:rPr>
  </w:style>
  <w:style w:type="paragraph" w:customStyle="1" w:styleId="135">
    <w:name w:val="TITRE2"/>
    <w:basedOn w:val="1"/>
    <w:autoRedefine/>
    <w:qFormat/>
    <w:uiPriority w:val="0"/>
    <w:pPr>
      <w:widowControl/>
      <w:numPr>
        <w:ilvl w:val="0"/>
        <w:numId w:val="8"/>
      </w:numPr>
      <w:autoSpaceDE w:val="0"/>
      <w:autoSpaceDN w:val="0"/>
      <w:adjustRightInd w:val="0"/>
      <w:spacing w:before="120" w:after="240"/>
      <w:jc w:val="left"/>
    </w:pPr>
    <w:rPr>
      <w:rFonts w:ascii="Arial" w:hAnsi="Arial" w:cs="Arial" w:eastAsiaTheme="minorEastAsia"/>
      <w:b/>
      <w:bCs/>
      <w:kern w:val="0"/>
      <w:sz w:val="24"/>
      <w:szCs w:val="20"/>
      <w:lang w:val="en-GB" w:eastAsia="fr-FR"/>
    </w:rPr>
  </w:style>
  <w:style w:type="character" w:customStyle="1" w:styleId="136">
    <w:name w:val="EmailStyle22"/>
    <w:semiHidden/>
    <w:qFormat/>
    <w:uiPriority w:val="0"/>
    <w:rPr>
      <w:rFonts w:ascii="Arial" w:hAnsi="Arial" w:eastAsia="宋体" w:cs="Arial"/>
      <w:color w:val="000080"/>
      <w:sz w:val="18"/>
      <w:szCs w:val="20"/>
    </w:rPr>
  </w:style>
  <w:style w:type="character" w:styleId="137">
    <w:name w:val="Placeholder Text"/>
    <w:basedOn w:val="47"/>
    <w:semiHidden/>
    <w:qFormat/>
    <w:uiPriority w:val="99"/>
    <w:rPr>
      <w:color w:val="808080"/>
    </w:rPr>
  </w:style>
  <w:style w:type="character" w:customStyle="1" w:styleId="138">
    <w:name w:val="标题 字符"/>
    <w:basedOn w:val="47"/>
    <w:link w:val="36"/>
    <w:qFormat/>
    <w:uiPriority w:val="0"/>
    <w:rPr>
      <w:rFonts w:ascii="Arial" w:hAnsi="Arial" w:eastAsia="Times New Roman"/>
      <w:b/>
      <w:kern w:val="28"/>
      <w:sz w:val="64"/>
      <w:lang w:eastAsia="en-US"/>
    </w:rPr>
  </w:style>
  <w:style w:type="paragraph" w:customStyle="1" w:styleId="139">
    <w:name w:val="ByLine"/>
    <w:basedOn w:val="36"/>
    <w:qFormat/>
    <w:uiPriority w:val="0"/>
    <w:rPr>
      <w:sz w:val="28"/>
    </w:rPr>
  </w:style>
  <w:style w:type="paragraph" w:customStyle="1" w:styleId="140">
    <w:name w:val="template"/>
    <w:basedOn w:val="1"/>
    <w:qFormat/>
    <w:uiPriority w:val="0"/>
    <w:pPr>
      <w:widowControl/>
      <w:spacing w:line="240" w:lineRule="exact"/>
      <w:jc w:val="left"/>
    </w:pPr>
    <w:rPr>
      <w:rFonts w:ascii="Arial" w:hAnsi="Arial" w:eastAsia="Times New Roman"/>
      <w:i/>
      <w:kern w:val="0"/>
      <w:sz w:val="22"/>
      <w:szCs w:val="20"/>
      <w:lang w:eastAsia="en-US"/>
    </w:rPr>
  </w:style>
  <w:style w:type="paragraph" w:customStyle="1" w:styleId="141">
    <w:name w:val="level 3 text"/>
    <w:basedOn w:val="1"/>
    <w:qFormat/>
    <w:uiPriority w:val="0"/>
    <w:pPr>
      <w:widowControl/>
      <w:spacing w:line="220" w:lineRule="exact"/>
      <w:ind w:left="1350" w:hanging="716"/>
      <w:jc w:val="left"/>
    </w:pPr>
    <w:rPr>
      <w:rFonts w:ascii="Arial" w:hAnsi="Arial" w:eastAsia="Times New Roman"/>
      <w:i/>
      <w:kern w:val="0"/>
      <w:sz w:val="22"/>
      <w:szCs w:val="20"/>
      <w:lang w:eastAsia="en-US"/>
    </w:rPr>
  </w:style>
  <w:style w:type="paragraph" w:customStyle="1" w:styleId="142">
    <w:name w:val="requirement"/>
    <w:basedOn w:val="1"/>
    <w:qFormat/>
    <w:uiPriority w:val="0"/>
    <w:pPr>
      <w:widowControl/>
      <w:spacing w:line="240" w:lineRule="exact"/>
      <w:ind w:left="2348" w:hanging="994"/>
      <w:jc w:val="left"/>
    </w:pPr>
    <w:rPr>
      <w:rFonts w:eastAsia="Times New Roman"/>
      <w:kern w:val="0"/>
      <w:sz w:val="24"/>
      <w:szCs w:val="20"/>
      <w:lang w:eastAsia="en-US"/>
    </w:rPr>
  </w:style>
  <w:style w:type="paragraph" w:customStyle="1" w:styleId="143">
    <w:name w:val="TOCEntry"/>
    <w:basedOn w:val="1"/>
    <w:qFormat/>
    <w:uiPriority w:val="0"/>
    <w:pPr>
      <w:keepNext/>
      <w:keepLines/>
      <w:widowControl/>
      <w:spacing w:before="120" w:after="240" w:line="240" w:lineRule="atLeast"/>
      <w:jc w:val="left"/>
    </w:pPr>
    <w:rPr>
      <w:rFonts w:ascii="Times" w:hAnsi="Times" w:eastAsia="Times New Roman"/>
      <w:b/>
      <w:kern w:val="0"/>
      <w:sz w:val="36"/>
      <w:szCs w:val="20"/>
      <w:lang w:eastAsia="en-US"/>
    </w:rPr>
  </w:style>
  <w:style w:type="paragraph" w:customStyle="1" w:styleId="144">
    <w:name w:val="line"/>
    <w:basedOn w:val="36"/>
    <w:qFormat/>
    <w:uiPriority w:val="0"/>
    <w:pPr>
      <w:pBdr>
        <w:top w:val="single" w:color="auto" w:sz="36" w:space="1"/>
      </w:pBdr>
      <w:spacing w:after="0"/>
    </w:pPr>
    <w:rPr>
      <w:sz w:val="40"/>
    </w:rPr>
  </w:style>
  <w:style w:type="paragraph" w:customStyle="1" w:styleId="145">
    <w:name w:val="Vorlage Beispiel"/>
    <w:basedOn w:val="1"/>
    <w:qFormat/>
    <w:uiPriority w:val="0"/>
    <w:pPr>
      <w:widowControl/>
      <w:jc w:val="left"/>
    </w:pPr>
    <w:rPr>
      <w:rFonts w:ascii="Arial" w:hAnsi="Arial" w:eastAsia="Times New Roman"/>
      <w:i/>
      <w:color w:val="008080"/>
      <w:kern w:val="0"/>
      <w:sz w:val="20"/>
      <w:lang w:val="de-DE" w:eastAsia="de-DE"/>
    </w:rPr>
  </w:style>
  <w:style w:type="table" w:customStyle="1" w:styleId="146">
    <w:name w:val="Table Normal"/>
    <w:semiHidden/>
    <w:unhideWhenUsed/>
    <w:qFormat/>
    <w:uiPriority w:val="2"/>
    <w:pPr>
      <w:widowControl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147">
    <w:name w:val="Table Paragraph"/>
    <w:basedOn w:val="1"/>
    <w:qFormat/>
    <w:uiPriority w:val="1"/>
    <w:pPr>
      <w:jc w:val="left"/>
    </w:pPr>
    <w:rPr>
      <w:rFonts w:asciiTheme="minorHAnsi" w:hAnsiTheme="minorHAnsi" w:eastAsiaTheme="minorEastAsia" w:cstheme="minorBidi"/>
      <w:kern w:val="0"/>
      <w:sz w:val="22"/>
      <w:szCs w:val="22"/>
      <w:lang w:eastAsia="en-US"/>
    </w:rPr>
  </w:style>
  <w:style w:type="table" w:customStyle="1" w:styleId="148">
    <w:name w:val="Table Normal1"/>
    <w:semiHidden/>
    <w:unhideWhenUsed/>
    <w:qFormat/>
    <w:uiPriority w:val="2"/>
    <w:pPr>
      <w:widowControl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49">
    <w:name w:val="tabletext1"/>
    <w:qFormat/>
    <w:uiPriority w:val="0"/>
    <w:rPr>
      <w:rFonts w:hint="default" w:ascii="Arial" w:hAnsi="Arial" w:cs="Arial"/>
      <w:sz w:val="20"/>
      <w:szCs w:val="20"/>
      <w:lang w:val="en-US" w:eastAsia="en-US" w:bidi="ar-SA"/>
    </w:rPr>
  </w:style>
  <w:style w:type="character" w:customStyle="1" w:styleId="150">
    <w:name w:val="fontstyle01"/>
    <w:basedOn w:val="47"/>
    <w:qFormat/>
    <w:uiPriority w:val="0"/>
    <w:rPr>
      <w:rFonts w:hint="default" w:ascii="E-HZ" w:hAnsi="E-HZ"/>
      <w:color w:val="000000"/>
      <w:sz w:val="20"/>
      <w:szCs w:val="20"/>
    </w:rPr>
  </w:style>
  <w:style w:type="character" w:customStyle="1" w:styleId="151">
    <w:name w:val="mm-editor-clipboard"/>
    <w:basedOn w:val="47"/>
    <w:qFormat/>
    <w:uiPriority w:val="0"/>
  </w:style>
  <w:style w:type="character" w:customStyle="1" w:styleId="152">
    <w:name w:val="fontstyle11"/>
    <w:basedOn w:val="47"/>
    <w:qFormat/>
    <w:uiPriority w:val="0"/>
    <w:rPr>
      <w:rFonts w:hint="default" w:ascii="FZHTK--GBK1-0" w:hAnsi="FZHTK--GBK1-0"/>
      <w:color w:val="000000"/>
      <w:sz w:val="20"/>
      <w:szCs w:val="20"/>
    </w:rPr>
  </w:style>
  <w:style w:type="character" w:customStyle="1" w:styleId="153">
    <w:name w:val="fontstyle21"/>
    <w:basedOn w:val="47"/>
    <w:qFormat/>
    <w:uiPriority w:val="0"/>
    <w:rPr>
      <w:rFonts w:hint="default" w:ascii="E-BZ" w:hAnsi="E-BZ"/>
      <w:color w:val="000000"/>
      <w:sz w:val="20"/>
      <w:szCs w:val="20"/>
    </w:rPr>
  </w:style>
  <w:style w:type="character" w:customStyle="1" w:styleId="154">
    <w:name w:val="HM正文 Char"/>
    <w:link w:val="155"/>
    <w:qFormat/>
    <w:locked/>
    <w:uiPriority w:val="0"/>
    <w:rPr>
      <w:rFonts w:ascii="宋体" w:hAnsi="宋体" w:cs="宋体"/>
      <w:kern w:val="2"/>
    </w:rPr>
  </w:style>
  <w:style w:type="paragraph" w:customStyle="1" w:styleId="155">
    <w:name w:val="HM正文"/>
    <w:basedOn w:val="1"/>
    <w:link w:val="154"/>
    <w:qFormat/>
    <w:uiPriority w:val="0"/>
    <w:pPr>
      <w:widowControl/>
      <w:spacing w:line="300" w:lineRule="auto"/>
      <w:ind w:firstLine="480" w:firstLineChars="200"/>
      <w:jc w:val="left"/>
    </w:pPr>
    <w:rPr>
      <w:rFonts w:ascii="宋体" w:hAnsi="宋体" w:cs="宋体"/>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oleObject" Target="embeddings/Microsoft_Visio_2003-2010___1.vsd"/></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C2E157-A4C4-4172-9453-8D1201691881}">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17</Pages>
  <Words>2657</Words>
  <Characters>3376</Characters>
  <Lines>98</Lines>
  <Paragraphs>27</Paragraphs>
  <TotalTime>1</TotalTime>
  <ScaleCrop>false</ScaleCrop>
  <LinksUpToDate>false</LinksUpToDate>
  <CharactersWithSpaces>3552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2026-02-06T03:08:00Z</dcterms:created>
  <dc:creator>qiang.yu</dc:creator>
  <cp:lastModifiedBy>njydy</cp:lastModifiedBy>
  <cp:lastPrinted>2025-11-12T01:55:00Z</cp:lastPrinted>
  <dcterms:modified xsi:type="dcterms:W3CDTF">2026-06-03T06:24:54Z</dcterms:modified>
  <dc:title>1</dc:title>
  <cp:revision>163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eyJoZGlkIjoiYjI0YjQ5Njc4MDhmNDJiODE3NmZjMjliMzJiMzAxNjQifQ==</vt:lpwstr>
  </property>
  <property fmtid="{D5CDD505-2E9C-101B-9397-08002B2CF9AE}" pid="3" name="KSOProductBuildVer">
    <vt:lpwstr>2052-12.1.0.25225</vt:lpwstr>
  </property>
  <property fmtid="{D5CDD505-2E9C-101B-9397-08002B2CF9AE}" pid="4" name="ICV">
    <vt:lpwstr>7C761FBC2917452F9EE4F83CADFBD6DF_12</vt:lpwstr>
  </property>
</Properties>
</file>