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VERTICAL SERVICES, BOOKABLE RESOURCES &amp; AVAILABILITY ARCHITECTURE</w:t>
      </w:r>
    </w:p>
    <w:p>
      <w:pPr>
        <w:jc w:val="center"/>
      </w:pPr>
      <w:r>
        <w:rPr>
          <w:b/>
        </w:rPr>
        <w:t>Conceptual Baseline for Multi-Tenant Booking Domain Planning</w:t>
      </w:r>
    </w:p>
    <w:p>
      <w:pPr>
        <w:jc w:val="center"/>
      </w:pPr>
      <w:r>
        <w:rPr>
          <w:i/>
        </w:rPr>
        <w:t>Status: PLAN BEFORE IMPLEMENTATION</w:t>
      </w:r>
    </w:p>
    <w:p>
      <w:pPr>
        <w:pStyle w:val="Heading1"/>
      </w:pPr>
      <w:r>
        <w:t>1. Purpose</w:t>
      </w:r>
    </w:p>
    <w:p>
      <w:r>
        <w:t>Define the architecture for what tenants offer, what customers can book, how availability is computed, and how the customer-facing experience should differ across Nail Technician, Restaurant, Hotel, and Transport verticals. This document is conceptual and must be validated against the actual Go backend and Next.js frontend before implementation.</w:t>
      </w:r>
    </w:p>
    <w:p>
      <w:pPr>
        <w:pStyle w:val="Heading1"/>
      </w:pPr>
      <w:r>
        <w:t>2. Core Principle</w:t>
      </w:r>
    </w:p>
    <w:p>
      <w:r>
        <w:t>Do not force all verticals into one generic service/resource model. They share the concept of a bookable offering, but the resource, availability rules, and customer journey differ significantly.</w:t>
      </w:r>
    </w:p>
    <w:p>
      <w:pPr>
        <w:ind w:left="360"/>
      </w:pPr>
      <w:r>
        <w:rPr>
          <w:rFonts w:ascii="Consolas" w:hAnsi="Consolas"/>
          <w:sz w:val="18"/>
        </w:rPr>
        <w:t>Tenant</w:t>
        <w:br/>
        <w:t xml:space="preserve">  ↓</w:t>
        <w:br/>
        <w:t>Bookable Offering Model</w:t>
        <w:br/>
        <w:t xml:space="preserve">  ├─ Nail Technician → Services + Technicians + Time</w:t>
        <w:br/>
        <w:t xml:space="preserve">  ├─ Restaurant → Reservation Capacity / Tables + Time</w:t>
        <w:br/>
        <w:t xml:space="preserve">  ├─ Hotel → Room Types / Inventory + Date Range</w:t>
        <w:br/>
        <w:t xml:space="preserve">  └─ Transport → Route / Scheduled Trip / Capacity</w:t>
      </w:r>
    </w:p>
    <w:p>
      <w:pPr>
        <w:pStyle w:val="Heading1"/>
      </w:pPr>
      <w:r>
        <w:t>3. Shared Concepts Across Verticals</w:t>
      </w:r>
    </w:p>
    <w:p>
      <w:pPr>
        <w:pStyle w:val="ListBullet"/>
      </w:pPr>
      <w:r>
        <w:t>Tenant</w:t>
      </w:r>
    </w:p>
    <w:p>
      <w:pPr>
        <w:pStyle w:val="ListBullet"/>
      </w:pPr>
      <w:r>
        <w:t>Customer identity/contact</w:t>
      </w:r>
    </w:p>
    <w:p>
      <w:pPr>
        <w:pStyle w:val="ListBullet"/>
      </w:pPr>
      <w:r>
        <w:t>Booking or reservation identity</w:t>
      </w:r>
    </w:p>
    <w:p>
      <w:pPr>
        <w:pStyle w:val="ListBullet"/>
      </w:pPr>
      <w:r>
        <w:t>Booking status/lifecycle</w:t>
      </w:r>
    </w:p>
    <w:p>
      <w:pPr>
        <w:pStyle w:val="ListBullet"/>
      </w:pPr>
      <w:r>
        <w:t>Money and currency</w:t>
      </w:r>
    </w:p>
    <w:p>
      <w:pPr>
        <w:pStyle w:val="ListBullet"/>
      </w:pPr>
      <w:r>
        <w:t>Time and tenant timezone</w:t>
      </w:r>
    </w:p>
    <w:p>
      <w:pPr>
        <w:pStyle w:val="ListBullet"/>
      </w:pPr>
      <w:r>
        <w:t>Cancellation policy</w:t>
      </w:r>
    </w:p>
    <w:p>
      <w:pPr>
        <w:pStyle w:val="ListBullet"/>
      </w:pPr>
      <w:r>
        <w:t>Public availability</w:t>
      </w:r>
    </w:p>
    <w:p>
      <w:pPr>
        <w:pStyle w:val="ListBullet"/>
      </w:pPr>
      <w:r>
        <w:t>Audit timestamps</w:t>
      </w:r>
    </w:p>
    <w:p>
      <w:pPr>
        <w:pStyle w:val="ListBullet"/>
      </w:pPr>
      <w:r>
        <w:t>Notifications/confirmation boundary</w:t>
      </w:r>
    </w:p>
    <w:p>
      <w:pPr>
        <w:pStyle w:val="Heading1"/>
      </w:pPr>
      <w:r>
        <w:t>4. Vertical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Vertical</w:t>
            </w:r>
          </w:p>
        </w:tc>
        <w:tc>
          <w:tcPr>
            <w:tcW w:type="dxa" w:w="2520"/>
          </w:tcPr>
          <w:p>
            <w:r>
              <w:t>Customer chooses</w:t>
            </w:r>
          </w:p>
        </w:tc>
        <w:tc>
          <w:tcPr>
            <w:tcW w:type="dxa" w:w="2520"/>
          </w:tcPr>
          <w:p>
            <w:r>
              <w:t>Primary resource</w:t>
            </w:r>
          </w:p>
        </w:tc>
        <w:tc>
          <w:tcPr>
            <w:tcW w:type="dxa" w:w="2520"/>
          </w:tcPr>
          <w:p>
            <w:r>
              <w:t>Availability driver</w:t>
            </w:r>
          </w:p>
        </w:tc>
      </w:tr>
      <w:tr>
        <w:tc>
          <w:tcPr>
            <w:tcW w:type="dxa" w:w="2520"/>
          </w:tcPr>
          <w:p>
            <w:r>
              <w:t>Nail Technician</w:t>
            </w:r>
          </w:p>
        </w:tc>
        <w:tc>
          <w:tcPr>
            <w:tcW w:type="dxa" w:w="2520"/>
          </w:tcPr>
          <w:p>
            <w:r>
              <w:t>Service + technician/time</w:t>
            </w:r>
          </w:p>
        </w:tc>
        <w:tc>
          <w:tcPr>
            <w:tcW w:type="dxa" w:w="2520"/>
          </w:tcPr>
          <w:p>
            <w:r>
              <w:t>Service and staff</w:t>
            </w:r>
          </w:p>
        </w:tc>
        <w:tc>
          <w:tcPr>
            <w:tcW w:type="dxa" w:w="2520"/>
          </w:tcPr>
          <w:p>
            <w:r>
              <w:t>Duration + staff availability</w:t>
            </w:r>
          </w:p>
        </w:tc>
      </w:tr>
      <w:tr>
        <w:tc>
          <w:tcPr>
            <w:tcW w:type="dxa" w:w="2520"/>
          </w:tcPr>
          <w:p>
            <w:r>
              <w:t>Restaurant</w:t>
            </w:r>
          </w:p>
        </w:tc>
        <w:tc>
          <w:tcPr>
            <w:tcW w:type="dxa" w:w="2520"/>
          </w:tcPr>
          <w:p>
            <w:r>
              <w:t>Date/time + party size</w:t>
            </w:r>
          </w:p>
        </w:tc>
        <w:tc>
          <w:tcPr>
            <w:tcW w:type="dxa" w:w="2520"/>
          </w:tcPr>
          <w:p>
            <w:r>
              <w:t>Capacity/table inventory</w:t>
            </w:r>
          </w:p>
        </w:tc>
        <w:tc>
          <w:tcPr>
            <w:tcW w:type="dxa" w:w="2520"/>
          </w:tcPr>
          <w:p>
            <w:r>
              <w:t>Opening hours + capacity</w:t>
            </w:r>
          </w:p>
        </w:tc>
      </w:tr>
      <w:tr>
        <w:tc>
          <w:tcPr>
            <w:tcW w:type="dxa" w:w="2520"/>
          </w:tcPr>
          <w:p>
            <w:r>
              <w:t>Hotel</w:t>
            </w:r>
          </w:p>
        </w:tc>
        <w:tc>
          <w:tcPr>
            <w:tcW w:type="dxa" w:w="2520"/>
          </w:tcPr>
          <w:p>
            <w:r>
              <w:t>Room type across dates</w:t>
            </w:r>
          </w:p>
        </w:tc>
        <w:tc>
          <w:tcPr>
            <w:tcW w:type="dxa" w:w="2520"/>
          </w:tcPr>
          <w:p>
            <w:r>
              <w:t>Room inventory</w:t>
            </w:r>
          </w:p>
        </w:tc>
        <w:tc>
          <w:tcPr>
            <w:tcW w:type="dxa" w:w="2520"/>
          </w:tcPr>
          <w:p>
            <w:r>
              <w:t>Date-range inventory + occupancy</w:t>
            </w:r>
          </w:p>
        </w:tc>
      </w:tr>
      <w:tr>
        <w:tc>
          <w:tcPr>
            <w:tcW w:type="dxa" w:w="2520"/>
          </w:tcPr>
          <w:p>
            <w:r>
              <w:t>Transport</w:t>
            </w:r>
          </w:p>
        </w:tc>
        <w:tc>
          <w:tcPr>
            <w:tcW w:type="dxa" w:w="2520"/>
          </w:tcPr>
          <w:p>
            <w:r>
              <w:t>Scheduled trip/seat</w:t>
            </w:r>
          </w:p>
        </w:tc>
        <w:tc>
          <w:tcPr>
            <w:tcW w:type="dxa" w:w="2520"/>
          </w:tcPr>
          <w:p>
            <w:r>
              <w:t>Trip/vehicle capacity</w:t>
            </w:r>
          </w:p>
        </w:tc>
        <w:tc>
          <w:tcPr>
            <w:tcW w:type="dxa" w:w="2520"/>
          </w:tcPr>
          <w:p>
            <w:r>
              <w:t>Route + schedule + remaining capacity</w:t>
            </w:r>
          </w:p>
        </w:tc>
      </w:tr>
    </w:tbl>
    <w:p>
      <w:pPr>
        <w:pStyle w:val="Heading1"/>
      </w:pPr>
      <w:r>
        <w:t>5. Nail Technician Reference Vertical</w:t>
      </w:r>
    </w:p>
    <w:p>
      <w:r>
        <w:t>Nail Technician is the recommended first vertical because it provides the clearest first slice for service catalog, staff assignment, scheduling, availability, and bookings.</w:t>
      </w:r>
    </w:p>
    <w:p>
      <w:pPr>
        <w:ind w:left="360"/>
      </w:pPr>
      <w:r>
        <w:rPr>
          <w:rFonts w:ascii="Consolas" w:hAnsi="Consolas"/>
          <w:sz w:val="18"/>
        </w:rPr>
        <w:t>Nail Business</w:t>
        <w:br/>
        <w:t xml:space="preserve">  ├─ Services</w:t>
        <w:br/>
        <w:t xml:space="preserve">  ├─ Staff / Technicians</w:t>
        <w:br/>
        <w:t xml:space="preserve">  ├─ Staff-Service Assignment</w:t>
        <w:br/>
        <w:t xml:space="preserve">  ├─ Working Hours</w:t>
        <w:br/>
        <w:t xml:space="preserve">  ├─ Time Off / Exceptions</w:t>
        <w:br/>
        <w:t xml:space="preserve">  └─ Booking Rules</w:t>
      </w:r>
    </w:p>
    <w:p>
      <w:pPr>
        <w:pStyle w:val="Heading2"/>
      </w:pPr>
      <w:r>
        <w:t>Likely Service Fields</w:t>
      </w:r>
    </w:p>
    <w:p>
      <w:pPr>
        <w:pStyle w:val="ListBullet"/>
      </w:pPr>
      <w:r>
        <w:t>id</w:t>
      </w:r>
    </w:p>
    <w:p>
      <w:pPr>
        <w:pStyle w:val="ListBullet"/>
      </w:pPr>
      <w:r>
        <w:t>tenant_id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duration_minutes</w:t>
      </w:r>
    </w:p>
    <w:p>
      <w:pPr>
        <w:pStyle w:val="ListBullet"/>
      </w:pPr>
      <w:r>
        <w:t>price</w:t>
      </w:r>
    </w:p>
    <w:p>
      <w:pPr>
        <w:pStyle w:val="ListBullet"/>
      </w:pPr>
      <w:r>
        <w:t>currency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2"/>
      </w:pPr>
      <w:r>
        <w:t>Customer Flow</w:t>
      </w:r>
    </w:p>
    <w:p>
      <w:pPr>
        <w:ind w:left="360"/>
      </w:pPr>
      <w:r>
        <w:rPr>
          <w:rFonts w:ascii="Consolas" w:hAnsi="Consolas"/>
          <w:sz w:val="18"/>
        </w:rPr>
        <w:t>Public tenant → Service → Technician / Any available → Date → Time → Customer details → Confirmation</w:t>
      </w:r>
    </w:p>
    <w:p>
      <w:pPr>
        <w:pStyle w:val="Heading1"/>
      </w:pPr>
      <w:r>
        <w:t>6. Restaurant Resource Model</w:t>
      </w:r>
    </w:p>
    <w:p>
      <w:pPr>
        <w:ind w:left="360"/>
      </w:pPr>
      <w:r>
        <w:rPr>
          <w:rFonts w:ascii="Consolas" w:hAnsi="Consolas"/>
          <w:sz w:val="18"/>
        </w:rPr>
        <w:t>Restaurant</w:t>
        <w:br/>
        <w:t xml:space="preserve">  ├─ Opening Hours</w:t>
        <w:br/>
        <w:t xml:space="preserve">  ├─ Reservation Rules</w:t>
        <w:br/>
        <w:t xml:space="preserve">  ├─ Capacity</w:t>
        <w:br/>
        <w:t xml:space="preserve">  ├─ Tables</w:t>
        <w:br/>
        <w:t xml:space="preserve">  ├─ Areas / Table Types</w:t>
        <w:br/>
        <w:t xml:space="preserve">  └─ Reservation Slots</w:t>
      </w:r>
    </w:p>
    <w:p>
      <w:r>
        <w:t>Restaurant booking is primarily a capacity-allocation problem. The customer usually chooses date, time, and party size rather than a named service or specific physical table.</w:t>
      </w:r>
    </w:p>
    <w:p>
      <w:pPr>
        <w:pStyle w:val="Heading2"/>
      </w:pPr>
      <w:r>
        <w:t>Customer Flow</w:t>
      </w:r>
    </w:p>
    <w:p>
      <w:pPr>
        <w:ind w:left="360"/>
      </w:pPr>
      <w:r>
        <w:rPr>
          <w:rFonts w:ascii="Consolas" w:hAnsi="Consolas"/>
          <w:sz w:val="18"/>
        </w:rPr>
        <w:t>Restaurant → Party size → Date → Time → Available capacity → Customer details → Reservation</w:t>
      </w:r>
    </w:p>
    <w:p>
      <w:pPr>
        <w:pStyle w:val="Heading1"/>
      </w:pPr>
      <w:r>
        <w:t>7. Hotel Resource Model</w:t>
      </w:r>
    </w:p>
    <w:p>
      <w:pPr>
        <w:ind w:left="360"/>
      </w:pPr>
      <w:r>
        <w:rPr>
          <w:rFonts w:ascii="Consolas" w:hAnsi="Consolas"/>
          <w:sz w:val="18"/>
        </w:rPr>
        <w:t>Hotel</w:t>
        <w:br/>
        <w:t xml:space="preserve">  ├─ Room Types</w:t>
        <w:br/>
        <w:t xml:space="preserve">  ├─ Physical Rooms</w:t>
        <w:br/>
        <w:t xml:space="preserve">  ├─ Rates</w:t>
        <w:br/>
        <w:t xml:space="preserve">  ├─ Amenities</w:t>
        <w:br/>
        <w:t xml:space="preserve">  ├─ Inventory</w:t>
        <w:br/>
        <w:t xml:space="preserve">  ├─ Occupancy Rules</w:t>
        <w:br/>
        <w:t xml:space="preserve">  └─ Check-in / Check-out Policies</w:t>
      </w:r>
    </w:p>
    <w:p>
      <w:r>
        <w:t>The customer generally shops for a room type while the physical room assignment may occur later. RoomType and Room should remain separate concepts.</w:t>
      </w:r>
    </w:p>
    <w:p>
      <w:pPr>
        <w:pStyle w:val="Heading2"/>
      </w:pPr>
      <w:r>
        <w:t>Customer Flow</w:t>
      </w:r>
    </w:p>
    <w:p>
      <w:pPr>
        <w:ind w:left="360"/>
      </w:pPr>
      <w:r>
        <w:rPr>
          <w:rFonts w:ascii="Consolas" w:hAnsi="Consolas"/>
          <w:sz w:val="18"/>
        </w:rPr>
        <w:t>Hotel → Check-in → Check-out → Guests → Available room types → Selection → Guest details → Reservation</w:t>
      </w:r>
    </w:p>
    <w:p>
      <w:pPr>
        <w:pStyle w:val="Heading1"/>
      </w:pPr>
      <w:r>
        <w:t>8. Transport Resource Model</w:t>
      </w:r>
    </w:p>
    <w:p>
      <w:pPr>
        <w:ind w:left="360"/>
      </w:pPr>
      <w:r>
        <w:rPr>
          <w:rFonts w:ascii="Consolas" w:hAnsi="Consolas"/>
          <w:sz w:val="18"/>
        </w:rPr>
        <w:t>Transport Company</w:t>
        <w:br/>
        <w:t xml:space="preserve">  ├─ Locations / Terminals</w:t>
        <w:br/>
        <w:t xml:space="preserve">  ├─ Routes</w:t>
        <w:br/>
        <w:t xml:space="preserve">  ├─ Vehicles</w:t>
        <w:br/>
        <w:t xml:space="preserve">  ├─ Scheduled Trips</w:t>
        <w:br/>
        <w:t xml:space="preserve">  ├─ Capacity / Seat Layout</w:t>
        <w:br/>
        <w:t xml:space="preserve">  └─ Fares</w:t>
      </w:r>
    </w:p>
    <w:p>
      <w:r>
        <w:t>A route is not the final bookable item. A scheduled trip is the concrete departure a customer books, optionally down to seat level.</w:t>
      </w:r>
    </w:p>
    <w:p>
      <w:pPr>
        <w:pStyle w:val="Heading2"/>
      </w:pPr>
      <w:r>
        <w:t>Customer Flow</w:t>
      </w:r>
    </w:p>
    <w:p>
      <w:pPr>
        <w:ind w:left="360"/>
      </w:pPr>
      <w:r>
        <w:rPr>
          <w:rFonts w:ascii="Consolas" w:hAnsi="Consolas"/>
          <w:sz w:val="18"/>
        </w:rPr>
        <w:t>From → To → Travel date → Available trips → Select trip → Seat/passenger → Passenger details → Booking</w:t>
      </w:r>
    </w:p>
    <w:p>
      <w:pPr>
        <w:pStyle w:val="Heading1"/>
      </w:pPr>
      <w:r>
        <w:t>9. Availability as the Reusable Boundary</w:t>
      </w:r>
    </w:p>
    <w:p>
      <w:r>
        <w:t>The useful cross-vertical abstraction is the question 'is this request available?', not a single universal resource table.</w:t>
      </w:r>
    </w:p>
    <w:p>
      <w:pPr>
        <w:ind w:left="360"/>
      </w:pPr>
      <w:r>
        <w:rPr>
          <w:rFonts w:ascii="Consolas" w:hAnsi="Consolas"/>
          <w:sz w:val="18"/>
        </w:rPr>
        <w:t>AvailabilityService</w:t>
        <w:br/>
        <w:t xml:space="preserve">  ├─ AppointmentAvailability</w:t>
        <w:br/>
        <w:t xml:space="preserve">  ├─ RestaurantAvailability</w:t>
        <w:br/>
        <w:t xml:space="preserve">  ├─ HotelAvailability</w:t>
        <w:br/>
        <w:t xml:space="preserve">  └─ TransportAvailability</w:t>
      </w:r>
    </w:p>
    <w:p>
      <w:r>
        <w:t>Each vertical may implement its own availability rules while presenting a common application-level interface where useful.</w:t>
      </w:r>
    </w:p>
    <w:p>
      <w:pPr>
        <w:pStyle w:val="Heading1"/>
      </w:pPr>
      <w:r>
        <w:t>10. Booking Boundary</w:t>
      </w:r>
    </w:p>
    <w:p>
      <w:r>
        <w:t>Do not approve a final booking schema yet. A likely direction is a common booking lifecycle/header plus vertical-specific details, but this must be repository-grounded before implementation.</w:t>
      </w:r>
    </w:p>
    <w:p>
      <w:pPr>
        <w:ind w:left="360"/>
      </w:pPr>
      <w:r>
        <w:rPr>
          <w:rFonts w:ascii="Consolas" w:hAnsi="Consolas"/>
          <w:sz w:val="18"/>
        </w:rPr>
        <w:t>Booking</w:t>
        <w:br/>
        <w:t xml:space="preserve">  ├─ Common identity/status/customer/tenant/time/money</w:t>
        <w:br/>
        <w:t xml:space="preserve">  └─ Vertical detail</w:t>
        <w:br/>
        <w:t xml:space="preserve">      ├─ NailBookingDetails</w:t>
        <w:br/>
        <w:t xml:space="preserve">      ├─ RestaurantReservationDetails</w:t>
        <w:br/>
        <w:t xml:space="preserve">      ├─ HotelStayDetails</w:t>
        <w:br/>
        <w:t xml:space="preserve">      └─ TransportBookingDetails</w:t>
      </w:r>
    </w:p>
    <w:p>
      <w:r>
        <w:t>Avoid a single table with many nullable vertical-specific foreign keys such as room_id, table_id, technician_id, trip_id, and vehicle_id.</w:t>
      </w:r>
    </w:p>
    <w:p>
      <w:pPr>
        <w:pStyle w:val="Heading1"/>
      </w:pPr>
      <w:r>
        <w:t>11. Money and Time</w:t>
      </w:r>
    </w:p>
    <w:p>
      <w:pPr>
        <w:pStyle w:val="ListBullet"/>
      </w:pPr>
      <w:r>
        <w:t>Use an explicit money representation; avoid floating-point currency arithmetic.</w:t>
      </w:r>
    </w:p>
    <w:p>
      <w:pPr>
        <w:pStyle w:val="ListBullet"/>
      </w:pPr>
      <w:r>
        <w:t>Every tenant booking calculation must respect the tenant timezone established during onboarding.</w:t>
      </w:r>
    </w:p>
    <w:p>
      <w:pPr>
        <w:pStyle w:val="ListBullet"/>
      </w:pPr>
      <w:r>
        <w:t>Store canonical timestamps consistently and convert at application boundaries.</w:t>
      </w:r>
    </w:p>
    <w:p>
      <w:pPr>
        <w:pStyle w:val="ListBullet"/>
      </w:pPr>
      <w:r>
        <w:t>Duration semantics differ from date-range occupancy and scheduled departures; do not force them into one availability algorithm.</w:t>
      </w:r>
    </w:p>
    <w:p>
      <w:pPr>
        <w:pStyle w:val="Heading1"/>
      </w:pPr>
      <w:r>
        <w:t>12. Staff and Membership Relationship</w:t>
      </w:r>
    </w:p>
    <w:p>
      <w:r>
        <w:t>The planning pass must determine whether tenant members with STAFF roles are the same entities as service-performing staff/technicians, or whether a separate staff profile/domain is needed. Authentication identity, tenant membership, job role, and bookable staff capacity should not be conflated without evidence.</w:t>
      </w:r>
    </w:p>
    <w:p>
      <w:pPr>
        <w:pStyle w:val="Heading1"/>
      </w:pPr>
      <w:r>
        <w:t>13. Customer Identity</w:t>
      </w:r>
    </w:p>
    <w:p>
      <w:r>
        <w:t>The architecture must explicitly decide whether customers must have platform accounts or can book as guests. Guest booking is likely important for conversion and mobile/web public flows, but customer records, consent, duplicate matching, and future account linking need deliberate design.</w:t>
      </w:r>
    </w:p>
    <w:p>
      <w:pPr>
        <w:pStyle w:val="Heading1"/>
      </w:pPr>
      <w:r>
        <w:t>14. Business Owner API Implications</w:t>
      </w:r>
    </w:p>
    <w:p>
      <w:r>
        <w:t>Conceptual management APIs may include vertical-specific resources such as:</w:t>
      </w:r>
    </w:p>
    <w:p>
      <w:pPr>
        <w:ind w:left="360"/>
      </w:pPr>
      <w:r>
        <w:rPr>
          <w:rFonts w:ascii="Consolas" w:hAnsi="Consolas"/>
          <w:sz w:val="18"/>
        </w:rPr>
        <w:t>Nail:</w:t>
        <w:br/>
        <w:t>POST/GET/PATCH/DELETE tenant services</w:t>
        <w:br/>
        <w:t>staff-service assignment</w:t>
        <w:br/>
        <w:t>working hours / exceptions</w:t>
        <w:br/>
        <w:br/>
        <w:t>Restaurant:</w:t>
        <w:br/>
        <w:t>tables / capacity / opening hours / reservation rules</w:t>
        <w:br/>
        <w:br/>
        <w:t>Hotel:</w:t>
        <w:br/>
        <w:t>room types / rooms / rates / inventory</w:t>
        <w:br/>
        <w:br/>
        <w:t>Transport:</w:t>
        <w:br/>
        <w:t>locations / routes / vehicles / trips / fares</w:t>
      </w:r>
    </w:p>
    <w:p>
      <w:r>
        <w:t>Exact endpoints must come from the repository-grounded planning pass; this document does not approve these route shapes.</w:t>
      </w:r>
    </w:p>
    <w:p>
      <w:pPr>
        <w:pStyle w:val="Heading1"/>
      </w:pPr>
      <w:r>
        <w:t>15. Public / Customer API Implications</w:t>
      </w:r>
    </w:p>
    <w:p>
      <w:r>
        <w:t>Public APIs should expose only active/customer-safe offerings and availability data. They must not expose internal tenant IDs, private staff metadata, cost internals, permissions, or unpublished configuration.</w:t>
      </w:r>
    </w:p>
    <w:p>
      <w:pPr>
        <w:ind w:left="360"/>
      </w:pPr>
      <w:r>
        <w:rPr>
          <w:rFonts w:ascii="Consolas" w:hAnsi="Consolas"/>
          <w:sz w:val="18"/>
        </w:rPr>
        <w:t>/book/{tenantSlug}</w:t>
        <w:br/>
        <w:t xml:space="preserve">  ↓</w:t>
        <w:br/>
        <w:t>Public tenant identity</w:t>
        <w:br/>
        <w:t xml:space="preserve">  ↓</w:t>
        <w:br/>
        <w:t>business_type</w:t>
        <w:br/>
        <w:t xml:space="preserve">  ↓</w:t>
        <w:br/>
        <w:t>vertical-specific public catalog/search</w:t>
        <w:br/>
        <w:t xml:space="preserve">  ↓</w:t>
        <w:br/>
        <w:t>availability</w:t>
        <w:br/>
        <w:t xml:space="preserve">  ↓</w:t>
        <w:br/>
        <w:t>booking/reservation</w:t>
      </w:r>
    </w:p>
    <w:p>
      <w:pPr>
        <w:pStyle w:val="Heading1"/>
      </w:pPr>
      <w:r>
        <w:t>16. Business Owner Dashboard Implications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Vertical</w:t>
            </w:r>
          </w:p>
        </w:tc>
        <w:tc>
          <w:tcPr>
            <w:tcW w:type="dxa" w:w="5040"/>
          </w:tcPr>
          <w:p>
            <w:r>
              <w:t>Likely tenant dashboard modules</w:t>
            </w:r>
          </w:p>
        </w:tc>
      </w:tr>
      <w:tr>
        <w:tc>
          <w:tcPr>
            <w:tcW w:type="dxa" w:w="5040"/>
          </w:tcPr>
          <w:p>
            <w:r>
              <w:t>Nail Technician</w:t>
            </w:r>
          </w:p>
        </w:tc>
        <w:tc>
          <w:tcPr>
            <w:tcW w:type="dxa" w:w="5040"/>
          </w:tcPr>
          <w:p>
            <w:r>
              <w:t>Bookings, Services, Technicians, Customers, Availability, Settings</w:t>
            </w:r>
          </w:p>
        </w:tc>
      </w:tr>
      <w:tr>
        <w:tc>
          <w:tcPr>
            <w:tcW w:type="dxa" w:w="5040"/>
          </w:tcPr>
          <w:p>
            <w:r>
              <w:t>Restaurant</w:t>
            </w:r>
          </w:p>
        </w:tc>
        <w:tc>
          <w:tcPr>
            <w:tcW w:type="dxa" w:w="5040"/>
          </w:tcPr>
          <w:p>
            <w:r>
              <w:t>Reservations, Capacity/Tables, Customers, Opening Hours, Settings</w:t>
            </w:r>
          </w:p>
        </w:tc>
      </w:tr>
      <w:tr>
        <w:tc>
          <w:tcPr>
            <w:tcW w:type="dxa" w:w="5040"/>
          </w:tcPr>
          <w:p>
            <w:r>
              <w:t>Hotel</w:t>
            </w:r>
          </w:p>
        </w:tc>
        <w:tc>
          <w:tcPr>
            <w:tcW w:type="dxa" w:w="5040"/>
          </w:tcPr>
          <w:p>
            <w:r>
              <w:t>Reservations/Stays, Rooms, Room Types, Rates, Guests, Availability, Settings</w:t>
            </w:r>
          </w:p>
        </w:tc>
      </w:tr>
      <w:tr>
        <w:tc>
          <w:tcPr>
            <w:tcW w:type="dxa" w:w="5040"/>
          </w:tcPr>
          <w:p>
            <w:r>
              <w:t>Transport</w:t>
            </w:r>
          </w:p>
        </w:tc>
        <w:tc>
          <w:tcPr>
            <w:tcW w:type="dxa" w:w="5040"/>
          </w:tcPr>
          <w:p>
            <w:r>
              <w:t>Trips, Routes, Vehicles, Passengers, Schedules, Settings</w:t>
            </w:r>
          </w:p>
        </w:tc>
      </w:tr>
    </w:tbl>
    <w:p>
      <w:pPr>
        <w:pStyle w:val="Heading1"/>
      </w:pPr>
      <w:r>
        <w:t>17. Customer-Facing UI Implications</w:t>
      </w:r>
    </w:p>
    <w:p>
      <w:r>
        <w:t>One public route can resolve tenant identity and business type, then render the correct vertical customer experience while sharing branding, customer contact, confirmation, and policy components.</w:t>
      </w:r>
    </w:p>
    <w:p>
      <w:pPr>
        <w:ind w:left="360"/>
      </w:pPr>
      <w:r>
        <w:rPr>
          <w:rFonts w:ascii="Consolas" w:hAnsi="Consolas"/>
          <w:sz w:val="18"/>
        </w:rPr>
        <w:t>PublicTenantPage</w:t>
        <w:br/>
        <w:t xml:space="preserve">  ├─ NailBookingExperience</w:t>
        <w:br/>
        <w:t xml:space="preserve">  ├─ RestaurantReservationExperience</w:t>
        <w:br/>
        <w:t xml:space="preserve">  ├─ HotelBookingExperience</w:t>
        <w:br/>
        <w:t xml:space="preserve">  └─ TransportTripExperience</w:t>
      </w:r>
    </w:p>
    <w:p>
      <w:pPr>
        <w:pStyle w:val="Heading1"/>
      </w:pPr>
      <w:r>
        <w:t>18. Backend Module Direction</w:t>
      </w:r>
    </w:p>
    <w:p>
      <w:r>
        <w:t>A future monolith may preserve clear domain boundaries similar to:</w:t>
      </w:r>
    </w:p>
    <w:p>
      <w:pPr>
        <w:ind w:left="360"/>
      </w:pPr>
      <w:r>
        <w:rPr>
          <w:rFonts w:ascii="Consolas" w:hAnsi="Consolas"/>
          <w:sz w:val="18"/>
        </w:rPr>
        <w:t>internal/</w:t>
        <w:br/>
        <w:t xml:space="preserve">  tenant/</w:t>
        <w:br/>
        <w:t xml:space="preserve">  identity/</w:t>
        <w:br/>
        <w:t xml:space="preserve">  authorization/</w:t>
        <w:br/>
        <w:t xml:space="preserve">  customer/</w:t>
        <w:br/>
        <w:t xml:space="preserve">  booking/</w:t>
        <w:br/>
        <w:t xml:space="preserve">  nail/</w:t>
        <w:br/>
        <w:t xml:space="preserve">  restaurant/</w:t>
        <w:br/>
        <w:t xml:space="preserve">  hotel/</w:t>
        <w:br/>
        <w:t xml:space="preserve">  transport/</w:t>
      </w:r>
    </w:p>
    <w:p>
      <w:r>
        <w:t>Exact package names and decomposition must follow the existing repository style after inspection.</w:t>
      </w:r>
    </w:p>
    <w:p>
      <w:pPr>
        <w:pStyle w:val="Heading1"/>
      </w:pPr>
      <w:r>
        <w:t>19. Concurrency and Double-Booking</w:t>
      </w:r>
    </w:p>
    <w:p>
      <w:r>
        <w:t>Availability is not enough; booking confirmation must be race-safe. The planning pass must define transaction boundaries, locking or conflict-detection strategy, unique constraints where applicable, and how two simultaneous customers are prevented from consuming the same capacity.</w:t>
      </w:r>
    </w:p>
    <w:p>
      <w:pPr>
        <w:pStyle w:val="Heading1"/>
      </w:pPr>
      <w:r>
        <w:t>20. Permissions</w:t>
      </w:r>
    </w:p>
    <w:p>
      <w:r>
        <w:t>The planning pass must determine whether new permissions are required (for example service.read/create/update/disable) and how they fit the existing TENANT permission catalog. Do not expand RBAC speculatively.</w:t>
      </w:r>
    </w:p>
    <w:p>
      <w:pPr>
        <w:pStyle w:val="Heading1"/>
      </w:pPr>
      <w:r>
        <w:t>21. Recommended Delivery Sequence</w:t>
      </w:r>
    </w:p>
    <w:p>
      <w:pPr>
        <w:pStyle w:val="ListNumber"/>
      </w:pPr>
      <w:r>
        <w:t>Shared architecture decisions: money, timezone, customer identity, booking status vocabulary.</w:t>
      </w:r>
    </w:p>
    <w:p>
      <w:pPr>
        <w:pStyle w:val="ListNumber"/>
      </w:pPr>
      <w:r>
        <w:t>Nail Technician domain plan as the reference vertical.</w:t>
      </w:r>
    </w:p>
    <w:p>
      <w:pPr>
        <w:pStyle w:val="ListNumber"/>
      </w:pPr>
      <w:r>
        <w:t>Service Catalog.</w:t>
      </w:r>
    </w:p>
    <w:p>
      <w:pPr>
        <w:pStyle w:val="ListNumber"/>
      </w:pPr>
      <w:r>
        <w:t>Staff-Service Assignment.</w:t>
      </w:r>
    </w:p>
    <w:p>
      <w:pPr>
        <w:pStyle w:val="ListNumber"/>
      </w:pPr>
      <w:r>
        <w:t>Working Hours and Exceptions.</w:t>
      </w:r>
    </w:p>
    <w:p>
      <w:pPr>
        <w:pStyle w:val="ListNumber"/>
      </w:pPr>
      <w:r>
        <w:t>Availability.</w:t>
      </w:r>
    </w:p>
    <w:p>
      <w:pPr>
        <w:pStyle w:val="ListNumber"/>
      </w:pPr>
      <w:r>
        <w:t>Booking transaction and double-booking protection.</w:t>
      </w:r>
    </w:p>
    <w:p>
      <w:pPr>
        <w:pStyle w:val="ListNumber"/>
      </w:pPr>
      <w:r>
        <w:t>Business-owner Nail management UI.</w:t>
      </w:r>
    </w:p>
    <w:p>
      <w:pPr>
        <w:pStyle w:val="ListNumber"/>
      </w:pPr>
      <w:r>
        <w:t>Public Nail booking UI.</w:t>
      </w:r>
    </w:p>
    <w:p>
      <w:pPr>
        <w:pStyle w:val="ListNumber"/>
      </w:pPr>
      <w:r>
        <w:t>Restaurant-specific planning.</w:t>
      </w:r>
    </w:p>
    <w:p>
      <w:pPr>
        <w:pStyle w:val="ListNumber"/>
      </w:pPr>
      <w:r>
        <w:t>Hotel-specific planning.</w:t>
      </w:r>
    </w:p>
    <w:p>
      <w:pPr>
        <w:pStyle w:val="ListNumber"/>
      </w:pPr>
      <w:r>
        <w:t>Transport-specific planning.</w:t>
      </w:r>
    </w:p>
    <w:p>
      <w:pPr>
        <w:pStyle w:val="Heading1"/>
      </w:pPr>
      <w:r>
        <w:t>22. Questions the Repository-Grounded Plan Must Resolve</w:t>
      </w:r>
    </w:p>
    <w:p>
      <w:pPr>
        <w:pStyle w:val="ListBullet"/>
      </w:pPr>
      <w:r>
        <w:t>Should Service be Nail-only or a reusable catalog abstraction?</w:t>
      </w:r>
    </w:p>
    <w:p>
      <w:pPr>
        <w:pStyle w:val="ListBullet"/>
      </w:pPr>
      <w:r>
        <w:t>How should money/currency be represented?</w:t>
      </w:r>
    </w:p>
    <w:p>
      <w:pPr>
        <w:pStyle w:val="ListBullet"/>
      </w:pPr>
      <w:r>
        <w:t>How should service duration be represented?</w:t>
      </w:r>
    </w:p>
    <w:p>
      <w:pPr>
        <w:pStyle w:val="ListBullet"/>
      </w:pPr>
      <w:r>
        <w:t>How should tenant membership relate to bookable staff/technicians?</w:t>
      </w:r>
    </w:p>
    <w:p>
      <w:pPr>
        <w:pStyle w:val="ListBullet"/>
      </w:pPr>
      <w:r>
        <w:t>Do customers require accounts, or can they book as guests?</w:t>
      </w:r>
    </w:p>
    <w:p>
      <w:pPr>
        <w:pStyle w:val="ListBullet"/>
      </w:pPr>
      <w:r>
        <w:t>How should customer records be deduplicated and linked to future accounts?</w:t>
      </w:r>
    </w:p>
    <w:p>
      <w:pPr>
        <w:pStyle w:val="ListBullet"/>
      </w:pPr>
      <w:r>
        <w:t>How should working hours, breaks, time off, and exceptions be represented?</w:t>
      </w:r>
    </w:p>
    <w:p>
      <w:pPr>
        <w:pStyle w:val="ListBullet"/>
      </w:pPr>
      <w:r>
        <w:t>Where should availability computation live?</w:t>
      </w:r>
    </w:p>
    <w:p>
      <w:pPr>
        <w:pStyle w:val="ListBullet"/>
      </w:pPr>
      <w:r>
        <w:t>How should timezone affect slot generation and date boundaries?</w:t>
      </w:r>
    </w:p>
    <w:p>
      <w:pPr>
        <w:pStyle w:val="ListBullet"/>
      </w:pPr>
      <w:r>
        <w:t>How should double booking be prevented transactionally?</w:t>
      </w:r>
    </w:p>
    <w:p>
      <w:pPr>
        <w:pStyle w:val="ListBullet"/>
      </w:pPr>
      <w:r>
        <w:t>What public APIs are required for catalogs and availability?</w:t>
      </w:r>
    </w:p>
    <w:p>
      <w:pPr>
        <w:pStyle w:val="ListBullet"/>
      </w:pPr>
      <w:r>
        <w:t>What tenant-management APIs are required?</w:t>
      </w:r>
    </w:p>
    <w:p>
      <w:pPr>
        <w:pStyle w:val="ListBullet"/>
      </w:pPr>
      <w:r>
        <w:t>What permissions are genuinely required?</w:t>
      </w:r>
    </w:p>
    <w:p>
      <w:pPr>
        <w:pStyle w:val="ListBullet"/>
      </w:pPr>
      <w:r>
        <w:t>What concepts are shared across verticals versus vertical-owned?</w:t>
      </w:r>
    </w:p>
    <w:p>
      <w:pPr>
        <w:pStyle w:val="ListBullet"/>
      </w:pPr>
      <w:r>
        <w:t>How should the public React/Next.js app and future React Native app reuse the same APIs?</w:t>
      </w:r>
    </w:p>
    <w:p>
      <w:pPr>
        <w:pStyle w:val="Heading1"/>
      </w:pPr>
      <w:r>
        <w:t>23. Security and Multi-Tenant Invariants</w:t>
      </w:r>
    </w:p>
    <w:p>
      <w:pPr>
        <w:pStyle w:val="ListBullet"/>
      </w:pPr>
      <w:r>
        <w:t>Every resource must be tenant-scoped.</w:t>
      </w:r>
    </w:p>
    <w:p>
      <w:pPr>
        <w:pStyle w:val="ListBullet"/>
      </w:pPr>
      <w:r>
        <w:t>Tenant A must never read or mutate Tenant B offerings, staff, availability, or bookings.</w:t>
      </w:r>
    </w:p>
    <w:p>
      <w:pPr>
        <w:pStyle w:val="ListBullet"/>
      </w:pPr>
      <w:r>
        <w:t>Public catalog endpoints expose only published/active customer-safe data.</w:t>
      </w:r>
    </w:p>
    <w:p>
      <w:pPr>
        <w:pStyle w:val="ListBullet"/>
      </w:pPr>
      <w:r>
        <w:t>Frontend capability checks remain UX only; backend authorization is authoritative.</w:t>
      </w:r>
    </w:p>
    <w:p>
      <w:pPr>
        <w:pStyle w:val="ListBullet"/>
      </w:pPr>
      <w:r>
        <w:t>Business type determines product behavior, not authorization.</w:t>
      </w:r>
    </w:p>
    <w:p>
      <w:pPr>
        <w:pStyle w:val="ListBullet"/>
      </w:pPr>
      <w:r>
        <w:t>Booking confirmation must re-check availability inside a safe transaction.</w:t>
      </w:r>
    </w:p>
    <w:p>
      <w:pPr>
        <w:pStyle w:val="ListBullet"/>
      </w:pPr>
      <w:r>
        <w:t>Price and availability supplied by the client are never trusted as authoritative.</w:t>
      </w:r>
    </w:p>
    <w:p>
      <w:pPr>
        <w:pStyle w:val="Heading1"/>
      </w:pPr>
      <w:r>
        <w:t>24. Explicit Non-Goals of This Architecture Baseline</w:t>
      </w:r>
    </w:p>
    <w:p>
      <w:pPr>
        <w:pStyle w:val="ListBullet"/>
      </w:pPr>
      <w:r>
        <w:t>Do not implement services yet.</w:t>
      </w:r>
    </w:p>
    <w:p>
      <w:pPr>
        <w:pStyle w:val="ListBullet"/>
      </w:pPr>
      <w:r>
        <w:t>Do not create booking tables yet.</w:t>
      </w:r>
    </w:p>
    <w:p>
      <w:pPr>
        <w:pStyle w:val="ListBullet"/>
      </w:pPr>
      <w:r>
        <w:t>Do not create vertical migrations yet.</w:t>
      </w:r>
    </w:p>
    <w:p>
      <w:pPr>
        <w:pStyle w:val="ListBullet"/>
      </w:pPr>
      <w:r>
        <w:t>Do not build customer-facing vertical pages yet.</w:t>
      </w:r>
    </w:p>
    <w:p>
      <w:pPr>
        <w:pStyle w:val="ListBullet"/>
      </w:pPr>
      <w:r>
        <w:t>Do not finalize a generic booking schema.</w:t>
      </w:r>
    </w:p>
    <w:p>
      <w:pPr>
        <w:pStyle w:val="ListBullet"/>
      </w:pPr>
      <w:r>
        <w:t>Do not redesign existing tenant/auth/RBAC architecture.</w:t>
      </w:r>
    </w:p>
    <w:p>
      <w:pPr>
        <w:pStyle w:val="ListBullet"/>
      </w:pPr>
      <w:r>
        <w:t>Do not add permissions until the planning pass justifies them.</w:t>
      </w:r>
    </w:p>
    <w:p>
      <w:pPr>
        <w:pStyle w:val="Heading1"/>
      </w:pPr>
      <w:r>
        <w:t>25. Expected Next Deliverable</w:t>
      </w:r>
    </w:p>
    <w:p>
      <w:r>
        <w:t>Opus should inspect both the Go backend and Next.js frontend and produce a PLAN-ONLY implementation document. It should use Nail Technician as the first reference vertical while explicitly showing where Restaurant, Hotel, and Transport diverge. The output must contain a small, ordered, independently testable feature roadmap rather than one giant implementation.</w:t>
      </w:r>
    </w:p>
    <w:p>
      <w:pPr>
        <w:jc w:val="center"/>
      </w:pPr>
      <w:r>
        <w:rPr>
          <w:b/>
        </w:rPr>
        <w:t>END OF CONCEPTUAL BASELINE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