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35D3" w14:textId="77777777" w:rsidR="000B4946" w:rsidRPr="005A1DC6" w:rsidRDefault="000B4946" w:rsidP="000B4946"/>
    <w:p w14:paraId="68B38CAF" w14:textId="77777777" w:rsidR="000B4946" w:rsidRPr="00CB6D89" w:rsidRDefault="000B4946" w:rsidP="000B4946">
      <w:pPr>
        <w:spacing w:after="0"/>
        <w:jc w:val="center"/>
        <w:rPr>
          <w:b/>
          <w:bCs/>
          <w:sz w:val="44"/>
          <w:szCs w:val="44"/>
          <w:u w:val="single"/>
        </w:rPr>
      </w:pPr>
      <w:r w:rsidRPr="00CB6D89">
        <w:rPr>
          <w:b/>
          <w:bCs/>
          <w:sz w:val="44"/>
          <w:szCs w:val="44"/>
          <w:u w:val="single"/>
        </w:rPr>
        <w:t>CHRIST (Deemed to be University)</w:t>
      </w:r>
    </w:p>
    <w:p w14:paraId="4B28F5C8" w14:textId="77777777" w:rsidR="000B4946" w:rsidRPr="00CB6D89" w:rsidRDefault="000B4946" w:rsidP="000B4946">
      <w:pPr>
        <w:spacing w:after="0"/>
        <w:jc w:val="center"/>
        <w:rPr>
          <w:b/>
          <w:bCs/>
          <w:sz w:val="44"/>
          <w:szCs w:val="44"/>
          <w:u w:val="single"/>
        </w:rPr>
      </w:pPr>
      <w:r w:rsidRPr="00CB6D89">
        <w:rPr>
          <w:b/>
          <w:bCs/>
          <w:sz w:val="44"/>
          <w:szCs w:val="44"/>
          <w:u w:val="single"/>
        </w:rPr>
        <w:t>Department of Computer Science</w:t>
      </w:r>
    </w:p>
    <w:p w14:paraId="7D69DC2F" w14:textId="77777777" w:rsidR="000B4946" w:rsidRDefault="000B4946" w:rsidP="000B4946">
      <w:pPr>
        <w:spacing w:after="0"/>
        <w:jc w:val="center"/>
        <w:rPr>
          <w:b/>
          <w:bCs/>
          <w:sz w:val="36"/>
          <w:szCs w:val="36"/>
          <w:u w:val="single"/>
        </w:rPr>
      </w:pPr>
      <w:r w:rsidRPr="00CB6D89">
        <w:rPr>
          <w:b/>
          <w:bCs/>
          <w:sz w:val="44"/>
          <w:szCs w:val="44"/>
          <w:u w:val="single"/>
        </w:rPr>
        <w:t>Master of Computer Applications</w:t>
      </w:r>
      <w:r>
        <w:rPr>
          <w:b/>
          <w:bCs/>
          <w:sz w:val="36"/>
          <w:szCs w:val="36"/>
          <w:u w:val="single"/>
        </w:rPr>
        <w:br/>
      </w:r>
    </w:p>
    <w:p w14:paraId="6130F1CE" w14:textId="77777777" w:rsidR="000B4946" w:rsidRPr="00CB6D89" w:rsidRDefault="000B4946" w:rsidP="000B4946">
      <w:pPr>
        <w:spacing w:after="0"/>
        <w:jc w:val="center"/>
        <w:rPr>
          <w:sz w:val="28"/>
          <w:szCs w:val="28"/>
        </w:rPr>
      </w:pPr>
      <w:r>
        <w:rPr>
          <w:b/>
          <w:bCs/>
          <w:sz w:val="36"/>
          <w:szCs w:val="36"/>
          <w:u w:val="single"/>
        </w:rPr>
        <w:br/>
      </w:r>
    </w:p>
    <w:p w14:paraId="2DB95A0F" w14:textId="77777777" w:rsidR="000B4946" w:rsidRPr="00CB6D89" w:rsidRDefault="000B4946" w:rsidP="000B4946">
      <w:pPr>
        <w:spacing w:after="0"/>
        <w:rPr>
          <w:sz w:val="36"/>
          <w:szCs w:val="36"/>
        </w:rPr>
      </w:pPr>
      <w:r w:rsidRPr="00B86418">
        <w:rPr>
          <w:b/>
          <w:bCs/>
          <w:sz w:val="36"/>
          <w:szCs w:val="36"/>
        </w:rPr>
        <w:t>Course:</w:t>
      </w:r>
      <w:r w:rsidRPr="00CB6D89">
        <w:rPr>
          <w:sz w:val="36"/>
          <w:szCs w:val="36"/>
        </w:rPr>
        <w:t xml:space="preserve"> MCA41</w:t>
      </w:r>
      <w:r>
        <w:rPr>
          <w:sz w:val="36"/>
          <w:szCs w:val="36"/>
        </w:rPr>
        <w:t>2</w:t>
      </w:r>
      <w:r w:rsidRPr="00CB6D89">
        <w:rPr>
          <w:sz w:val="36"/>
          <w:szCs w:val="36"/>
        </w:rPr>
        <w:t>-</w:t>
      </w:r>
      <w:r>
        <w:rPr>
          <w:sz w:val="36"/>
          <w:szCs w:val="36"/>
        </w:rPr>
        <w:t>2</w:t>
      </w:r>
      <w:r w:rsidRPr="00CB6D89">
        <w:rPr>
          <w:sz w:val="36"/>
          <w:szCs w:val="36"/>
        </w:rPr>
        <w:t xml:space="preserve"> - </w:t>
      </w:r>
      <w:r w:rsidRPr="00BA10B9">
        <w:rPr>
          <w:sz w:val="36"/>
          <w:szCs w:val="36"/>
        </w:rPr>
        <w:t>Research Methodology</w:t>
      </w:r>
    </w:p>
    <w:p w14:paraId="3AC0AC58" w14:textId="24156FAD" w:rsidR="000B4946" w:rsidRDefault="000B4946" w:rsidP="000B4946">
      <w:pPr>
        <w:spacing w:after="0"/>
        <w:rPr>
          <w:sz w:val="36"/>
          <w:szCs w:val="36"/>
        </w:rPr>
      </w:pPr>
      <w:r w:rsidRPr="00B86418">
        <w:rPr>
          <w:b/>
          <w:bCs/>
          <w:sz w:val="36"/>
          <w:szCs w:val="36"/>
        </w:rPr>
        <w:t xml:space="preserve">LAB Exercise </w:t>
      </w:r>
      <w:r>
        <w:rPr>
          <w:b/>
          <w:bCs/>
          <w:sz w:val="36"/>
          <w:szCs w:val="36"/>
        </w:rPr>
        <w:t>IV</w:t>
      </w:r>
      <w:r w:rsidRPr="00CB6D89">
        <w:rPr>
          <w:sz w:val="36"/>
          <w:szCs w:val="36"/>
        </w:rPr>
        <w:t xml:space="preserve"> – </w:t>
      </w:r>
    </w:p>
    <w:p w14:paraId="0CA07CF8" w14:textId="4A7002FA" w:rsidR="000B4946" w:rsidRPr="00D8612C" w:rsidRDefault="000B4946" w:rsidP="000B4946">
      <w:pPr>
        <w:spacing w:after="0"/>
        <w:ind w:firstLine="720"/>
        <w:rPr>
          <w:sz w:val="34"/>
          <w:szCs w:val="34"/>
        </w:rPr>
      </w:pPr>
      <w:r w:rsidRPr="000B4946">
        <w:rPr>
          <w:sz w:val="34"/>
          <w:szCs w:val="34"/>
        </w:rPr>
        <w:t>Dataset Identification and Description</w:t>
      </w:r>
      <w:r w:rsidRPr="00135953">
        <w:rPr>
          <w:sz w:val="34"/>
          <w:szCs w:val="34"/>
        </w:rPr>
        <w:t>.</w:t>
      </w:r>
      <w:r w:rsidRPr="00D8612C">
        <w:rPr>
          <w:sz w:val="34"/>
          <w:szCs w:val="34"/>
        </w:rPr>
        <w:br/>
      </w:r>
      <w:r w:rsidRPr="00D8612C">
        <w:rPr>
          <w:sz w:val="34"/>
          <w:szCs w:val="34"/>
        </w:rPr>
        <w:br/>
      </w:r>
    </w:p>
    <w:p w14:paraId="03E6F723" w14:textId="195D57DF" w:rsidR="000B4946" w:rsidRPr="00CB6D89" w:rsidRDefault="000B4946" w:rsidP="000B4946">
      <w:pPr>
        <w:spacing w:after="0"/>
        <w:rPr>
          <w:sz w:val="28"/>
          <w:szCs w:val="28"/>
        </w:rPr>
      </w:pPr>
      <w:r w:rsidRPr="00CB6D89">
        <w:rPr>
          <w:sz w:val="28"/>
          <w:szCs w:val="28"/>
        </w:rPr>
        <w:t xml:space="preserve">Date of assignment: </w:t>
      </w:r>
      <w:r w:rsidR="00A27C94">
        <w:rPr>
          <w:sz w:val="28"/>
          <w:szCs w:val="28"/>
        </w:rPr>
        <w:t>30</w:t>
      </w:r>
      <w:r w:rsidRPr="00CB6D89">
        <w:rPr>
          <w:sz w:val="28"/>
          <w:szCs w:val="28"/>
        </w:rPr>
        <w:t>-0</w:t>
      </w:r>
      <w:r>
        <w:rPr>
          <w:sz w:val="28"/>
          <w:szCs w:val="28"/>
        </w:rPr>
        <w:t>9</w:t>
      </w:r>
      <w:r w:rsidRPr="00CB6D89">
        <w:rPr>
          <w:sz w:val="28"/>
          <w:szCs w:val="28"/>
        </w:rPr>
        <w:t xml:space="preserve">-2026 </w:t>
      </w:r>
    </w:p>
    <w:p w14:paraId="4EA3A04D" w14:textId="77777777" w:rsidR="000B4946" w:rsidRDefault="000B4946" w:rsidP="000B4946">
      <w:pPr>
        <w:spacing w:after="0"/>
        <w:rPr>
          <w:sz w:val="28"/>
          <w:szCs w:val="28"/>
        </w:rPr>
      </w:pPr>
      <w:r w:rsidRPr="00CB6D89">
        <w:rPr>
          <w:sz w:val="28"/>
          <w:szCs w:val="28"/>
        </w:rPr>
        <w:t xml:space="preserve">Date of submission: </w:t>
      </w:r>
      <w:r>
        <w:rPr>
          <w:sz w:val="28"/>
          <w:szCs w:val="28"/>
        </w:rPr>
        <w:t>03</w:t>
      </w:r>
      <w:r w:rsidRPr="00CB6D89">
        <w:rPr>
          <w:sz w:val="28"/>
          <w:szCs w:val="28"/>
        </w:rPr>
        <w:t>-</w:t>
      </w:r>
      <w:r>
        <w:rPr>
          <w:sz w:val="28"/>
          <w:szCs w:val="28"/>
        </w:rPr>
        <w:t>10</w:t>
      </w:r>
      <w:r w:rsidRPr="00CB6D89">
        <w:rPr>
          <w:sz w:val="28"/>
          <w:szCs w:val="28"/>
        </w:rPr>
        <w:t>-2026</w:t>
      </w:r>
      <w:r w:rsidRPr="00CB6D89">
        <w:rPr>
          <w:sz w:val="28"/>
          <w:szCs w:val="28"/>
        </w:rPr>
        <w:br/>
      </w:r>
    </w:p>
    <w:p w14:paraId="764998B7" w14:textId="77777777" w:rsidR="000B4946" w:rsidRDefault="000B4946" w:rsidP="000B4946">
      <w:pPr>
        <w:spacing w:after="0"/>
        <w:rPr>
          <w:b/>
          <w:bCs/>
          <w:sz w:val="36"/>
          <w:szCs w:val="36"/>
        </w:rPr>
      </w:pPr>
    </w:p>
    <w:p w14:paraId="00749028" w14:textId="77777777" w:rsidR="000B4946" w:rsidRPr="00CB6D89" w:rsidRDefault="000B4946" w:rsidP="000B4946">
      <w:pPr>
        <w:spacing w:after="0"/>
        <w:rPr>
          <w:b/>
          <w:bCs/>
          <w:sz w:val="36"/>
          <w:szCs w:val="36"/>
        </w:rPr>
      </w:pPr>
    </w:p>
    <w:p w14:paraId="12CB02C2" w14:textId="77777777" w:rsidR="000B4946" w:rsidRPr="00B86418" w:rsidRDefault="000B4946" w:rsidP="000B4946">
      <w:pPr>
        <w:spacing w:after="0"/>
        <w:rPr>
          <w:b/>
          <w:bCs/>
          <w:sz w:val="20"/>
          <w:szCs w:val="20"/>
        </w:rPr>
      </w:pPr>
      <w:proofErr w:type="gramStart"/>
      <w:r w:rsidRPr="00CB6D89">
        <w:rPr>
          <w:b/>
          <w:bCs/>
          <w:sz w:val="36"/>
          <w:szCs w:val="36"/>
        </w:rPr>
        <w:t>Name :</w:t>
      </w:r>
      <w:proofErr w:type="gramEnd"/>
      <w:r w:rsidRPr="00CB6D89">
        <w:rPr>
          <w:b/>
          <w:bCs/>
          <w:sz w:val="36"/>
          <w:szCs w:val="36"/>
        </w:rPr>
        <w:t xml:space="preserve"> Aditya Kumar</w:t>
      </w:r>
      <w:r>
        <w:rPr>
          <w:b/>
          <w:bCs/>
          <w:sz w:val="36"/>
          <w:szCs w:val="36"/>
        </w:rPr>
        <w:br/>
      </w:r>
    </w:p>
    <w:p w14:paraId="1135971C" w14:textId="77777777" w:rsidR="000B4946" w:rsidRPr="00B86418" w:rsidRDefault="000B4946" w:rsidP="000B4946">
      <w:pPr>
        <w:spacing w:after="0"/>
        <w:rPr>
          <w:b/>
          <w:bCs/>
          <w:sz w:val="32"/>
          <w:szCs w:val="32"/>
        </w:rPr>
      </w:pPr>
      <w:r w:rsidRPr="00B86418">
        <w:rPr>
          <w:b/>
          <w:bCs/>
          <w:sz w:val="32"/>
          <w:szCs w:val="32"/>
        </w:rPr>
        <w:t xml:space="preserve">Reg. </w:t>
      </w:r>
      <w:proofErr w:type="gramStart"/>
      <w:r w:rsidRPr="00B86418">
        <w:rPr>
          <w:b/>
          <w:bCs/>
          <w:sz w:val="32"/>
          <w:szCs w:val="32"/>
        </w:rPr>
        <w:t>No :</w:t>
      </w:r>
      <w:proofErr w:type="gramEnd"/>
      <w:r w:rsidRPr="00B86418">
        <w:rPr>
          <w:b/>
          <w:bCs/>
          <w:sz w:val="32"/>
          <w:szCs w:val="32"/>
        </w:rPr>
        <w:t xml:space="preserve"> 2647203</w:t>
      </w:r>
    </w:p>
    <w:p w14:paraId="4FF2C8DA" w14:textId="77777777" w:rsidR="000B4946" w:rsidRPr="00B86418" w:rsidRDefault="000B4946" w:rsidP="000B4946">
      <w:pPr>
        <w:spacing w:after="0"/>
        <w:rPr>
          <w:b/>
          <w:bCs/>
          <w:sz w:val="32"/>
          <w:szCs w:val="32"/>
        </w:rPr>
      </w:pPr>
      <w:proofErr w:type="gramStart"/>
      <w:r w:rsidRPr="00B86418">
        <w:rPr>
          <w:b/>
          <w:bCs/>
          <w:sz w:val="32"/>
          <w:szCs w:val="32"/>
        </w:rPr>
        <w:t>Class :</w:t>
      </w:r>
      <w:proofErr w:type="gramEnd"/>
      <w:r w:rsidRPr="00B8641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</w:t>
      </w:r>
      <w:r w:rsidRPr="00B86418">
        <w:rPr>
          <w:b/>
          <w:bCs/>
          <w:sz w:val="32"/>
          <w:szCs w:val="32"/>
        </w:rPr>
        <w:t xml:space="preserve"> MCA – B</w:t>
      </w:r>
    </w:p>
    <w:p w14:paraId="301033D1" w14:textId="77777777" w:rsidR="000B4946" w:rsidRDefault="000B4946" w:rsidP="000B4946">
      <w:pPr>
        <w:spacing w:after="0"/>
        <w:rPr>
          <w:sz w:val="28"/>
          <w:szCs w:val="28"/>
        </w:rPr>
      </w:pPr>
    </w:p>
    <w:p w14:paraId="78A0A832" w14:textId="77777777" w:rsidR="000B4946" w:rsidRDefault="000B4946" w:rsidP="000B4946">
      <w:pPr>
        <w:spacing w:after="0"/>
        <w:rPr>
          <w:sz w:val="28"/>
          <w:szCs w:val="28"/>
        </w:rPr>
      </w:pPr>
    </w:p>
    <w:p w14:paraId="46618D1C" w14:textId="77777777" w:rsidR="000B4946" w:rsidRDefault="000B4946" w:rsidP="000B4946">
      <w:pPr>
        <w:spacing w:after="0"/>
        <w:rPr>
          <w:sz w:val="36"/>
          <w:szCs w:val="36"/>
        </w:rPr>
      </w:pPr>
      <w:proofErr w:type="gramStart"/>
      <w:r w:rsidRPr="00B86418">
        <w:rPr>
          <w:b/>
          <w:bCs/>
          <w:sz w:val="36"/>
          <w:szCs w:val="36"/>
        </w:rPr>
        <w:t>Domain :</w:t>
      </w:r>
      <w:proofErr w:type="gramEnd"/>
    </w:p>
    <w:p w14:paraId="73808CB5" w14:textId="73C0F950" w:rsidR="000B4946" w:rsidRPr="00CB6D89" w:rsidRDefault="00B863ED" w:rsidP="00EB6038">
      <w:pPr>
        <w:spacing w:after="0"/>
        <w:rPr>
          <w:sz w:val="36"/>
          <w:szCs w:val="36"/>
        </w:rPr>
      </w:pPr>
      <w:r w:rsidRPr="00B863ED">
        <w:rPr>
          <w:sz w:val="36"/>
          <w:szCs w:val="36"/>
        </w:rPr>
        <w:t>Marine Ecological Informatics &amp; Bio-Optical Remote Sensing</w:t>
      </w:r>
      <w:r w:rsidR="000B4946">
        <w:rPr>
          <w:sz w:val="36"/>
          <w:szCs w:val="36"/>
        </w:rPr>
        <w:br w:type="page"/>
      </w:r>
    </w:p>
    <w:p w14:paraId="25A2E794" w14:textId="6E07E145" w:rsidR="000B4946" w:rsidRPr="00CB6D89" w:rsidRDefault="000B4946" w:rsidP="000B4946">
      <w:pPr>
        <w:spacing w:after="0"/>
        <w:jc w:val="center"/>
        <w:rPr>
          <w:sz w:val="36"/>
          <w:szCs w:val="36"/>
          <w:u w:val="single"/>
        </w:rPr>
      </w:pPr>
      <w:r w:rsidRPr="00CB6D89">
        <w:rPr>
          <w:b/>
          <w:bCs/>
          <w:sz w:val="44"/>
          <w:szCs w:val="44"/>
          <w:u w:val="single"/>
        </w:rPr>
        <w:lastRenderedPageBreak/>
        <w:t xml:space="preserve">Lab </w:t>
      </w:r>
      <w:r>
        <w:rPr>
          <w:b/>
          <w:bCs/>
          <w:sz w:val="44"/>
          <w:szCs w:val="44"/>
          <w:u w:val="single"/>
        </w:rPr>
        <w:t>4</w:t>
      </w:r>
    </w:p>
    <w:p w14:paraId="759ADAED" w14:textId="30ECD7AE" w:rsidR="000B4946" w:rsidRDefault="000B4946" w:rsidP="000B4946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 Exercise IV: </w:t>
      </w:r>
    </w:p>
    <w:p w14:paraId="50CD9ED9" w14:textId="77777777" w:rsidR="000B4946" w:rsidRPr="00DB7ABD" w:rsidRDefault="000B4946" w:rsidP="000B4946">
      <w:pPr>
        <w:spacing w:after="0"/>
        <w:rPr>
          <w:b/>
          <w:bCs/>
          <w:sz w:val="2"/>
          <w:szCs w:val="2"/>
        </w:rPr>
      </w:pPr>
    </w:p>
    <w:p w14:paraId="7B53C245" w14:textId="3667E62A" w:rsidR="000B4946" w:rsidRDefault="000B4946" w:rsidP="000B4946">
      <w:pPr>
        <w:spacing w:after="0"/>
        <w:ind w:firstLine="360"/>
        <w:rPr>
          <w:b/>
          <w:bCs/>
          <w:sz w:val="32"/>
          <w:szCs w:val="32"/>
        </w:rPr>
      </w:pPr>
      <w:r w:rsidRPr="000B4946">
        <w:rPr>
          <w:b/>
          <w:bCs/>
          <w:sz w:val="32"/>
          <w:szCs w:val="32"/>
        </w:rPr>
        <w:t>Dataset Identification and Description</w:t>
      </w:r>
      <w:r w:rsidRPr="00135953">
        <w:rPr>
          <w:b/>
          <w:bCs/>
          <w:sz w:val="32"/>
          <w:szCs w:val="32"/>
        </w:rPr>
        <w:t>.</w:t>
      </w:r>
    </w:p>
    <w:p w14:paraId="5750D04B" w14:textId="77777777" w:rsidR="000B4946" w:rsidRDefault="000B4946" w:rsidP="000B4946">
      <w:pPr>
        <w:rPr>
          <w:b/>
          <w:sz w:val="24"/>
        </w:rPr>
      </w:pPr>
    </w:p>
    <w:p w14:paraId="25F1A8CF" w14:textId="77777777" w:rsidR="00B863ED" w:rsidRPr="000B4946" w:rsidRDefault="00B863ED" w:rsidP="00B863ED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1. Dataset Identification</w:t>
      </w:r>
    </w:p>
    <w:p w14:paraId="42E5DD4C" w14:textId="77777777" w:rsidR="00B863ED" w:rsidRDefault="00B863ED" w:rsidP="00B863ED">
      <w:pPr>
        <w:pStyle w:val="ListBullet"/>
        <w:spacing w:after="60"/>
      </w:pPr>
      <w:r>
        <w:t xml:space="preserve">Dataset: ESA Ocean </w:t>
      </w:r>
      <w:proofErr w:type="spellStart"/>
      <w:r>
        <w:t>Colour</w:t>
      </w:r>
      <w:proofErr w:type="spellEnd"/>
      <w:r>
        <w:t xml:space="preserve"> Climate Change Initiative (OC-CCI) In-Situ Bio-Optical Database (Version 3)</w:t>
      </w:r>
    </w:p>
    <w:p w14:paraId="07678D1F" w14:textId="635C1D54" w:rsidR="00B863ED" w:rsidRDefault="00B863ED" w:rsidP="00B863ED">
      <w:pPr>
        <w:pStyle w:val="ListBullet"/>
        <w:spacing w:after="60"/>
      </w:pPr>
      <w:r>
        <w:t>Repository &amp; Link: PANGAEA (</w:t>
      </w:r>
      <w:hyperlink r:id="rId6" w:history="1">
        <w:r w:rsidRPr="003A7348">
          <w:rPr>
            <w:rStyle w:val="Hyperlink"/>
          </w:rPr>
          <w:t>https://doi.org/10.1594/PANGAEA.941318</w:t>
        </w:r>
      </w:hyperlink>
      <w:r>
        <w:t>)</w:t>
      </w:r>
    </w:p>
    <w:p w14:paraId="2A9D8FF1" w14:textId="4F1ABB59" w:rsidR="00B863ED" w:rsidRDefault="00B863ED" w:rsidP="00B863ED">
      <w:pPr>
        <w:pStyle w:val="ListBullet"/>
        <w:spacing w:after="60"/>
      </w:pPr>
      <w:r>
        <w:t xml:space="preserve">Publication: Earth System Science Data (Valente et al., 2022; </w:t>
      </w:r>
      <w:hyperlink r:id="rId7" w:history="1">
        <w:r w:rsidRPr="003A7348">
          <w:rPr>
            <w:rStyle w:val="Hyperlink"/>
          </w:rPr>
          <w:t>https://doi.org/10.5194/essd-14-5737-2022</w:t>
        </w:r>
      </w:hyperlink>
      <w:r>
        <w:t>)</w:t>
      </w:r>
    </w:p>
    <w:p w14:paraId="79A7D46F" w14:textId="77777777" w:rsidR="00B863ED" w:rsidRDefault="00B863ED" w:rsidP="00B863ED">
      <w:pPr>
        <w:pStyle w:val="ListBullet"/>
        <w:spacing w:after="60"/>
      </w:pPr>
      <w:r>
        <w:t>License: Creative Commons Attribution 4.0 International (CC BY 4.0) — the dataset is open-source for academic use as long as proper attribution is given.</w:t>
      </w:r>
    </w:p>
    <w:p w14:paraId="368D95E5" w14:textId="77777777" w:rsidR="00B863ED" w:rsidRPr="000B4946" w:rsidRDefault="00B863ED" w:rsidP="00B863ED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2. Source and Provenance</w:t>
      </w:r>
    </w:p>
    <w:p w14:paraId="70BC377F" w14:textId="77777777" w:rsidR="00B863ED" w:rsidRDefault="00B863ED" w:rsidP="00B863ED">
      <w:pPr>
        <w:pStyle w:val="ListBullet"/>
        <w:spacing w:after="60"/>
      </w:pPr>
      <w:r>
        <w:t xml:space="preserve">Source: Curated on PANGAEA through the European Space Agency (ESA) Ocean </w:t>
      </w:r>
      <w:proofErr w:type="spellStart"/>
      <w:r>
        <w:t>Colour</w:t>
      </w:r>
      <w:proofErr w:type="spellEnd"/>
      <w:r>
        <w:t xml:space="preserve"> Climate Change Initiative (OC-CCI) project.</w:t>
      </w:r>
    </w:p>
    <w:p w14:paraId="7FAA0403" w14:textId="77777777" w:rsidR="00B863ED" w:rsidRDefault="00B863ED" w:rsidP="00B863ED">
      <w:pPr>
        <w:pStyle w:val="ListBullet"/>
        <w:spacing w:after="60"/>
      </w:pPr>
      <w:r>
        <w:t xml:space="preserve">Acquisition: Extracted from 27 international marine archives including NOMAD, </w:t>
      </w:r>
      <w:proofErr w:type="spellStart"/>
      <w:r>
        <w:t>SeaBASS</w:t>
      </w:r>
      <w:proofErr w:type="spellEnd"/>
      <w:r>
        <w:t>, AERONET-OC, MOBY, BOUSSOLE, and regional research cruises collected between 1997 and 2021.</w:t>
      </w:r>
    </w:p>
    <w:p w14:paraId="3868D11D" w14:textId="77777777" w:rsidR="00B863ED" w:rsidRDefault="00B863ED" w:rsidP="00B863ED">
      <w:pPr>
        <w:pStyle w:val="ListBullet"/>
        <w:spacing w:after="60"/>
      </w:pPr>
      <w:r>
        <w:t>Atmospheric Correction: In-situ radiometric measurements were fully normalized to account for bidirectional reflection effects (sun at zenith, nadir viewing), matching satellite Level-2 products.</w:t>
      </w:r>
    </w:p>
    <w:p w14:paraId="282B2046" w14:textId="77777777" w:rsidR="00B863ED" w:rsidRPr="000B4946" w:rsidRDefault="00B863ED" w:rsidP="00B863ED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3. Data Type and Size</w:t>
      </w:r>
    </w:p>
    <w:p w14:paraId="1981F5FF" w14:textId="77777777" w:rsidR="00B863ED" w:rsidRDefault="00B863ED" w:rsidP="00B863ED">
      <w:pPr>
        <w:pStyle w:val="ListBullet"/>
        <w:spacing w:after="60"/>
      </w:pPr>
      <w:r>
        <w:t>Type: The dataset contains tabular text files (CSV format) relating to each other via a unique station key (</w:t>
      </w:r>
      <w:proofErr w:type="spellStart"/>
      <w:r>
        <w:t>idx</w:t>
      </w:r>
      <w:proofErr w:type="spellEnd"/>
      <w:r>
        <w:t>).</w:t>
      </w:r>
    </w:p>
    <w:p w14:paraId="29C705F0" w14:textId="77777777" w:rsidR="00B863ED" w:rsidRDefault="00B863ED" w:rsidP="00B863ED">
      <w:pPr>
        <w:pStyle w:val="ListBullet"/>
        <w:spacing w:after="60"/>
      </w:pPr>
      <w:r>
        <w:t>Size &amp; Coverage: Contains 151,673 rows and 3,458 columns covering global oceans, with 68,641 remote-sensing reflectance stations and 82,543 chlorophyll observations, totaling approximately 4.2 GB uncompressed.</w:t>
      </w:r>
    </w:p>
    <w:p w14:paraId="533B9AE8" w14:textId="77777777" w:rsidR="00B863ED" w:rsidRPr="000B4946" w:rsidRDefault="00B863ED" w:rsidP="00B863ED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4. Purpose and Key Variables</w:t>
      </w:r>
    </w:p>
    <w:p w14:paraId="30B2A481" w14:textId="77777777" w:rsidR="00B863ED" w:rsidRDefault="00B863ED" w:rsidP="00B863ED">
      <w:pPr>
        <w:pStyle w:val="ListBullet"/>
        <w:spacing w:after="60"/>
      </w:pPr>
      <w:r>
        <w:t>Purpose: Primarily used as a standardized global benchmark for developing, tuning, and validating satellite ocean-color algorithms and climate data records.</w:t>
      </w:r>
    </w:p>
    <w:p w14:paraId="505DA3C2" w14:textId="77777777" w:rsidR="00B863ED" w:rsidRDefault="00B863ED" w:rsidP="00B863ED">
      <w:pPr>
        <w:pStyle w:val="ListBullet"/>
        <w:spacing w:after="60"/>
      </w:pPr>
      <w:r>
        <w:t>Spectral Bands: Remote-sensing reflectance (</w:t>
      </w:r>
      <w:proofErr w:type="spellStart"/>
      <w:r>
        <w:t>Rrs</w:t>
      </w:r>
      <w:proofErr w:type="spellEnd"/>
      <w:r>
        <w:t>) is available across 948 distinct wavelengths from 313 nm to 1022 nm, including standard bands at 412, 443, 486, 510, 551, and 671 nm.</w:t>
      </w:r>
    </w:p>
    <w:p w14:paraId="33601A7A" w14:textId="77777777" w:rsidR="00B863ED" w:rsidRDefault="00B863ED" w:rsidP="00B863ED">
      <w:pPr>
        <w:pStyle w:val="ListBullet"/>
        <w:spacing w:after="60"/>
      </w:pPr>
      <w:r>
        <w:t>Key Measured Variables: Fluorometric and HPLC-derived chlorophyll-a (</w:t>
      </w:r>
      <w:proofErr w:type="spellStart"/>
      <w:r>
        <w:t>chla_fluor</w:t>
      </w:r>
      <w:proofErr w:type="spellEnd"/>
      <w:r>
        <w:t xml:space="preserve">, </w:t>
      </w:r>
      <w:proofErr w:type="spellStart"/>
      <w:r>
        <w:t>chla_hplc</w:t>
      </w:r>
      <w:proofErr w:type="spellEnd"/>
      <w:r>
        <w:t>), total suspended matter (</w:t>
      </w:r>
      <w:proofErr w:type="spellStart"/>
      <w:r>
        <w:t>tsm</w:t>
      </w:r>
      <w:proofErr w:type="spellEnd"/>
      <w:r>
        <w:t>), and diffuse attenuation coefficient (</w:t>
      </w:r>
      <w:proofErr w:type="spellStart"/>
      <w:r>
        <w:t>Kd</w:t>
      </w:r>
      <w:proofErr w:type="spellEnd"/>
      <w:r>
        <w:t>).</w:t>
      </w:r>
    </w:p>
    <w:p w14:paraId="3A374C09" w14:textId="5BA1E68E" w:rsidR="00B863ED" w:rsidRPr="00B863ED" w:rsidRDefault="00B863ED" w:rsidP="00B863ED">
      <w:pPr>
        <w:pStyle w:val="ListBullet"/>
        <w:spacing w:after="60"/>
      </w:pPr>
      <w:r>
        <w:t>Inherent Optical Properties: Spectral algal pigment absorption (</w:t>
      </w:r>
      <w:proofErr w:type="spellStart"/>
      <w:r>
        <w:t>aph</w:t>
      </w:r>
      <w:proofErr w:type="spellEnd"/>
      <w:r>
        <w:t>), detrital plus CDOM absorption (</w:t>
      </w:r>
      <w:proofErr w:type="spellStart"/>
      <w:r>
        <w:t>adg</w:t>
      </w:r>
      <w:proofErr w:type="spellEnd"/>
      <w:r>
        <w:t>), and particle backscattering (</w:t>
      </w:r>
      <w:proofErr w:type="spellStart"/>
      <w:r>
        <w:t>bbp</w:t>
      </w:r>
      <w:proofErr w:type="spellEnd"/>
      <w:r>
        <w:t>).</w:t>
      </w:r>
    </w:p>
    <w:p w14:paraId="766CB8ED" w14:textId="77777777" w:rsidR="00B863ED" w:rsidRPr="000B4946" w:rsidRDefault="00B863ED" w:rsidP="00B863ED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t>5. Relevance to Research Problem</w:t>
      </w:r>
    </w:p>
    <w:p w14:paraId="43FF5D20" w14:textId="77777777" w:rsidR="00B863ED" w:rsidRDefault="00B863ED" w:rsidP="00B863ED">
      <w:pPr>
        <w:pStyle w:val="ListBullet"/>
        <w:spacing w:after="60"/>
      </w:pPr>
      <w:r>
        <w:t xml:space="preserve">Target Isolation: Contains explicit spectral </w:t>
      </w:r>
      <w:proofErr w:type="spellStart"/>
      <w:r>
        <w:t>Rrs</w:t>
      </w:r>
      <w:proofErr w:type="spellEnd"/>
      <w:r>
        <w:t xml:space="preserve"> observations at 510 nm, 531 nm, and 551 nm, directly enabling formulation of the </w:t>
      </w:r>
      <w:proofErr w:type="spellStart"/>
      <w:r>
        <w:t>Rrs</w:t>
      </w:r>
      <w:proofErr w:type="spellEnd"/>
      <w:r>
        <w:t>(531)/</w:t>
      </w:r>
      <w:proofErr w:type="spellStart"/>
      <w:proofErr w:type="gramStart"/>
      <w:r>
        <w:t>Rrs</w:t>
      </w:r>
      <w:proofErr w:type="spellEnd"/>
      <w:r>
        <w:t>(</w:t>
      </w:r>
      <w:proofErr w:type="gramEnd"/>
      <w:r>
        <w:t>510) ratio for isolating Noctiluca scintillans cell densities.</w:t>
      </w:r>
    </w:p>
    <w:p w14:paraId="36A4665F" w14:textId="77777777" w:rsidR="00B863ED" w:rsidRDefault="00B863ED" w:rsidP="00B863ED">
      <w:pPr>
        <w:pStyle w:val="ListBullet"/>
        <w:spacing w:after="60"/>
      </w:pPr>
      <w:r>
        <w:t>Bio-Optical Baseline: Provides paired absorption (</w:t>
      </w:r>
      <w:proofErr w:type="spellStart"/>
      <w:r>
        <w:t>aph</w:t>
      </w:r>
      <w:proofErr w:type="spellEnd"/>
      <w:r>
        <w:t xml:space="preserve">, </w:t>
      </w:r>
      <w:proofErr w:type="spellStart"/>
      <w:r>
        <w:t>adg</w:t>
      </w:r>
      <w:proofErr w:type="spellEnd"/>
      <w:r>
        <w:t>) and backscattering (</w:t>
      </w:r>
      <w:proofErr w:type="spellStart"/>
      <w:r>
        <w:t>bbp</w:t>
      </w:r>
      <w:proofErr w:type="spellEnd"/>
      <w:r>
        <w:t>) values to identify departures from typical Case-1 diatom waters.</w:t>
      </w:r>
    </w:p>
    <w:p w14:paraId="5BF82ADE" w14:textId="77777777" w:rsidR="00B863ED" w:rsidRDefault="00B863ED" w:rsidP="00B863ED">
      <w:pPr>
        <w:pStyle w:val="ListBullet"/>
        <w:spacing w:after="60"/>
      </w:pPr>
      <w:r>
        <w:t>Algorithm Validation: Allows training and evaluating multivariate regression models against ground-truth station observations in the Indian Ocean.</w:t>
      </w:r>
    </w:p>
    <w:p w14:paraId="44AF6613" w14:textId="77777777" w:rsidR="00EB6038" w:rsidRDefault="00EB6038" w:rsidP="00B863ED">
      <w:pPr>
        <w:spacing w:after="100"/>
        <w:rPr>
          <w:b/>
          <w:sz w:val="28"/>
          <w:szCs w:val="24"/>
        </w:rPr>
      </w:pPr>
    </w:p>
    <w:p w14:paraId="5A91771D" w14:textId="4B4C2EE2" w:rsidR="00B863ED" w:rsidRPr="000B4946" w:rsidRDefault="00B863ED" w:rsidP="00B863ED">
      <w:pPr>
        <w:spacing w:after="100"/>
        <w:rPr>
          <w:sz w:val="24"/>
          <w:szCs w:val="24"/>
        </w:rPr>
      </w:pPr>
      <w:r w:rsidRPr="000B4946">
        <w:rPr>
          <w:b/>
          <w:sz w:val="28"/>
          <w:szCs w:val="24"/>
        </w:rPr>
        <w:lastRenderedPageBreak/>
        <w:t>6. Limitations and Mitigation</w:t>
      </w:r>
    </w:p>
    <w:p w14:paraId="19938607" w14:textId="77777777" w:rsidR="00B863ED" w:rsidRDefault="00B863ED" w:rsidP="00B863ED">
      <w:pPr>
        <w:pStyle w:val="ListBullet"/>
        <w:spacing w:after="60"/>
      </w:pPr>
      <w:r>
        <w:t>Regional Data Sparsity: In-situ stations are heavily clustered in North American and European coastal waters, with fewer points in the open Arabian Sea. This can be mitigated by sub-setting northern Indian Ocean cruise data and supplementing with Bio-Argo float profiles.</w:t>
      </w:r>
    </w:p>
    <w:p w14:paraId="4B898300" w14:textId="77777777" w:rsidR="00B863ED" w:rsidRDefault="00B863ED" w:rsidP="00B863ED">
      <w:pPr>
        <w:pStyle w:val="ListBullet"/>
        <w:spacing w:after="60"/>
      </w:pPr>
      <w:r>
        <w:t xml:space="preserve">Measurement Method Differences: Chlorophyll measurements combine both HPLC and fluorometric techniques. This is handled by using the provided </w:t>
      </w:r>
      <w:proofErr w:type="spellStart"/>
      <w:r>
        <w:t>flag_chl_method</w:t>
      </w:r>
      <w:proofErr w:type="spellEnd"/>
      <w:r>
        <w:t xml:space="preserve"> column and prioritizing HPLC data where available.</w:t>
      </w:r>
    </w:p>
    <w:p w14:paraId="75736346" w14:textId="77777777" w:rsidR="00B863ED" w:rsidRDefault="00B863ED" w:rsidP="00B863ED">
      <w:pPr>
        <w:pStyle w:val="ListBullet"/>
        <w:spacing w:after="60"/>
      </w:pPr>
      <w:r>
        <w:t>High-Angle Optical Noise: Reflectance uncertainties increase under large observation geometries. This is resolved by applying standard quality filtering and screening out high solar zenith angle records.</w:t>
      </w:r>
    </w:p>
    <w:p w14:paraId="70A1CA58" w14:textId="612D67BD" w:rsidR="00C77886" w:rsidRDefault="00C77886" w:rsidP="00B863ED">
      <w:pPr>
        <w:spacing w:after="100"/>
      </w:pPr>
    </w:p>
    <w:sectPr w:rsidR="00C77886" w:rsidSect="00EB6038">
      <w:pgSz w:w="11906" w:h="16838" w:code="9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660479">
    <w:abstractNumId w:val="8"/>
  </w:num>
  <w:num w:numId="2" w16cid:durableId="627512630">
    <w:abstractNumId w:val="6"/>
  </w:num>
  <w:num w:numId="3" w16cid:durableId="1433163589">
    <w:abstractNumId w:val="5"/>
  </w:num>
  <w:num w:numId="4" w16cid:durableId="1346321334">
    <w:abstractNumId w:val="4"/>
  </w:num>
  <w:num w:numId="5" w16cid:durableId="757138119">
    <w:abstractNumId w:val="7"/>
  </w:num>
  <w:num w:numId="6" w16cid:durableId="120539656">
    <w:abstractNumId w:val="3"/>
  </w:num>
  <w:num w:numId="7" w16cid:durableId="1689721243">
    <w:abstractNumId w:val="2"/>
  </w:num>
  <w:num w:numId="8" w16cid:durableId="593052075">
    <w:abstractNumId w:val="1"/>
  </w:num>
  <w:num w:numId="9" w16cid:durableId="186682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946"/>
    <w:rsid w:val="0015074B"/>
    <w:rsid w:val="0029639D"/>
    <w:rsid w:val="00314796"/>
    <w:rsid w:val="00326F90"/>
    <w:rsid w:val="003C4098"/>
    <w:rsid w:val="009137F4"/>
    <w:rsid w:val="00913C53"/>
    <w:rsid w:val="00A27C94"/>
    <w:rsid w:val="00A47EC9"/>
    <w:rsid w:val="00AA056D"/>
    <w:rsid w:val="00AA1D8D"/>
    <w:rsid w:val="00B47730"/>
    <w:rsid w:val="00B863ED"/>
    <w:rsid w:val="00C77886"/>
    <w:rsid w:val="00CB0664"/>
    <w:rsid w:val="00EB60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44472"/>
  <w14:defaultImageDpi w14:val="300"/>
  <w15:docId w15:val="{ADF3A6F9-16E8-4C64-85E6-CD923A55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63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5194/essd-14-5737-20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594/PANGAEA.94131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Kumar</cp:lastModifiedBy>
  <cp:revision>6</cp:revision>
  <cp:lastPrinted>2026-09-30T06:48:00Z</cp:lastPrinted>
  <dcterms:created xsi:type="dcterms:W3CDTF">2013-12-23T23:15:00Z</dcterms:created>
  <dcterms:modified xsi:type="dcterms:W3CDTF">2026-10-11T05:49:00Z</dcterms:modified>
  <cp:category/>
</cp:coreProperties>
</file>