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A912A9">
      <w:pPr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FORM- XVI</w:t>
      </w:r>
    </w:p>
    <w:p w14:paraId="483CC48C">
      <w:pPr>
        <w:spacing w:after="0"/>
        <w:jc w:val="center"/>
        <w:rPr>
          <w:sz w:val="28"/>
          <w:szCs w:val="28"/>
        </w:rPr>
      </w:pPr>
    </w:p>
    <w:p w14:paraId="785324DE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FIVE-POINT CERTIFICATE</w:t>
      </w:r>
    </w:p>
    <w:p w14:paraId="1BAE064B">
      <w:pPr>
        <w:spacing w:after="0"/>
        <w:jc w:val="center"/>
      </w:pPr>
      <w:r>
        <w:t>(MODIFIED FROM THE CIRCULAR NO. ECL/CMD/LRS/388 DATED 25</w:t>
      </w:r>
      <w:r>
        <w:rPr>
          <w:vertAlign w:val="superscript"/>
        </w:rPr>
        <w:t>TH</w:t>
      </w:r>
      <w:r>
        <w:t xml:space="preserve"> SEPTEMBER 1998)</w:t>
      </w:r>
    </w:p>
    <w:p w14:paraId="7745A7C5">
      <w:pPr>
        <w:spacing w:after="0"/>
      </w:pPr>
    </w:p>
    <w:p w14:paraId="43D8BF4A">
      <w:pPr>
        <w:spacing w:after="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Name of Area:</w:t>
      </w:r>
      <w:r>
        <w:t xml:space="preserve"> </w:t>
      </w:r>
      <w:r>
        <w:rPr>
          <w:rFonts w:asciiTheme="majorHAnsi" w:hAnsiTheme="majorHAnsi" w:cstheme="majorHAnsi"/>
          <w:sz w:val="24"/>
          <w:szCs w:val="24"/>
        </w:rPr>
        <w:t>{AreaName}</w:t>
      </w:r>
    </w:p>
    <w:p w14:paraId="392C1095">
      <w:pPr>
        <w:spacing w:after="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Name of the Mine:</w:t>
      </w:r>
      <w:r>
        <w:t xml:space="preserve"> </w:t>
      </w:r>
      <w:r>
        <w:rPr>
          <w:rFonts w:asciiTheme="majorHAnsi" w:hAnsiTheme="majorHAnsi" w:cstheme="majorHAnsi"/>
          <w:sz w:val="24"/>
          <w:szCs w:val="24"/>
        </w:rPr>
        <w:t>{MineName}</w:t>
      </w:r>
    </w:p>
    <w:p w14:paraId="0D6A280D">
      <w:pPr>
        <w:spacing w:after="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Related to- </w:t>
      </w:r>
    </w:p>
    <w:p w14:paraId="33679700">
      <w:pPr>
        <w:pStyle w:val="6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Project/Working Panel:</w:t>
      </w:r>
      <w:r>
        <w:rPr>
          <w:rFonts w:asciiTheme="minorHAnsi" w:hAnsiTheme="minorHAnsi" w:eastAsiaTheme="minorHAnsi" w:cstheme="minorBidi"/>
          <w:sz w:val="22"/>
          <w:szCs w:val="22"/>
          <w:lang w:val="en-IN" w:eastAsia="en-US"/>
        </w:rPr>
        <w:t xml:space="preserve"> </w:t>
      </w:r>
      <w:r>
        <w:rPr>
          <w:rFonts w:asciiTheme="majorHAnsi" w:hAnsiTheme="majorHAnsi" w:cstheme="majorHAnsi"/>
          <w:lang w:val="en-IN"/>
        </w:rPr>
        <w:t>{ProjectWorkingPanel}</w:t>
      </w:r>
    </w:p>
    <w:p w14:paraId="4CDD1A5E">
      <w:pPr>
        <w:pStyle w:val="6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Proposal No:</w:t>
      </w:r>
      <w:r>
        <w:rPr>
          <w:rFonts w:asciiTheme="minorHAnsi" w:hAnsiTheme="minorHAnsi" w:eastAsiaTheme="minorHAnsi" w:cstheme="minorBidi"/>
          <w:sz w:val="22"/>
          <w:szCs w:val="22"/>
          <w:lang w:val="en-IN" w:eastAsia="en-US"/>
        </w:rPr>
        <w:t xml:space="preserve"> </w:t>
      </w:r>
      <w:r>
        <w:rPr>
          <w:rFonts w:asciiTheme="majorHAnsi" w:hAnsiTheme="majorHAnsi" w:cstheme="majorHAnsi"/>
          <w:lang w:val="en-IN"/>
        </w:rPr>
        <w:t>{ProposalNo}</w:t>
      </w:r>
    </w:p>
    <w:p w14:paraId="7333694B">
      <w:pPr>
        <w:pStyle w:val="6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Quantum of land:</w:t>
      </w:r>
      <w:r>
        <w:rPr>
          <w:rFonts w:asciiTheme="minorHAnsi" w:hAnsiTheme="minorHAnsi" w:eastAsiaTheme="minorHAnsi" w:cstheme="minorBidi"/>
          <w:sz w:val="22"/>
          <w:szCs w:val="22"/>
          <w:lang w:val="en-IN" w:eastAsia="en-US"/>
        </w:rPr>
        <w:t xml:space="preserve"> </w:t>
      </w:r>
      <w:r>
        <w:rPr>
          <w:rFonts w:asciiTheme="majorHAnsi" w:hAnsiTheme="majorHAnsi" w:cstheme="majorHAnsi"/>
          <w:lang w:val="en-IN"/>
        </w:rPr>
        <w:t>{QuantumOfLand}</w:t>
      </w:r>
    </w:p>
    <w:p w14:paraId="2FC61466">
      <w:pPr>
        <w:pStyle w:val="6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Approval No:</w:t>
      </w:r>
      <w:r>
        <w:rPr>
          <w:rFonts w:asciiTheme="minorHAnsi" w:hAnsiTheme="minorHAnsi" w:eastAsiaTheme="minorHAnsi" w:cstheme="minorBidi"/>
          <w:sz w:val="22"/>
          <w:szCs w:val="22"/>
          <w:lang w:val="en-IN" w:eastAsia="en-US"/>
        </w:rPr>
        <w:t xml:space="preserve"> </w:t>
      </w:r>
      <w:r>
        <w:rPr>
          <w:rFonts w:asciiTheme="majorHAnsi" w:hAnsiTheme="majorHAnsi" w:cstheme="majorHAnsi"/>
          <w:lang w:val="en-IN"/>
        </w:rPr>
        <w:t>{ApprovalNo}</w:t>
      </w:r>
      <w:r>
        <w:rPr>
          <w:rFonts w:hint="default" w:asciiTheme="majorHAnsi" w:hAnsiTheme="majorHAnsi" w:cstheme="majorHAnsi"/>
          <w:sz w:val="10"/>
          <w:szCs w:val="10"/>
          <w:lang w:val="en-IN"/>
        </w:rPr>
        <w:t xml:space="preserve"> </w:t>
      </w:r>
    </w:p>
    <w:p w14:paraId="046134EE">
      <w:pPr>
        <w:pStyle w:val="6"/>
        <w:numPr>
          <w:ilvl w:val="0"/>
          <w:numId w:val="0"/>
        </w:numPr>
        <w:ind w:left="360" w:leftChars="0"/>
        <w:rPr>
          <w:rFonts w:asciiTheme="majorHAnsi" w:hAnsiTheme="majorHAnsi" w:cstheme="majorHAnsi"/>
        </w:rPr>
      </w:pPr>
    </w:p>
    <w:p w14:paraId="1E9402C0">
      <w:pPr>
        <w:spacing w:after="240" w:line="24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Schedule of land proposed for acquisition is attached herewith and it is certified with respect to the {TenancyLandArea} acres of tenancy land proposed for purchase within the said schedule that – </w:t>
      </w:r>
    </w:p>
    <w:p w14:paraId="0D5C0502">
      <w:pPr>
        <w:pStyle w:val="6"/>
        <w:numPr>
          <w:ilvl w:val="1"/>
          <w:numId w:val="2"/>
        </w:numPr>
        <w:spacing w:before="120" w:after="120"/>
        <w:jc w:val="both"/>
        <w:rPr>
          <w:rFonts w:asciiTheme="majorHAnsi" w:hAnsiTheme="majorHAnsi" w:cstheme="majorHAnsi"/>
          <w:color w:val="000000"/>
          <w:lang w:bidi="hi-IN"/>
        </w:rPr>
      </w:pPr>
      <w:r>
        <w:rPr>
          <w:rFonts w:asciiTheme="majorHAnsi" w:hAnsiTheme="majorHAnsi" w:cstheme="majorHAnsi"/>
          <w:color w:val="000000"/>
          <w:lang w:bidi="hi-IN"/>
        </w:rPr>
        <w:t>The land has never been acquired/ purchased by ECL before or it belongs to ECL by any means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 - </w:t>
      </w:r>
      <w:r>
        <w:rPr>
          <w:rFonts w:hint="default" w:asciiTheme="majorHAnsi" w:hAnsiTheme="majorHAnsi" w:cstheme="majorHAnsi"/>
          <w:b/>
          <w:bCs/>
          <w:i/>
          <w:iCs/>
          <w:color w:val="000000"/>
          <w:sz w:val="20"/>
          <w:szCs w:val="20"/>
          <w:lang w:val="en-IN" w:bidi="hi-IN"/>
        </w:rPr>
        <w:t>{EclNotPreviouslyAcquired}</w:t>
      </w:r>
    </w:p>
    <w:p w14:paraId="712A2E47">
      <w:pPr>
        <w:pStyle w:val="6"/>
        <w:numPr>
          <w:ilvl w:val="1"/>
          <w:numId w:val="2"/>
        </w:numPr>
        <w:spacing w:before="120" w:after="120"/>
        <w:jc w:val="both"/>
        <w:rPr>
          <w:rFonts w:asciiTheme="majorHAnsi" w:hAnsiTheme="majorHAnsi" w:cstheme="majorHAnsi"/>
          <w:color w:val="000000"/>
          <w:lang w:bidi="hi-IN"/>
        </w:rPr>
      </w:pPr>
      <w:r>
        <w:rPr>
          <w:rFonts w:asciiTheme="majorHAnsi" w:hAnsiTheme="majorHAnsi" w:cstheme="majorHAnsi"/>
          <w:color w:val="000000"/>
          <w:lang w:bidi="hi-IN"/>
        </w:rPr>
        <w:t>The land was not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 </w:t>
      </w:r>
      <w:r>
        <w:rPr>
          <w:rFonts w:asciiTheme="majorHAnsi" w:hAnsiTheme="majorHAnsi" w:cstheme="majorHAnsi"/>
          <w:color w:val="000000"/>
          <w:lang w:bidi="hi-IN"/>
        </w:rPr>
        <w:t>acquired/purchased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 </w:t>
      </w:r>
      <w:r>
        <w:rPr>
          <w:rFonts w:asciiTheme="majorHAnsi" w:hAnsiTheme="majorHAnsi" w:cstheme="majorHAnsi"/>
          <w:color w:val="000000"/>
          <w:lang w:bidi="hi-IN"/>
        </w:rPr>
        <w:t>by erstwhile management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- </w:t>
      </w:r>
      <w:r>
        <w:rPr>
          <w:rFonts w:hint="default" w:asciiTheme="majorHAnsi" w:hAnsiTheme="majorHAnsi" w:cstheme="majorHAnsi"/>
          <w:b/>
          <w:bCs/>
          <w:i/>
          <w:iCs/>
          <w:color w:val="000000"/>
          <w:sz w:val="20"/>
          <w:szCs w:val="20"/>
          <w:lang w:val="en-IN" w:bidi="hi-IN"/>
        </w:rPr>
        <w:t>{NotAcquiredByErstwhileManagement}</w:t>
      </w:r>
    </w:p>
    <w:p w14:paraId="4440D488">
      <w:pPr>
        <w:pStyle w:val="6"/>
        <w:numPr>
          <w:ilvl w:val="1"/>
          <w:numId w:val="2"/>
        </w:numPr>
        <w:spacing w:before="120" w:after="120"/>
        <w:jc w:val="both"/>
        <w:rPr>
          <w:rFonts w:asciiTheme="majorHAnsi" w:hAnsiTheme="majorHAnsi" w:cstheme="majorHAnsi"/>
          <w:color w:val="000000"/>
          <w:lang w:bidi="hi-IN"/>
        </w:rPr>
      </w:pPr>
      <w:r>
        <w:rPr>
          <w:rFonts w:asciiTheme="majorHAnsi" w:hAnsiTheme="majorHAnsi" w:cstheme="majorHAnsi"/>
          <w:color w:val="000000"/>
          <w:lang w:bidi="hi-IN"/>
        </w:rPr>
        <w:t>The land has not been affected/ damaged before Nationalization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- </w:t>
      </w:r>
      <w:r>
        <w:rPr>
          <w:rFonts w:hint="default" w:asciiTheme="majorHAnsi" w:hAnsiTheme="majorHAnsi" w:cstheme="majorHAnsi"/>
          <w:b/>
          <w:bCs/>
          <w:i/>
          <w:iCs/>
          <w:color w:val="000000"/>
          <w:sz w:val="20"/>
          <w:szCs w:val="20"/>
          <w:lang w:val="en-IN" w:bidi="hi-IN"/>
        </w:rPr>
        <w:t>{NotAffectedBeforeNationalization}</w:t>
      </w:r>
    </w:p>
    <w:p w14:paraId="279E20D3">
      <w:pPr>
        <w:pStyle w:val="6"/>
        <w:numPr>
          <w:ilvl w:val="1"/>
          <w:numId w:val="2"/>
        </w:numPr>
        <w:spacing w:before="120" w:after="120"/>
        <w:jc w:val="both"/>
        <w:rPr>
          <w:rFonts w:asciiTheme="majorHAnsi" w:hAnsiTheme="majorHAnsi" w:cstheme="majorHAnsi"/>
          <w:color w:val="000000"/>
          <w:lang w:bidi="hi-IN"/>
        </w:rPr>
      </w:pPr>
      <w:r>
        <w:rPr>
          <w:rFonts w:asciiTheme="majorHAnsi" w:hAnsiTheme="majorHAnsi" w:cstheme="majorHAnsi"/>
          <w:color w:val="000000"/>
          <w:lang w:bidi="hi-IN"/>
        </w:rPr>
        <w:t>The land is not a Government/ vested land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 - </w:t>
      </w:r>
      <w:r>
        <w:rPr>
          <w:rFonts w:hint="default" w:asciiTheme="majorHAnsi" w:hAnsiTheme="majorHAnsi" w:cstheme="majorHAnsi"/>
          <w:b/>
          <w:bCs/>
          <w:i/>
          <w:iCs/>
          <w:color w:val="000000"/>
          <w:sz w:val="20"/>
          <w:szCs w:val="20"/>
          <w:lang w:val="en-IN" w:bidi="hi-IN"/>
        </w:rPr>
        <w:t>{NotGovernmentOrVestedLand}</w:t>
      </w:r>
    </w:p>
    <w:p w14:paraId="606B6CF5">
      <w:pPr>
        <w:pStyle w:val="6"/>
        <w:numPr>
          <w:ilvl w:val="1"/>
          <w:numId w:val="2"/>
        </w:numPr>
        <w:spacing w:before="120" w:after="240"/>
        <w:ind w:left="1077" w:hanging="357"/>
        <w:jc w:val="both"/>
        <w:rPr>
          <w:rFonts w:asciiTheme="majorHAnsi" w:hAnsiTheme="majorHAnsi" w:cstheme="majorHAnsi"/>
          <w:color w:val="000000"/>
          <w:lang w:bidi="hi-IN"/>
        </w:rPr>
      </w:pPr>
      <w:r>
        <w:rPr>
          <w:rFonts w:asciiTheme="majorHAnsi" w:hAnsiTheme="majorHAnsi" w:cstheme="majorHAnsi"/>
          <w:color w:val="000000"/>
          <w:lang w:bidi="hi-IN"/>
        </w:rPr>
        <w:t>The land is not included in ‘Raniganj Master Plan’ or any such prevalent plan approved by the Central/ State Government for which concerned title holder is to be rehabilitated under the specific terms and conditions as approved by the Central/ State Government.  (If a specific approval of the competent authority is obtained in this regard then mention it and attach a copy of the same)</w:t>
      </w:r>
      <w:r>
        <w:rPr>
          <w:rFonts w:hint="default" w:asciiTheme="majorHAnsi" w:hAnsiTheme="majorHAnsi" w:cstheme="majorHAnsi"/>
          <w:color w:val="000000"/>
          <w:lang w:val="en-IN" w:bidi="hi-IN"/>
        </w:rPr>
        <w:t xml:space="preserve"> - </w:t>
      </w:r>
      <w:r>
        <w:rPr>
          <w:rFonts w:hint="default" w:asciiTheme="majorHAnsi" w:hAnsiTheme="majorHAnsi" w:cstheme="majorHAnsi"/>
          <w:b/>
          <w:bCs/>
          <w:i/>
          <w:iCs/>
          <w:color w:val="000000"/>
          <w:sz w:val="20"/>
          <w:szCs w:val="20"/>
          <w:lang w:val="en-IN" w:bidi="hi-IN"/>
        </w:rPr>
        <w:t>{NotUnderMasterPlanRehabilitation}</w:t>
      </w:r>
      <w:bookmarkStart w:id="0" w:name="_GoBack"/>
      <w:bookmarkEnd w:id="0"/>
    </w:p>
    <w:p w14:paraId="047D0AE0">
      <w:pPr>
        <w:spacing w:before="120" w:after="120"/>
        <w:jc w:val="both"/>
        <w:rPr>
          <w:rFonts w:asciiTheme="majorHAnsi" w:hAnsiTheme="majorHAnsi" w:cstheme="majorHAnsi"/>
          <w:color w:val="000000"/>
          <w:sz w:val="24"/>
          <w:szCs w:val="24"/>
          <w:lang w:bidi="hi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hi-IN"/>
        </w:rPr>
        <w:t>It is also certified that there is  {GovernmentLandArea} acres of Government land and {PattaLandArea} acres of Government land on which Pattas have been issued in the attached schedule of land. These lands have already been acquired/ will be acquired separately as per standard applicable procedure (strike off whichever is not applicable).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0"/>
        <w:gridCol w:w="3081"/>
        <w:gridCol w:w="3081"/>
      </w:tblGrid>
      <w:tr w14:paraId="39C17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  <w:tcBorders>
              <w:tl2br w:val="nil"/>
              <w:tr2bl w:val="nil"/>
            </w:tcBorders>
          </w:tcPr>
          <w:p w14:paraId="5D6BEEFE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vertAlign w:val="baseline"/>
                <w:lang w:bidi="hi-IN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  <w:t>Surveyor</w:t>
            </w:r>
          </w:p>
        </w:tc>
        <w:tc>
          <w:tcPr>
            <w:tcW w:w="3081" w:type="dxa"/>
            <w:tcBorders>
              <w:tl2br w:val="nil"/>
              <w:tr2bl w:val="nil"/>
            </w:tcBorders>
          </w:tcPr>
          <w:p w14:paraId="33518CF5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vertAlign w:val="baseline"/>
                <w:lang w:bidi="hi-IN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  <w:t>Manager</w:t>
            </w:r>
            <w:r>
              <w:rPr>
                <w:rFonts w:hint="default" w:asciiTheme="majorHAnsi" w:hAnsiTheme="majorHAnsi" w:cstheme="majorHAnsi"/>
                <w:color w:val="000000"/>
                <w:sz w:val="24"/>
                <w:szCs w:val="24"/>
                <w:lang w:val="en-IN" w:bidi="hi-IN"/>
              </w:rPr>
              <w:t xml:space="preserve"> </w:t>
            </w:r>
          </w:p>
        </w:tc>
        <w:tc>
          <w:tcPr>
            <w:tcW w:w="3081" w:type="dxa"/>
            <w:tcBorders>
              <w:tl2br w:val="nil"/>
              <w:tr2bl w:val="nil"/>
            </w:tcBorders>
          </w:tcPr>
          <w:p w14:paraId="649720E3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vertAlign w:val="baseline"/>
                <w:lang w:bidi="hi-IN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  <w:t>Agent/ Project Officer</w:t>
            </w:r>
          </w:p>
        </w:tc>
      </w:tr>
      <w:tr w14:paraId="13904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  <w:tcBorders>
              <w:tl2br w:val="nil"/>
              <w:tr2bl w:val="nil"/>
            </w:tcBorders>
          </w:tcPr>
          <w:p w14:paraId="59F311E1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b/>
                <w:bCs/>
                <w:i w:val="0"/>
                <w:iCs w:val="0"/>
                <w:color w:val="000000"/>
                <w:sz w:val="18"/>
                <w:szCs w:val="18"/>
                <w:vertAlign w:val="baseline"/>
                <w:lang w:bidi="hi-IN"/>
              </w:rPr>
            </w:pPr>
            <w:r>
              <w:rPr>
                <w:rFonts w:asciiTheme="majorHAnsi" w:hAnsiTheme="majorHAnsi" w:cstheme="majorHAnsi"/>
                <w:b/>
                <w:bCs/>
                <w:i w:val="0"/>
                <w:iCs w:val="0"/>
                <w:color w:val="000000"/>
                <w:sz w:val="18"/>
                <w:szCs w:val="18"/>
                <w:lang w:bidi="hi-IN"/>
              </w:rPr>
              <w:t>{SurveyorSignature}</w:t>
            </w:r>
          </w:p>
        </w:tc>
        <w:tc>
          <w:tcPr>
            <w:tcW w:w="3081" w:type="dxa"/>
            <w:tcBorders>
              <w:tl2br w:val="nil"/>
              <w:tr2bl w:val="nil"/>
            </w:tcBorders>
          </w:tcPr>
          <w:p w14:paraId="37692696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b/>
                <w:bCs/>
                <w:i w:val="0"/>
                <w:iCs w:val="0"/>
                <w:color w:val="000000"/>
                <w:sz w:val="18"/>
                <w:szCs w:val="18"/>
                <w:vertAlign w:val="baseline"/>
                <w:lang w:bidi="hi-IN"/>
              </w:rPr>
            </w:pPr>
            <w:r>
              <w:rPr>
                <w:rFonts w:asciiTheme="majorHAnsi" w:hAnsiTheme="majorHAnsi" w:cstheme="majorHAnsi"/>
                <w:b/>
                <w:bCs/>
                <w:i w:val="0"/>
                <w:iCs w:val="0"/>
                <w:color w:val="000000"/>
                <w:sz w:val="18"/>
                <w:szCs w:val="18"/>
                <w:lang w:bidi="hi-IN"/>
              </w:rPr>
              <w:t>{ManagerSignature}</w:t>
            </w:r>
          </w:p>
        </w:tc>
        <w:tc>
          <w:tcPr>
            <w:tcW w:w="3081" w:type="dxa"/>
            <w:tcBorders>
              <w:tl2br w:val="nil"/>
              <w:tr2bl w:val="nil"/>
            </w:tcBorders>
          </w:tcPr>
          <w:p w14:paraId="63B4F12D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b/>
                <w:bCs/>
                <w:i w:val="0"/>
                <w:iCs w:val="0"/>
                <w:color w:val="000000"/>
                <w:sz w:val="18"/>
                <w:szCs w:val="18"/>
                <w:vertAlign w:val="baseline"/>
                <w:lang w:bidi="hi-IN"/>
              </w:rPr>
            </w:pPr>
            <w:r>
              <w:rPr>
                <w:rFonts w:asciiTheme="majorHAnsi" w:hAnsiTheme="majorHAnsi" w:cstheme="majorHAnsi"/>
                <w:b/>
                <w:bCs/>
                <w:i w:val="0"/>
                <w:iCs w:val="0"/>
                <w:color w:val="000000"/>
                <w:sz w:val="18"/>
                <w:szCs w:val="18"/>
                <w:lang w:bidi="hi-IN"/>
              </w:rPr>
              <w:t>{ProjectOfficerSignature}</w:t>
            </w:r>
          </w:p>
        </w:tc>
      </w:tr>
      <w:tr w14:paraId="6A160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  <w:tcBorders>
              <w:tl2br w:val="nil"/>
              <w:tr2bl w:val="nil"/>
            </w:tcBorders>
          </w:tcPr>
          <w:p w14:paraId="0B5C2EBB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  <w:t>Mine</w:t>
            </w:r>
          </w:p>
        </w:tc>
        <w:tc>
          <w:tcPr>
            <w:tcW w:w="3081" w:type="dxa"/>
            <w:tcBorders>
              <w:tl2br w:val="nil"/>
              <w:tr2bl w:val="nil"/>
            </w:tcBorders>
          </w:tcPr>
          <w:p w14:paraId="5CCFA4B2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  <w:t>Mine</w:t>
            </w:r>
          </w:p>
        </w:tc>
        <w:tc>
          <w:tcPr>
            <w:tcW w:w="3081" w:type="dxa"/>
            <w:tcBorders>
              <w:tl2br w:val="nil"/>
              <w:tr2bl w:val="nil"/>
            </w:tcBorders>
          </w:tcPr>
          <w:p w14:paraId="3C23C75A">
            <w:pPr>
              <w:widowControl w:val="0"/>
              <w:spacing w:before="120" w:after="1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bidi="hi-IN"/>
              </w:rPr>
              <w:t>Mine</w:t>
            </w:r>
          </w:p>
        </w:tc>
      </w:tr>
    </w:tbl>
    <w:p w14:paraId="7E3BF9DB">
      <w:pPr>
        <w:spacing w:before="120" w:after="120"/>
        <w:jc w:val="both"/>
      </w:pPr>
      <w:r>
        <w:t xml:space="preserve">Note: </w:t>
      </w:r>
      <w:r>
        <w:rPr>
          <w:rFonts w:ascii="Cambria" w:hAnsi="Cambria"/>
          <w:b/>
        </w:rPr>
        <w:t>Signatories are to mention his/ her full name, designation, date along with seal</w:t>
      </w:r>
    </w:p>
    <w:sectPr>
      <w:pgSz w:w="11906" w:h="16838"/>
      <w:pgMar w:top="1440" w:right="1440" w:bottom="1440" w:left="144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panose1 w:val="02020603050405020304"/>
    <w:charset w:val="00"/>
    <w:family w:val="roman"/>
    <w:pitch w:val="default"/>
    <w:sig w:usb0="E0000AFF" w:usb1="500078FF" w:usb2="00000021" w:usb3="00000000" w:csb0="600001BF" w:csb1="DFF7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400E0E"/>
    <w:multiLevelType w:val="multilevel"/>
    <w:tmpl w:val="48400E0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6981303"/>
    <w:multiLevelType w:val="multilevel"/>
    <w:tmpl w:val="66981303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F1763E"/>
    <w:rsid w:val="000409ED"/>
    <w:rsid w:val="00062A9B"/>
    <w:rsid w:val="000F372E"/>
    <w:rsid w:val="001E7201"/>
    <w:rsid w:val="003213EE"/>
    <w:rsid w:val="005A0E3E"/>
    <w:rsid w:val="005C4DCD"/>
    <w:rsid w:val="006370B4"/>
    <w:rsid w:val="00692807"/>
    <w:rsid w:val="006E3F52"/>
    <w:rsid w:val="0088760B"/>
    <w:rsid w:val="00AD25A4"/>
    <w:rsid w:val="00BB18B3"/>
    <w:rsid w:val="00C06079"/>
    <w:rsid w:val="00CA0C15"/>
    <w:rsid w:val="00CA0E8C"/>
    <w:rsid w:val="00DB1A93"/>
    <w:rsid w:val="00EB72ED"/>
    <w:rsid w:val="00F1763E"/>
    <w:rsid w:val="07D10A0B"/>
    <w:rsid w:val="0B285221"/>
    <w:rsid w:val="39745D8B"/>
    <w:rsid w:val="3DA5132E"/>
    <w:rsid w:val="61311FDC"/>
    <w:rsid w:val="627F4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table" w:styleId="5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autoSpaceDE w:val="0"/>
      <w:autoSpaceDN w:val="0"/>
      <w:adjustRightInd w:val="0"/>
      <w:spacing w:after="0" w:line="240" w:lineRule="auto"/>
      <w:ind w:left="720"/>
      <w:contextualSpacing/>
    </w:pPr>
    <w:rPr>
      <w:rFonts w:ascii="Times New Roman" w:hAnsi="Liberation Serif" w:eastAsia="Times New Roman" w:cs="Times New Roman"/>
      <w:sz w:val="24"/>
      <w:szCs w:val="2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262</Words>
  <Characters>1504</Characters>
  <Lines>12</Lines>
  <Paragraphs>3</Paragraphs>
  <TotalTime>10</TotalTime>
  <ScaleCrop>false</ScaleCrop>
  <LinksUpToDate>false</LinksUpToDate>
  <CharactersWithSpaces>1745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2018-11-01T06:45:00Z</dcterms:created>
  <dc:creator>SAROJ KANTI SAHANA</dc:creator>
  <cp:lastModifiedBy>Biswajit Nandi</cp:lastModifiedBy>
  <dcterms:modified xsi:type="dcterms:W3CDTF">2026-08-18T08:06:41Z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eyJoZGlkIjoiMDYyYTQwMDdmZjQ3NTg0ZmZjYjc2NzdiMTg5YWQ2MWUiLCJ1c2VySWQiOiI1NjcwNDg2NDEwNTAifQ==</vt:lpwstr>
  </property>
  <property fmtid="{D5CDD505-2E9C-101B-9397-08002B2CF9AE}" pid="3" name="KSOProductBuildVer">
    <vt:lpwstr>1033-12.1.0.28032</vt:lpwstr>
  </property>
  <property fmtid="{D5CDD505-2E9C-101B-9397-08002B2CF9AE}" pid="4" name="ICV">
    <vt:lpwstr>A8351E9C6F8D42BE913154C4F6C437CC_12</vt:lpwstr>
  </property>
</Properties>
</file>