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5605" w14:textId="77777777" w:rsidR="00763F22" w:rsidRPr="00763F22" w:rsidRDefault="00763F22" w:rsidP="00763F22">
      <w:r w:rsidRPr="00763F22">
        <w:t>AAA Pattern Testing Policy Document</w:t>
      </w:r>
    </w:p>
    <w:p w14:paraId="4D16F0FB" w14:textId="77777777" w:rsidR="00763F22" w:rsidRPr="00763F22" w:rsidRDefault="00763F22" w:rsidP="00763F22">
      <w:r w:rsidRPr="00763F22">
        <w:rPr>
          <w:b/>
          <w:bCs/>
        </w:rPr>
        <w:t>Version:</w:t>
      </w:r>
      <w:r w:rsidRPr="00763F22">
        <w:t xml:space="preserve"> 1.0</w:t>
      </w:r>
      <w:r w:rsidRPr="00763F22">
        <w:br/>
      </w:r>
      <w:r w:rsidRPr="00763F22">
        <w:rPr>
          <w:b/>
          <w:bCs/>
        </w:rPr>
        <w:t>Effective Date:</w:t>
      </w:r>
      <w:r w:rsidRPr="00763F22">
        <w:t xml:space="preserve"> [Insert Date]</w:t>
      </w:r>
      <w:r w:rsidRPr="00763F22">
        <w:br/>
      </w:r>
      <w:r w:rsidRPr="00763F22">
        <w:rPr>
          <w:b/>
          <w:bCs/>
        </w:rPr>
        <w:t>Owner:</w:t>
      </w:r>
      <w:r w:rsidRPr="00763F22">
        <w:t xml:space="preserve"> [Team/Director's Name]</w:t>
      </w:r>
      <w:r w:rsidRPr="00763F22">
        <w:br/>
      </w:r>
      <w:r w:rsidRPr="00763F22">
        <w:rPr>
          <w:b/>
          <w:bCs/>
        </w:rPr>
        <w:t>Reviewed By:</w:t>
      </w:r>
      <w:r w:rsidRPr="00763F22">
        <w:t xml:space="preserve"> [Review Team/Committee]</w:t>
      </w:r>
      <w:r w:rsidRPr="00763F22">
        <w:br/>
      </w:r>
      <w:r w:rsidRPr="00763F22">
        <w:rPr>
          <w:b/>
          <w:bCs/>
        </w:rPr>
        <w:t>Next Review Date:</w:t>
      </w:r>
      <w:r w:rsidRPr="00763F22">
        <w:t xml:space="preserve"> [Insert Date]</w:t>
      </w:r>
    </w:p>
    <w:p w14:paraId="0427ADFF" w14:textId="77777777" w:rsidR="00763F22" w:rsidRPr="00763F22" w:rsidRDefault="00763F22" w:rsidP="00763F22">
      <w:r w:rsidRPr="00763F22">
        <w:t>1. Introduction</w:t>
      </w:r>
    </w:p>
    <w:p w14:paraId="014AB6D4" w14:textId="77777777" w:rsidR="00763F22" w:rsidRPr="00763F22" w:rsidRDefault="00763F22" w:rsidP="00763F22">
      <w:r w:rsidRPr="00763F22">
        <w:t>This document outlines the policy for standardizing unit testing across projects using the AAA Pattern (Arrange, Act, Assert). The goal is to ensure consistency in testing practices, improve code quality, and facilitate seamless migration between projects. The policy balances the need for rigorous testing with minimal administrative overhead, fostering a smooth workflow across teams.</w:t>
      </w:r>
    </w:p>
    <w:p w14:paraId="2A54966B" w14:textId="77777777" w:rsidR="00763F22" w:rsidRPr="00763F22" w:rsidRDefault="00763F22" w:rsidP="00763F22">
      <w:r w:rsidRPr="00763F22">
        <w:t>2. Purpose &amp; Scope</w:t>
      </w:r>
    </w:p>
    <w:p w14:paraId="0A1B5194" w14:textId="77777777" w:rsidR="00763F22" w:rsidRPr="00763F22" w:rsidRDefault="00763F22" w:rsidP="00763F22">
      <w:r w:rsidRPr="00763F22">
        <w:rPr>
          <w:b/>
          <w:bCs/>
        </w:rPr>
        <w:t>Purpose</w:t>
      </w:r>
    </w:p>
    <w:p w14:paraId="55155D6A" w14:textId="77777777" w:rsidR="00763F22" w:rsidRPr="00763F22" w:rsidRDefault="00763F22" w:rsidP="00763F22">
      <w:pPr>
        <w:numPr>
          <w:ilvl w:val="0"/>
          <w:numId w:val="1"/>
        </w:numPr>
      </w:pPr>
      <w:r w:rsidRPr="00763F22">
        <w:rPr>
          <w:b/>
          <w:bCs/>
        </w:rPr>
        <w:t>Standardization:</w:t>
      </w:r>
      <w:r w:rsidRPr="00763F22">
        <w:t xml:space="preserve"> Establish a common language and structure for writing unit tests across all projects.</w:t>
      </w:r>
    </w:p>
    <w:p w14:paraId="2FAD8802" w14:textId="77777777" w:rsidR="00763F22" w:rsidRPr="00763F22" w:rsidRDefault="00763F22" w:rsidP="00763F22">
      <w:pPr>
        <w:numPr>
          <w:ilvl w:val="0"/>
          <w:numId w:val="1"/>
        </w:numPr>
      </w:pPr>
      <w:r w:rsidRPr="00763F22">
        <w:rPr>
          <w:b/>
          <w:bCs/>
        </w:rPr>
        <w:t>Quality Assurance:</w:t>
      </w:r>
      <w:r w:rsidRPr="00763F22">
        <w:t xml:space="preserve"> Enhance code reliability by leveraging clear, consistent testing practices.</w:t>
      </w:r>
    </w:p>
    <w:p w14:paraId="2F478474" w14:textId="77777777" w:rsidR="00763F22" w:rsidRPr="00763F22" w:rsidRDefault="00763F22" w:rsidP="00763F22">
      <w:pPr>
        <w:numPr>
          <w:ilvl w:val="0"/>
          <w:numId w:val="1"/>
        </w:numPr>
      </w:pPr>
      <w:r w:rsidRPr="00763F22">
        <w:rPr>
          <w:b/>
          <w:bCs/>
        </w:rPr>
        <w:t>Facilitating Migration:</w:t>
      </w:r>
      <w:r w:rsidRPr="00763F22">
        <w:t xml:space="preserve"> Enable easy transition of developers and projects by adhering to a universal testing framework.</w:t>
      </w:r>
    </w:p>
    <w:p w14:paraId="65B113CE" w14:textId="77777777" w:rsidR="00763F22" w:rsidRPr="00763F22" w:rsidRDefault="00763F22" w:rsidP="00763F22">
      <w:pPr>
        <w:numPr>
          <w:ilvl w:val="0"/>
          <w:numId w:val="1"/>
        </w:numPr>
      </w:pPr>
      <w:r w:rsidRPr="00763F22">
        <w:rPr>
          <w:b/>
          <w:bCs/>
        </w:rPr>
        <w:t>Efficient Development:</w:t>
      </w:r>
      <w:r w:rsidRPr="00763F22">
        <w:t xml:space="preserve"> Integrate robust testing without adding cumbersome procedures.</w:t>
      </w:r>
    </w:p>
    <w:p w14:paraId="5551B27B" w14:textId="77777777" w:rsidR="00763F22" w:rsidRPr="00763F22" w:rsidRDefault="00763F22" w:rsidP="00763F22">
      <w:r w:rsidRPr="00763F22">
        <w:rPr>
          <w:b/>
          <w:bCs/>
        </w:rPr>
        <w:t>Scope</w:t>
      </w:r>
    </w:p>
    <w:p w14:paraId="3A39010F" w14:textId="77777777" w:rsidR="00763F22" w:rsidRPr="00763F22" w:rsidRDefault="00763F22" w:rsidP="00763F22">
      <w:r w:rsidRPr="00763F22">
        <w:t>This policy applies to all development teams working on new projects and legacy systems where unit testing can be improved. It forms part of the broader software development lifecycle guidelines to be followed organization-wide.</w:t>
      </w:r>
    </w:p>
    <w:p w14:paraId="37EA7743" w14:textId="77777777" w:rsidR="00763F22" w:rsidRPr="00763F22" w:rsidRDefault="00763F22" w:rsidP="00763F22">
      <w:r w:rsidRPr="00763F22">
        <w:t>3. The AAA Pattern for Unit Testing</w:t>
      </w:r>
    </w:p>
    <w:p w14:paraId="38EE24E0" w14:textId="77777777" w:rsidR="00763F22" w:rsidRPr="00763F22" w:rsidRDefault="00763F22" w:rsidP="00763F22">
      <w:r w:rsidRPr="00763F22">
        <w:rPr>
          <w:b/>
          <w:bCs/>
        </w:rPr>
        <w:t>Definition</w:t>
      </w:r>
    </w:p>
    <w:p w14:paraId="23096F8E" w14:textId="77777777" w:rsidR="00763F22" w:rsidRPr="00763F22" w:rsidRDefault="00763F22" w:rsidP="00763F22">
      <w:r w:rsidRPr="00763F22">
        <w:t>The AAA Pattern is a simple, effective methodology for structuring unit tests:</w:t>
      </w:r>
    </w:p>
    <w:p w14:paraId="3C096DAF" w14:textId="77777777" w:rsidR="00763F22" w:rsidRPr="00763F22" w:rsidRDefault="00763F22" w:rsidP="00763F22">
      <w:pPr>
        <w:numPr>
          <w:ilvl w:val="0"/>
          <w:numId w:val="2"/>
        </w:numPr>
      </w:pPr>
      <w:r w:rsidRPr="00763F22">
        <w:rPr>
          <w:b/>
          <w:bCs/>
        </w:rPr>
        <w:t>Arrange:</w:t>
      </w:r>
      <w:r w:rsidRPr="00763F22">
        <w:t xml:space="preserve"> Set up the objects, data, and preconditions required for the test.</w:t>
      </w:r>
    </w:p>
    <w:p w14:paraId="50C196E8" w14:textId="77777777" w:rsidR="00763F22" w:rsidRPr="00763F22" w:rsidRDefault="00763F22" w:rsidP="00763F22">
      <w:pPr>
        <w:numPr>
          <w:ilvl w:val="0"/>
          <w:numId w:val="2"/>
        </w:numPr>
      </w:pPr>
      <w:r w:rsidRPr="00763F22">
        <w:rPr>
          <w:b/>
          <w:bCs/>
        </w:rPr>
        <w:lastRenderedPageBreak/>
        <w:t>Act:</w:t>
      </w:r>
      <w:r w:rsidRPr="00763F22">
        <w:t xml:space="preserve"> Execute the specific functionality or method being tested.</w:t>
      </w:r>
    </w:p>
    <w:p w14:paraId="2DC7354C" w14:textId="77777777" w:rsidR="00763F22" w:rsidRPr="00763F22" w:rsidRDefault="00763F22" w:rsidP="00763F22">
      <w:pPr>
        <w:numPr>
          <w:ilvl w:val="0"/>
          <w:numId w:val="2"/>
        </w:numPr>
      </w:pPr>
      <w:r w:rsidRPr="00763F22">
        <w:rPr>
          <w:b/>
          <w:bCs/>
        </w:rPr>
        <w:t>Assert:</w:t>
      </w:r>
      <w:r w:rsidRPr="00763F22">
        <w:t xml:space="preserve"> Validate that the outcome is as expected.</w:t>
      </w:r>
    </w:p>
    <w:p w14:paraId="4E54777B" w14:textId="77777777" w:rsidR="00763F22" w:rsidRPr="00763F22" w:rsidRDefault="00763F22" w:rsidP="00763F22">
      <w:r w:rsidRPr="00763F22">
        <w:rPr>
          <w:b/>
          <w:bCs/>
        </w:rPr>
        <w:t>Example in Python</w:t>
      </w:r>
    </w:p>
    <w:p w14:paraId="19787F7B" w14:textId="77777777" w:rsidR="00763F22" w:rsidRPr="00763F22" w:rsidRDefault="00763F22" w:rsidP="00763F22">
      <w:r w:rsidRPr="00763F22">
        <w:t xml:space="preserve">def </w:t>
      </w:r>
      <w:proofErr w:type="spellStart"/>
      <w:r w:rsidRPr="00763F22">
        <w:t>test_add_</w:t>
      </w:r>
      <w:proofErr w:type="gramStart"/>
      <w:r w:rsidRPr="00763F22">
        <w:t>method</w:t>
      </w:r>
      <w:proofErr w:type="spellEnd"/>
      <w:r w:rsidRPr="00763F22">
        <w:t>(</w:t>
      </w:r>
      <w:proofErr w:type="gramEnd"/>
      <w:r w:rsidRPr="00763F22">
        <w:t xml:space="preserve">): # Arrange: Initialize objects and establish test data calculator = Calculator() a = 10 b = 5 # Act: Call the method under test result = </w:t>
      </w:r>
      <w:proofErr w:type="spellStart"/>
      <w:r w:rsidRPr="00763F22">
        <w:t>calculator.add</w:t>
      </w:r>
      <w:proofErr w:type="spellEnd"/>
      <w:r w:rsidRPr="00763F22">
        <w:t xml:space="preserve">(a, b) # Assert: Verify the result is as expected assert result == 15 </w:t>
      </w:r>
    </w:p>
    <w:p w14:paraId="3EBF4456" w14:textId="77777777" w:rsidR="00763F22" w:rsidRPr="00763F22" w:rsidRDefault="00763F22" w:rsidP="00763F22">
      <w:r w:rsidRPr="00763F22">
        <w:rPr>
          <w:b/>
          <w:bCs/>
        </w:rPr>
        <w:t>Implementation Guidelines</w:t>
      </w:r>
    </w:p>
    <w:p w14:paraId="4AAD68FD" w14:textId="77777777" w:rsidR="00763F22" w:rsidRPr="00763F22" w:rsidRDefault="00763F22" w:rsidP="00763F22">
      <w:pPr>
        <w:numPr>
          <w:ilvl w:val="0"/>
          <w:numId w:val="3"/>
        </w:numPr>
      </w:pPr>
      <w:r w:rsidRPr="00763F22">
        <w:rPr>
          <w:b/>
          <w:bCs/>
        </w:rPr>
        <w:t>All unit tests must adhere to the AAA structure.</w:t>
      </w:r>
      <w:r w:rsidRPr="00763F22">
        <w:br/>
        <w:t>This ensures clarity, consistency, and ease of review.</w:t>
      </w:r>
    </w:p>
    <w:p w14:paraId="79A19244" w14:textId="77777777" w:rsidR="00763F22" w:rsidRPr="00763F22" w:rsidRDefault="00763F22" w:rsidP="00763F22">
      <w:pPr>
        <w:numPr>
          <w:ilvl w:val="0"/>
          <w:numId w:val="3"/>
        </w:numPr>
      </w:pPr>
      <w:r w:rsidRPr="00763F22">
        <w:rPr>
          <w:b/>
          <w:bCs/>
        </w:rPr>
        <w:t>Naming and Structure:</w:t>
      </w:r>
    </w:p>
    <w:p w14:paraId="46752B2C" w14:textId="77777777" w:rsidR="00763F22" w:rsidRPr="00763F22" w:rsidRDefault="00763F22" w:rsidP="00763F22">
      <w:pPr>
        <w:numPr>
          <w:ilvl w:val="1"/>
          <w:numId w:val="3"/>
        </w:numPr>
      </w:pPr>
      <w:r w:rsidRPr="00763F22">
        <w:rPr>
          <w:b/>
          <w:bCs/>
        </w:rPr>
        <w:t>Test Classes/Files:</w:t>
      </w:r>
      <w:r w:rsidRPr="00763F22">
        <w:t xml:space="preserve"> Use clear names such as </w:t>
      </w:r>
      <w:proofErr w:type="spellStart"/>
      <w:r w:rsidRPr="00763F22">
        <w:t>CalculatorTests</w:t>
      </w:r>
      <w:proofErr w:type="spellEnd"/>
      <w:r w:rsidRPr="00763F22">
        <w:t>.</w:t>
      </w:r>
    </w:p>
    <w:p w14:paraId="18060330" w14:textId="77777777" w:rsidR="00763F22" w:rsidRPr="00763F22" w:rsidRDefault="00763F22" w:rsidP="00763F22">
      <w:pPr>
        <w:numPr>
          <w:ilvl w:val="1"/>
          <w:numId w:val="3"/>
        </w:numPr>
      </w:pPr>
      <w:r w:rsidRPr="00763F22">
        <w:rPr>
          <w:b/>
          <w:bCs/>
        </w:rPr>
        <w:t>Test Methods:</w:t>
      </w:r>
      <w:r w:rsidRPr="00763F22">
        <w:t xml:space="preserve"> Adopt descriptive names (e.g., </w:t>
      </w:r>
      <w:proofErr w:type="spellStart"/>
      <w:r w:rsidRPr="00763F22">
        <w:t>test_add_method_with_positive_numbers_returns_correct_sum</w:t>
      </w:r>
      <w:proofErr w:type="spellEnd"/>
      <w:r w:rsidRPr="00763F22">
        <w:t>) to depict the scenario.</w:t>
      </w:r>
    </w:p>
    <w:p w14:paraId="39B517DD" w14:textId="77777777" w:rsidR="00763F22" w:rsidRPr="00763F22" w:rsidRDefault="00763F22" w:rsidP="00763F22">
      <w:pPr>
        <w:numPr>
          <w:ilvl w:val="0"/>
          <w:numId w:val="3"/>
        </w:numPr>
      </w:pPr>
      <w:r w:rsidRPr="00763F22">
        <w:rPr>
          <w:b/>
          <w:bCs/>
        </w:rPr>
        <w:t>Inline Documentation:</w:t>
      </w:r>
      <w:r w:rsidRPr="00763F22">
        <w:br/>
        <w:t>Include comments within each section (Arrange, Act, Assert) to improve readability and maintainability, especially for new team members.</w:t>
      </w:r>
    </w:p>
    <w:p w14:paraId="73614170" w14:textId="77777777" w:rsidR="00763F22" w:rsidRPr="00763F22" w:rsidRDefault="00763F22" w:rsidP="00763F22">
      <w:r w:rsidRPr="00763F22">
        <w:t>4. Code Coverage Guidelines</w:t>
      </w:r>
    </w:p>
    <w:p w14:paraId="751862D1" w14:textId="77777777" w:rsidR="00763F22" w:rsidRPr="00763F22" w:rsidRDefault="00763F22" w:rsidP="00763F22">
      <w:r w:rsidRPr="00763F22">
        <w:rPr>
          <w:b/>
          <w:bCs/>
        </w:rPr>
        <w:t>General Recommendations</w:t>
      </w:r>
    </w:p>
    <w:p w14:paraId="4393D2F4" w14:textId="77777777" w:rsidR="00763F22" w:rsidRPr="00763F22" w:rsidRDefault="00763F22" w:rsidP="00763F22">
      <w:pPr>
        <w:numPr>
          <w:ilvl w:val="0"/>
          <w:numId w:val="4"/>
        </w:numPr>
      </w:pPr>
      <w:r w:rsidRPr="00763F22">
        <w:rPr>
          <w:b/>
          <w:bCs/>
        </w:rPr>
        <w:t>New Projects:</w:t>
      </w:r>
      <w:r w:rsidRPr="00763F22">
        <w:br/>
        <w:t xml:space="preserve">Strive for a minimum code coverage of </w:t>
      </w:r>
      <w:r w:rsidRPr="00763F22">
        <w:rPr>
          <w:b/>
          <w:bCs/>
        </w:rPr>
        <w:t>70-80%</w:t>
      </w:r>
      <w:r w:rsidRPr="00763F22">
        <w:t xml:space="preserve"> for critical code paths.</w:t>
      </w:r>
    </w:p>
    <w:p w14:paraId="1910AB31" w14:textId="77777777" w:rsidR="00763F22" w:rsidRPr="00763F22" w:rsidRDefault="00763F22" w:rsidP="00763F22">
      <w:pPr>
        <w:numPr>
          <w:ilvl w:val="0"/>
          <w:numId w:val="4"/>
        </w:numPr>
      </w:pPr>
      <w:r w:rsidRPr="00763F22">
        <w:rPr>
          <w:b/>
          <w:bCs/>
        </w:rPr>
        <w:t>Existing Projects:</w:t>
      </w:r>
      <w:r w:rsidRPr="00763F22">
        <w:br/>
        <w:t xml:space="preserve">Enhance coverage incrementally with a target of </w:t>
      </w:r>
      <w:r w:rsidRPr="00763F22">
        <w:rPr>
          <w:b/>
          <w:bCs/>
        </w:rPr>
        <w:t>80% or above</w:t>
      </w:r>
      <w:r w:rsidRPr="00763F22">
        <w:t xml:space="preserve"> for mission-critical components.</w:t>
      </w:r>
    </w:p>
    <w:p w14:paraId="2F843465" w14:textId="77777777" w:rsidR="00763F22" w:rsidRPr="00763F22" w:rsidRDefault="00763F22" w:rsidP="00763F22">
      <w:r w:rsidRPr="00763F22">
        <w:rPr>
          <w:b/>
          <w:bCs/>
        </w:rPr>
        <w:t>Best Practices</w:t>
      </w:r>
    </w:p>
    <w:p w14:paraId="7DDAC601" w14:textId="77777777" w:rsidR="00763F22" w:rsidRPr="00763F22" w:rsidRDefault="00763F22" w:rsidP="00763F22">
      <w:pPr>
        <w:numPr>
          <w:ilvl w:val="0"/>
          <w:numId w:val="5"/>
        </w:numPr>
      </w:pPr>
      <w:r w:rsidRPr="00763F22">
        <w:rPr>
          <w:b/>
          <w:bCs/>
        </w:rPr>
        <w:t>Meaningful Coverage:</w:t>
      </w:r>
      <w:r w:rsidRPr="00763F22">
        <w:br/>
        <w:t>Focus on tests that cover a variety of scenarios including edge cases, not solely on numeric targets.</w:t>
      </w:r>
    </w:p>
    <w:p w14:paraId="4CEB00DC" w14:textId="77777777" w:rsidR="00763F22" w:rsidRPr="00763F22" w:rsidRDefault="00763F22" w:rsidP="00763F22">
      <w:pPr>
        <w:numPr>
          <w:ilvl w:val="0"/>
          <w:numId w:val="5"/>
        </w:numPr>
      </w:pPr>
      <w:r w:rsidRPr="00763F22">
        <w:rPr>
          <w:b/>
          <w:bCs/>
        </w:rPr>
        <w:t>Continuous Monitoring:</w:t>
      </w:r>
      <w:r w:rsidRPr="00763F22">
        <w:br/>
        <w:t xml:space="preserve">Integrate code coverage tools within your CI/CD pipelines (e.g., Coverage.py, </w:t>
      </w:r>
      <w:proofErr w:type="spellStart"/>
      <w:r w:rsidRPr="00763F22">
        <w:lastRenderedPageBreak/>
        <w:t>JaCoCo</w:t>
      </w:r>
      <w:proofErr w:type="spellEnd"/>
      <w:r w:rsidRPr="00763F22">
        <w:t>, Istanbul) to automatically report on the current coverage and catch regressions early.</w:t>
      </w:r>
    </w:p>
    <w:p w14:paraId="6E8CD25C" w14:textId="77777777" w:rsidR="00763F22" w:rsidRPr="00763F22" w:rsidRDefault="00763F22" w:rsidP="00763F22">
      <w:r w:rsidRPr="00763F22">
        <w:t>5. Implementation Roadmap</w:t>
      </w:r>
    </w:p>
    <w:p w14:paraId="2B6EF67B" w14:textId="77777777" w:rsidR="00763F22" w:rsidRPr="00763F22" w:rsidRDefault="00763F22" w:rsidP="00763F22">
      <w:r w:rsidRPr="00763F22">
        <w:rPr>
          <w:b/>
          <w:bCs/>
        </w:rPr>
        <w:t>Step 1: Documentation &amp; Training</w:t>
      </w:r>
    </w:p>
    <w:p w14:paraId="5AF28541" w14:textId="77777777" w:rsidR="00763F22" w:rsidRPr="00763F22" w:rsidRDefault="00763F22" w:rsidP="00763F22">
      <w:pPr>
        <w:numPr>
          <w:ilvl w:val="0"/>
          <w:numId w:val="6"/>
        </w:numPr>
      </w:pPr>
      <w:r w:rsidRPr="00763F22">
        <w:t>Develop an internal guide detailing the AAA Pattern with code examples and best practices.</w:t>
      </w:r>
    </w:p>
    <w:p w14:paraId="24EEEDC6" w14:textId="77777777" w:rsidR="00763F22" w:rsidRPr="00763F22" w:rsidRDefault="00763F22" w:rsidP="00763F22">
      <w:pPr>
        <w:numPr>
          <w:ilvl w:val="0"/>
          <w:numId w:val="6"/>
        </w:numPr>
      </w:pPr>
      <w:r w:rsidRPr="00763F22">
        <w:t>Host regular workshops or training sessions to familiarize teams with the new standard.</w:t>
      </w:r>
    </w:p>
    <w:p w14:paraId="7D2492A0" w14:textId="77777777" w:rsidR="00763F22" w:rsidRPr="00763F22" w:rsidRDefault="00763F22" w:rsidP="00763F22">
      <w:r w:rsidRPr="00763F22">
        <w:rPr>
          <w:b/>
          <w:bCs/>
        </w:rPr>
        <w:t>Step 2: Test Structure Standardization</w:t>
      </w:r>
    </w:p>
    <w:p w14:paraId="7F1A122F" w14:textId="77777777" w:rsidR="00763F22" w:rsidRPr="00763F22" w:rsidRDefault="00763F22" w:rsidP="00763F22">
      <w:pPr>
        <w:numPr>
          <w:ilvl w:val="0"/>
          <w:numId w:val="7"/>
        </w:numPr>
      </w:pPr>
      <w:r w:rsidRPr="00763F22">
        <w:rPr>
          <w:b/>
          <w:bCs/>
        </w:rPr>
        <w:t>Naming Conventions:</w:t>
      </w:r>
      <w:r w:rsidRPr="00763F22">
        <w:br/>
        <w:t xml:space="preserve">Follow a uniform naming strategy (e.g., </w:t>
      </w:r>
      <w:proofErr w:type="spellStart"/>
      <w:r w:rsidRPr="00763F22">
        <w:t>ClassNameTests</w:t>
      </w:r>
      <w:proofErr w:type="spellEnd"/>
      <w:r w:rsidRPr="00763F22">
        <w:t xml:space="preserve"> for classes, descriptive test method names).</w:t>
      </w:r>
    </w:p>
    <w:p w14:paraId="2638A444" w14:textId="77777777" w:rsidR="00763F22" w:rsidRPr="00763F22" w:rsidRDefault="00763F22" w:rsidP="00763F22">
      <w:pPr>
        <w:numPr>
          <w:ilvl w:val="0"/>
          <w:numId w:val="7"/>
        </w:numPr>
      </w:pPr>
      <w:r w:rsidRPr="00763F22">
        <w:rPr>
          <w:b/>
          <w:bCs/>
        </w:rPr>
        <w:t>Directory Structure:</w:t>
      </w:r>
      <w:r w:rsidRPr="00763F22">
        <w:br/>
        <w:t>Mirror the production code structure in the test directories to simplify navigation and maintenance.</w:t>
      </w:r>
    </w:p>
    <w:p w14:paraId="66027CAC" w14:textId="77777777" w:rsidR="00763F22" w:rsidRPr="00763F22" w:rsidRDefault="00763F22" w:rsidP="00763F22">
      <w:r w:rsidRPr="00763F22">
        <w:rPr>
          <w:b/>
          <w:bCs/>
        </w:rPr>
        <w:t>Step 3: CI/CD Integration</w:t>
      </w:r>
    </w:p>
    <w:p w14:paraId="0875C6A0" w14:textId="77777777" w:rsidR="00763F22" w:rsidRPr="00763F22" w:rsidRDefault="00763F22" w:rsidP="00763F22">
      <w:pPr>
        <w:numPr>
          <w:ilvl w:val="0"/>
          <w:numId w:val="8"/>
        </w:numPr>
      </w:pPr>
      <w:r w:rsidRPr="00763F22">
        <w:rPr>
          <w:b/>
          <w:bCs/>
        </w:rPr>
        <w:t>Automated Testing:</w:t>
      </w:r>
      <w:r w:rsidRPr="00763F22">
        <w:br/>
        <w:t>Configure pipelines (using Jenkins, GitHub Actions, GitLab CI/CD, or Azure DevOps) to run unit tests as part of the commit/build process.</w:t>
      </w:r>
    </w:p>
    <w:p w14:paraId="2951B06F" w14:textId="77777777" w:rsidR="00763F22" w:rsidRPr="00763F22" w:rsidRDefault="00763F22" w:rsidP="00763F22">
      <w:pPr>
        <w:numPr>
          <w:ilvl w:val="0"/>
          <w:numId w:val="8"/>
        </w:numPr>
      </w:pPr>
      <w:r w:rsidRPr="00763F22">
        <w:rPr>
          <w:b/>
          <w:bCs/>
        </w:rPr>
        <w:t>Quality Gates:</w:t>
      </w:r>
      <w:r w:rsidRPr="00763F22">
        <w:br/>
        <w:t>Enforce minimum coverage thresholds to prevent regressions and promote high-quality code.</w:t>
      </w:r>
    </w:p>
    <w:p w14:paraId="3DEA50AA" w14:textId="77777777" w:rsidR="00763F22" w:rsidRPr="00763F22" w:rsidRDefault="00763F22" w:rsidP="00763F22">
      <w:r w:rsidRPr="00763F22">
        <w:rPr>
          <w:b/>
          <w:bCs/>
        </w:rPr>
        <w:t>Step 4: Feedback and Continuous Improvement</w:t>
      </w:r>
    </w:p>
    <w:p w14:paraId="61256864" w14:textId="77777777" w:rsidR="00763F22" w:rsidRPr="00763F22" w:rsidRDefault="00763F22" w:rsidP="00763F22">
      <w:pPr>
        <w:numPr>
          <w:ilvl w:val="0"/>
          <w:numId w:val="9"/>
        </w:numPr>
      </w:pPr>
      <w:r w:rsidRPr="00763F22">
        <w:t>Establish channels for developers to provide feedback on the testing process.</w:t>
      </w:r>
    </w:p>
    <w:p w14:paraId="7322ADF9" w14:textId="77777777" w:rsidR="00763F22" w:rsidRPr="00763F22" w:rsidRDefault="00763F22" w:rsidP="00763F22">
      <w:pPr>
        <w:numPr>
          <w:ilvl w:val="0"/>
          <w:numId w:val="9"/>
        </w:numPr>
      </w:pPr>
      <w:r w:rsidRPr="00763F22">
        <w:t>Hold iterative review sessions to refine the policy based on practical insights and evolving project needs.</w:t>
      </w:r>
    </w:p>
    <w:p w14:paraId="14792E02" w14:textId="77777777" w:rsidR="00763F22" w:rsidRPr="00763F22" w:rsidRDefault="00763F22" w:rsidP="00763F22">
      <w:r w:rsidRPr="00763F22">
        <w:t>6. Tools to Support AAA Testing</w:t>
      </w:r>
    </w:p>
    <w:p w14:paraId="07E6C2A5" w14:textId="77777777" w:rsidR="00763F22" w:rsidRPr="00763F22" w:rsidRDefault="00763F22" w:rsidP="00763F22">
      <w:r w:rsidRPr="00763F22">
        <w:rPr>
          <w:b/>
          <w:bCs/>
        </w:rPr>
        <w:t>Testing Frameworks</w:t>
      </w:r>
    </w:p>
    <w:p w14:paraId="3AC5E518" w14:textId="77777777" w:rsidR="00763F22" w:rsidRPr="00763F22" w:rsidRDefault="00763F22" w:rsidP="00763F22">
      <w:pPr>
        <w:numPr>
          <w:ilvl w:val="0"/>
          <w:numId w:val="10"/>
        </w:numPr>
      </w:pPr>
      <w:r w:rsidRPr="00763F22">
        <w:rPr>
          <w:b/>
          <w:bCs/>
        </w:rPr>
        <w:t>Python:</w:t>
      </w:r>
      <w:r w:rsidRPr="00763F22">
        <w:t xml:space="preserve"> </w:t>
      </w:r>
      <w:proofErr w:type="spellStart"/>
      <w:r w:rsidRPr="00763F22">
        <w:t>PyTest</w:t>
      </w:r>
      <w:proofErr w:type="spellEnd"/>
      <w:r w:rsidRPr="00763F22">
        <w:t xml:space="preserve">, </w:t>
      </w:r>
      <w:proofErr w:type="spellStart"/>
      <w:r w:rsidRPr="00763F22">
        <w:t>unittest</w:t>
      </w:r>
      <w:proofErr w:type="spellEnd"/>
    </w:p>
    <w:p w14:paraId="54F2A98D" w14:textId="77777777" w:rsidR="00763F22" w:rsidRPr="00763F22" w:rsidRDefault="00763F22" w:rsidP="00763F22">
      <w:pPr>
        <w:numPr>
          <w:ilvl w:val="0"/>
          <w:numId w:val="10"/>
        </w:numPr>
      </w:pPr>
      <w:r w:rsidRPr="00763F22">
        <w:rPr>
          <w:b/>
          <w:bCs/>
        </w:rPr>
        <w:t>Java:</w:t>
      </w:r>
      <w:r w:rsidRPr="00763F22">
        <w:t xml:space="preserve"> JUnit</w:t>
      </w:r>
    </w:p>
    <w:p w14:paraId="7C5F6C46" w14:textId="77777777" w:rsidR="00763F22" w:rsidRPr="00763F22" w:rsidRDefault="00763F22" w:rsidP="00763F22">
      <w:pPr>
        <w:numPr>
          <w:ilvl w:val="0"/>
          <w:numId w:val="10"/>
        </w:numPr>
      </w:pPr>
      <w:r w:rsidRPr="00763F22">
        <w:rPr>
          <w:b/>
          <w:bCs/>
        </w:rPr>
        <w:lastRenderedPageBreak/>
        <w:t>.NET:</w:t>
      </w:r>
      <w:r w:rsidRPr="00763F22">
        <w:t xml:space="preserve"> </w:t>
      </w:r>
      <w:proofErr w:type="spellStart"/>
      <w:r w:rsidRPr="00763F22">
        <w:t>NUnit</w:t>
      </w:r>
      <w:proofErr w:type="spellEnd"/>
      <w:r w:rsidRPr="00763F22">
        <w:t xml:space="preserve">, </w:t>
      </w:r>
      <w:proofErr w:type="spellStart"/>
      <w:r w:rsidRPr="00763F22">
        <w:t>xUnit</w:t>
      </w:r>
      <w:proofErr w:type="spellEnd"/>
    </w:p>
    <w:p w14:paraId="73C9A267" w14:textId="77777777" w:rsidR="00763F22" w:rsidRPr="00763F22" w:rsidRDefault="00763F22" w:rsidP="00763F22">
      <w:pPr>
        <w:numPr>
          <w:ilvl w:val="0"/>
          <w:numId w:val="10"/>
        </w:numPr>
      </w:pPr>
      <w:r w:rsidRPr="00763F22">
        <w:rPr>
          <w:b/>
          <w:bCs/>
        </w:rPr>
        <w:t>JavaScript/TypeScript:</w:t>
      </w:r>
      <w:r w:rsidRPr="00763F22">
        <w:t xml:space="preserve"> Jest, Mocha</w:t>
      </w:r>
    </w:p>
    <w:p w14:paraId="196835B1" w14:textId="77777777" w:rsidR="00763F22" w:rsidRPr="00763F22" w:rsidRDefault="00763F22" w:rsidP="00763F22">
      <w:r w:rsidRPr="00763F22">
        <w:rPr>
          <w:b/>
          <w:bCs/>
        </w:rPr>
        <w:t>Code Coverage Tools</w:t>
      </w:r>
    </w:p>
    <w:p w14:paraId="4DE08CE9" w14:textId="77777777" w:rsidR="00763F22" w:rsidRPr="00763F22" w:rsidRDefault="00763F22" w:rsidP="00763F22">
      <w:pPr>
        <w:numPr>
          <w:ilvl w:val="0"/>
          <w:numId w:val="11"/>
        </w:numPr>
      </w:pPr>
      <w:r w:rsidRPr="00763F22">
        <w:rPr>
          <w:b/>
          <w:bCs/>
        </w:rPr>
        <w:t>Python:</w:t>
      </w:r>
      <w:r w:rsidRPr="00763F22">
        <w:t xml:space="preserve"> Coverage.py</w:t>
      </w:r>
    </w:p>
    <w:p w14:paraId="3A8A96AB" w14:textId="77777777" w:rsidR="00763F22" w:rsidRPr="00763F22" w:rsidRDefault="00763F22" w:rsidP="00763F22">
      <w:pPr>
        <w:numPr>
          <w:ilvl w:val="0"/>
          <w:numId w:val="11"/>
        </w:numPr>
      </w:pPr>
      <w:r w:rsidRPr="00763F22">
        <w:rPr>
          <w:b/>
          <w:bCs/>
        </w:rPr>
        <w:t>Java:</w:t>
      </w:r>
      <w:r w:rsidRPr="00763F22">
        <w:t xml:space="preserve"> </w:t>
      </w:r>
      <w:proofErr w:type="spellStart"/>
      <w:r w:rsidRPr="00763F22">
        <w:t>JaCoCo</w:t>
      </w:r>
      <w:proofErr w:type="spellEnd"/>
    </w:p>
    <w:p w14:paraId="71C2F7A8" w14:textId="77777777" w:rsidR="00763F22" w:rsidRPr="00763F22" w:rsidRDefault="00763F22" w:rsidP="00763F22">
      <w:pPr>
        <w:numPr>
          <w:ilvl w:val="0"/>
          <w:numId w:val="11"/>
        </w:numPr>
      </w:pPr>
      <w:r w:rsidRPr="00763F22">
        <w:rPr>
          <w:b/>
          <w:bCs/>
        </w:rPr>
        <w:t>JavaScript:</w:t>
      </w:r>
      <w:r w:rsidRPr="00763F22">
        <w:t xml:space="preserve"> Istanbul/</w:t>
      </w:r>
      <w:proofErr w:type="spellStart"/>
      <w:r w:rsidRPr="00763F22">
        <w:t>nyc</w:t>
      </w:r>
      <w:proofErr w:type="spellEnd"/>
    </w:p>
    <w:p w14:paraId="5FA3EA8E" w14:textId="77777777" w:rsidR="00763F22" w:rsidRPr="00763F22" w:rsidRDefault="00763F22" w:rsidP="00763F22">
      <w:pPr>
        <w:numPr>
          <w:ilvl w:val="0"/>
          <w:numId w:val="11"/>
        </w:numPr>
      </w:pPr>
      <w:r w:rsidRPr="00763F22">
        <w:rPr>
          <w:b/>
          <w:bCs/>
        </w:rPr>
        <w:t>.NET:</w:t>
      </w:r>
      <w:r w:rsidRPr="00763F22">
        <w:t xml:space="preserve"> Coverlet</w:t>
      </w:r>
    </w:p>
    <w:p w14:paraId="2E6A339C" w14:textId="77777777" w:rsidR="00763F22" w:rsidRPr="00763F22" w:rsidRDefault="00763F22" w:rsidP="00763F22">
      <w:r w:rsidRPr="00763F22">
        <w:rPr>
          <w:b/>
          <w:bCs/>
        </w:rPr>
        <w:t>Automation &amp; CI/CD</w:t>
      </w:r>
    </w:p>
    <w:p w14:paraId="3B4AC256" w14:textId="77777777" w:rsidR="00763F22" w:rsidRPr="00763F22" w:rsidRDefault="00763F22" w:rsidP="00763F22">
      <w:pPr>
        <w:numPr>
          <w:ilvl w:val="0"/>
          <w:numId w:val="12"/>
        </w:numPr>
      </w:pPr>
      <w:r w:rsidRPr="00763F22">
        <w:t>Leverage CI/CD platforms (e.g., Jenkins, GitHub Actions, GitLab CI/CD, Azure DevOps) to automate test execution and reporting.</w:t>
      </w:r>
    </w:p>
    <w:p w14:paraId="3E0E2ED7" w14:textId="77777777" w:rsidR="00763F22" w:rsidRPr="00763F22" w:rsidRDefault="00763F22" w:rsidP="00763F22">
      <w:r w:rsidRPr="00763F22">
        <w:t>7. Leveraging GitHub Copilot</w:t>
      </w:r>
    </w:p>
    <w:p w14:paraId="4127C087" w14:textId="77777777" w:rsidR="00763F22" w:rsidRPr="00763F22" w:rsidRDefault="00763F22" w:rsidP="00763F22">
      <w:r w:rsidRPr="00763F22">
        <w:rPr>
          <w:b/>
          <w:bCs/>
        </w:rPr>
        <w:t>Overview</w:t>
      </w:r>
    </w:p>
    <w:p w14:paraId="2D11CD64" w14:textId="77777777" w:rsidR="00763F22" w:rsidRPr="00763F22" w:rsidRDefault="00763F22" w:rsidP="00763F22">
      <w:r w:rsidRPr="00763F22">
        <w:t>GitHub Copilot can enhance developer productivity and consistency by streamlining test creation in line with the AAA pattern.</w:t>
      </w:r>
    </w:p>
    <w:p w14:paraId="1F0140B5" w14:textId="77777777" w:rsidR="00763F22" w:rsidRPr="00763F22" w:rsidRDefault="00763F22" w:rsidP="00763F22">
      <w:r w:rsidRPr="00763F22">
        <w:rPr>
          <w:b/>
          <w:bCs/>
        </w:rPr>
        <w:t>How Copilot Can Help</w:t>
      </w:r>
    </w:p>
    <w:p w14:paraId="0E1C2F42" w14:textId="77777777" w:rsidR="00763F22" w:rsidRPr="00763F22" w:rsidRDefault="00763F22" w:rsidP="00763F22">
      <w:pPr>
        <w:numPr>
          <w:ilvl w:val="0"/>
          <w:numId w:val="13"/>
        </w:numPr>
      </w:pPr>
      <w:r w:rsidRPr="00763F22">
        <w:rPr>
          <w:b/>
          <w:bCs/>
        </w:rPr>
        <w:t>Test Boilerplate Generation:</w:t>
      </w:r>
      <w:r w:rsidRPr="00763F22">
        <w:br/>
        <w:t>Automatically generates test scaffolding that follows the AAA structure based on function signatures.</w:t>
      </w:r>
    </w:p>
    <w:p w14:paraId="6A4D9FBC" w14:textId="77777777" w:rsidR="00763F22" w:rsidRPr="00763F22" w:rsidRDefault="00763F22" w:rsidP="00763F22">
      <w:pPr>
        <w:numPr>
          <w:ilvl w:val="0"/>
          <w:numId w:val="13"/>
        </w:numPr>
      </w:pPr>
      <w:r w:rsidRPr="00763F22">
        <w:rPr>
          <w:b/>
          <w:bCs/>
        </w:rPr>
        <w:t>Custom Instructions:</w:t>
      </w:r>
      <w:r w:rsidRPr="00763F22">
        <w:br/>
        <w:t>Set explicit custom instructions in Copilot’s settings:</w:t>
      </w:r>
    </w:p>
    <w:p w14:paraId="3EF5E84E" w14:textId="77777777" w:rsidR="00763F22" w:rsidRPr="00763F22" w:rsidRDefault="00763F22" w:rsidP="00763F22">
      <w:r w:rsidRPr="00763F22">
        <w:rPr>
          <w:b/>
          <w:bCs/>
        </w:rPr>
        <w:t>Custom Instruction Example:</w:t>
      </w:r>
      <w:r w:rsidRPr="00763F22">
        <w:br/>
        <w:t>"When generating unit tests, please follow the AAA pattern: start with the setup (Arrange), describe the action (Act), and then include clear assertions (Assert). Include inline comments to denote each section."</w:t>
      </w:r>
    </w:p>
    <w:p w14:paraId="7ADDDF95" w14:textId="77777777" w:rsidR="00763F22" w:rsidRPr="00763F22" w:rsidRDefault="00763F22" w:rsidP="00763F22">
      <w:pPr>
        <w:numPr>
          <w:ilvl w:val="0"/>
          <w:numId w:val="13"/>
        </w:numPr>
      </w:pPr>
      <w:r w:rsidRPr="00763F22">
        <w:rPr>
          <w:b/>
          <w:bCs/>
        </w:rPr>
        <w:t>Assisted Code Reviews:</w:t>
      </w:r>
      <w:r w:rsidRPr="00763F22">
        <w:br/>
        <w:t>Utilize Copilot’s suggestions during code reviews to ensure that all tests conform to the established policy.</w:t>
      </w:r>
    </w:p>
    <w:p w14:paraId="2CD762DF" w14:textId="77777777" w:rsidR="00763F22" w:rsidRPr="00763F22" w:rsidRDefault="00763F22" w:rsidP="00763F22">
      <w:r w:rsidRPr="00763F22">
        <w:t>8. Roles and Responsibilities</w:t>
      </w:r>
    </w:p>
    <w:p w14:paraId="5DF8D5B5" w14:textId="77777777" w:rsidR="00763F22" w:rsidRPr="00763F22" w:rsidRDefault="00763F22" w:rsidP="00763F22">
      <w:pPr>
        <w:numPr>
          <w:ilvl w:val="0"/>
          <w:numId w:val="14"/>
        </w:numPr>
      </w:pPr>
      <w:r w:rsidRPr="00763F22">
        <w:rPr>
          <w:b/>
          <w:bCs/>
        </w:rPr>
        <w:lastRenderedPageBreak/>
        <w:t>Program Directors:</w:t>
      </w:r>
      <w:r w:rsidRPr="00763F22">
        <w:br/>
        <w:t>Oversee policy implementation and ensure cross-team adherence.</w:t>
      </w:r>
    </w:p>
    <w:p w14:paraId="2E2B72A5" w14:textId="77777777" w:rsidR="00763F22" w:rsidRPr="00763F22" w:rsidRDefault="00763F22" w:rsidP="00763F22">
      <w:pPr>
        <w:numPr>
          <w:ilvl w:val="0"/>
          <w:numId w:val="14"/>
        </w:numPr>
      </w:pPr>
      <w:r w:rsidRPr="00763F22">
        <w:rPr>
          <w:b/>
          <w:bCs/>
        </w:rPr>
        <w:t>Team Leads:</w:t>
      </w:r>
      <w:r w:rsidRPr="00763F22">
        <w:br/>
        <w:t>Facilitate training sessions, enforce standards within teams, and integrate testing practices into the development workflow.</w:t>
      </w:r>
    </w:p>
    <w:p w14:paraId="53DA0160" w14:textId="77777777" w:rsidR="00763F22" w:rsidRPr="00763F22" w:rsidRDefault="00763F22" w:rsidP="00763F22">
      <w:pPr>
        <w:numPr>
          <w:ilvl w:val="0"/>
          <w:numId w:val="14"/>
        </w:numPr>
      </w:pPr>
      <w:r w:rsidRPr="00763F22">
        <w:rPr>
          <w:b/>
          <w:bCs/>
        </w:rPr>
        <w:t>Developers:</w:t>
      </w:r>
      <w:r w:rsidRPr="00763F22">
        <w:br/>
        <w:t>Adhere to the AAA testing pattern for all unit tests, provide feedback, and actively participate in training initiatives.</w:t>
      </w:r>
    </w:p>
    <w:p w14:paraId="6D73AD1E" w14:textId="77777777" w:rsidR="00763F22" w:rsidRPr="00763F22" w:rsidRDefault="00763F22" w:rsidP="00763F22">
      <w:pPr>
        <w:numPr>
          <w:ilvl w:val="0"/>
          <w:numId w:val="14"/>
        </w:numPr>
      </w:pPr>
      <w:r w:rsidRPr="00763F22">
        <w:rPr>
          <w:b/>
          <w:bCs/>
        </w:rPr>
        <w:t>DevOps/CI-CD Engineers:</w:t>
      </w:r>
      <w:r w:rsidRPr="00763F22">
        <w:br/>
        <w:t>Implement pipelines that enforce testing and code coverage quality gates.</w:t>
      </w:r>
    </w:p>
    <w:p w14:paraId="09C551A9" w14:textId="77777777" w:rsidR="00763F22" w:rsidRPr="00763F22" w:rsidRDefault="00763F22" w:rsidP="00763F22">
      <w:r w:rsidRPr="00763F22">
        <w:t>9. Conclusion</w:t>
      </w:r>
    </w:p>
    <w:p w14:paraId="71DA7A50" w14:textId="77777777" w:rsidR="00763F22" w:rsidRPr="00763F22" w:rsidRDefault="00763F22" w:rsidP="00763F22">
      <w:r w:rsidRPr="00763F22">
        <w:t>Adopting the AAA Pattern as the core strategy for unit testing provides a clear, concise, and uniform approach across our development projects. This policy helps ensure that testing remains efficient, minimally disruptive, and aligned with our quality assurance goals. Regular reviews and continuous feedback will further refine this process, ensuring the approach evolves with our development needs.</w:t>
      </w:r>
    </w:p>
    <w:p w14:paraId="6593388F" w14:textId="77777777" w:rsidR="00763F22" w:rsidRPr="00763F22" w:rsidRDefault="00763F22" w:rsidP="00763F22">
      <w:r w:rsidRPr="00763F22">
        <w:t>10. Appendices</w:t>
      </w:r>
    </w:p>
    <w:p w14:paraId="5BEDBC8F" w14:textId="77777777" w:rsidR="00763F22" w:rsidRPr="00763F22" w:rsidRDefault="00763F22" w:rsidP="00763F22">
      <w:r w:rsidRPr="00763F22">
        <w:rPr>
          <w:b/>
          <w:bCs/>
        </w:rPr>
        <w:t>Appendix A: Sample Test Case Repository Structure</w:t>
      </w:r>
    </w:p>
    <w:p w14:paraId="4A67A865" w14:textId="77777777" w:rsidR="00763F22" w:rsidRPr="00763F22" w:rsidRDefault="00763F22" w:rsidP="00763F22">
      <w:r w:rsidRPr="00763F22">
        <w:t>/</w:t>
      </w:r>
      <w:proofErr w:type="gramStart"/>
      <w:r w:rsidRPr="00763F22">
        <w:t>project</w:t>
      </w:r>
      <w:proofErr w:type="gramEnd"/>
      <w:r w:rsidRPr="00763F22">
        <w:t xml:space="preserve">-root </w:t>
      </w:r>
      <w:r w:rsidRPr="00763F22">
        <w:rPr>
          <w:rFonts w:ascii="Arial" w:hAnsi="Arial" w:cs="Arial"/>
        </w:rPr>
        <w:t>├</w:t>
      </w:r>
      <w:r w:rsidRPr="00763F22">
        <w:rPr>
          <w:rFonts w:ascii="Aptos" w:hAnsi="Aptos" w:cs="Aptos"/>
        </w:rPr>
        <w:t>──</w:t>
      </w:r>
      <w:r w:rsidRPr="00763F22">
        <w:t xml:space="preserve"> </w:t>
      </w:r>
      <w:proofErr w:type="spellStart"/>
      <w:r w:rsidRPr="00763F22">
        <w:t>src</w:t>
      </w:r>
      <w:proofErr w:type="spellEnd"/>
      <w:r w:rsidRPr="00763F22">
        <w:t xml:space="preserve"> </w:t>
      </w:r>
      <w:r w:rsidRPr="00763F22">
        <w:rPr>
          <w:rFonts w:ascii="Aptos" w:hAnsi="Aptos" w:cs="Aptos"/>
        </w:rPr>
        <w:t>│</w:t>
      </w:r>
      <w:r w:rsidRPr="00763F22">
        <w:t xml:space="preserve"> </w:t>
      </w:r>
      <w:r w:rsidRPr="00763F22">
        <w:rPr>
          <w:rFonts w:ascii="Aptos" w:hAnsi="Aptos" w:cs="Aptos"/>
        </w:rPr>
        <w:t>└──</w:t>
      </w:r>
      <w:r w:rsidRPr="00763F22">
        <w:t xml:space="preserve"> Calculator.py </w:t>
      </w:r>
      <w:r w:rsidRPr="00763F22">
        <w:rPr>
          <w:rFonts w:ascii="Arial" w:hAnsi="Arial" w:cs="Arial"/>
        </w:rPr>
        <w:t>├</w:t>
      </w:r>
      <w:r w:rsidRPr="00763F22">
        <w:rPr>
          <w:rFonts w:ascii="Aptos" w:hAnsi="Aptos" w:cs="Aptos"/>
        </w:rPr>
        <w:t>──</w:t>
      </w:r>
      <w:r w:rsidRPr="00763F22">
        <w:t xml:space="preserve"> tests </w:t>
      </w:r>
      <w:r w:rsidRPr="00763F22">
        <w:rPr>
          <w:rFonts w:ascii="Aptos" w:hAnsi="Aptos" w:cs="Aptos"/>
        </w:rPr>
        <w:t>│</w:t>
      </w:r>
      <w:r w:rsidRPr="00763F22">
        <w:t xml:space="preserve"> </w:t>
      </w:r>
      <w:r w:rsidRPr="00763F22">
        <w:rPr>
          <w:rFonts w:ascii="Aptos" w:hAnsi="Aptos" w:cs="Aptos"/>
        </w:rPr>
        <w:t>└──</w:t>
      </w:r>
      <w:r w:rsidRPr="00763F22">
        <w:t xml:space="preserve"> test_Calculator.py </w:t>
      </w:r>
      <w:r w:rsidRPr="00763F22">
        <w:rPr>
          <w:rFonts w:ascii="Aptos" w:hAnsi="Aptos" w:cs="Aptos"/>
        </w:rPr>
        <w:t>└──</w:t>
      </w:r>
      <w:r w:rsidRPr="00763F22">
        <w:t xml:space="preserve"> README.md </w:t>
      </w:r>
    </w:p>
    <w:p w14:paraId="05B3FA7E" w14:textId="77777777" w:rsidR="00763F22" w:rsidRPr="00763F22" w:rsidRDefault="00763F22" w:rsidP="00763F22">
      <w:r w:rsidRPr="00763F22">
        <w:rPr>
          <w:b/>
          <w:bCs/>
        </w:rPr>
        <w:t>Appendix B: Additional Resources</w:t>
      </w:r>
    </w:p>
    <w:p w14:paraId="649D7868" w14:textId="77777777" w:rsidR="00763F22" w:rsidRPr="00763F22" w:rsidRDefault="00763F22" w:rsidP="00763F22">
      <w:pPr>
        <w:numPr>
          <w:ilvl w:val="0"/>
          <w:numId w:val="15"/>
        </w:numPr>
      </w:pPr>
      <w:hyperlink r:id="rId5" w:history="1">
        <w:r w:rsidRPr="00763F22">
          <w:rPr>
            <w:rStyle w:val="Hyperlink"/>
          </w:rPr>
          <w:t>GitHub Copilot Custom Instructions Documentation</w:t>
        </w:r>
      </w:hyperlink>
    </w:p>
    <w:p w14:paraId="0821164F" w14:textId="77777777" w:rsidR="00763F22" w:rsidRPr="00763F22" w:rsidRDefault="00763F22" w:rsidP="00763F22">
      <w:pPr>
        <w:numPr>
          <w:ilvl w:val="0"/>
          <w:numId w:val="15"/>
        </w:numPr>
      </w:pPr>
      <w:hyperlink r:id="rId6" w:history="1">
        <w:r w:rsidRPr="00763F22">
          <w:rPr>
            <w:rStyle w:val="Hyperlink"/>
          </w:rPr>
          <w:t>CI/CD Best Practices</w:t>
        </w:r>
      </w:hyperlink>
    </w:p>
    <w:p w14:paraId="78619715" w14:textId="77777777" w:rsidR="00763F22" w:rsidRPr="00763F22" w:rsidRDefault="00763F22" w:rsidP="00763F22">
      <w:pPr>
        <w:numPr>
          <w:ilvl w:val="0"/>
          <w:numId w:val="15"/>
        </w:numPr>
      </w:pPr>
      <w:hyperlink r:id="rId7" w:history="1">
        <w:r w:rsidRPr="00763F22">
          <w:rPr>
            <w:rStyle w:val="Hyperlink"/>
          </w:rPr>
          <w:t>Unit Testing with the AAA Pattern – Detailed Guide</w:t>
        </w:r>
      </w:hyperlink>
    </w:p>
    <w:p w14:paraId="1672EEDE" w14:textId="77777777" w:rsidR="00763F22" w:rsidRDefault="00763F22"/>
    <w:p w14:paraId="7C082243" w14:textId="77777777" w:rsidR="00763F22" w:rsidRDefault="00763F22"/>
    <w:p w14:paraId="57655C1A" w14:textId="77777777" w:rsidR="00763F22" w:rsidRPr="00763F22" w:rsidRDefault="00763F22" w:rsidP="00763F22">
      <w:r w:rsidRPr="00763F22">
        <w:t xml:space="preserve">Okay </w:t>
      </w:r>
      <w:proofErr w:type="gramStart"/>
      <w:r w:rsidRPr="00763F22">
        <w:t>lets</w:t>
      </w:r>
      <w:proofErr w:type="gramEnd"/>
      <w:r w:rsidRPr="00763F22">
        <w:t xml:space="preserve"> focus on AAA </w:t>
      </w:r>
      <w:proofErr w:type="spellStart"/>
      <w:r w:rsidRPr="00763F22">
        <w:t>Patern</w:t>
      </w:r>
      <w:proofErr w:type="spellEnd"/>
      <w:r w:rsidRPr="00763F22">
        <w:t>.</w:t>
      </w:r>
    </w:p>
    <w:p w14:paraId="668B2596" w14:textId="77777777" w:rsidR="00763F22" w:rsidRPr="00763F22" w:rsidRDefault="00763F22" w:rsidP="00763F22">
      <w:r w:rsidRPr="00763F22">
        <w:t>I want you to provide me more details on how to present this to program directors.</w:t>
      </w:r>
    </w:p>
    <w:p w14:paraId="032DEB06" w14:textId="77777777" w:rsidR="00763F22" w:rsidRPr="00763F22" w:rsidRDefault="00763F22" w:rsidP="00763F22">
      <w:r w:rsidRPr="00763F22">
        <w:t xml:space="preserve">I want you to get more specific on the policy as well. What is </w:t>
      </w:r>
      <w:proofErr w:type="gramStart"/>
      <w:r w:rsidRPr="00763F22">
        <w:t>a the</w:t>
      </w:r>
      <w:proofErr w:type="gramEnd"/>
      <w:r w:rsidRPr="00763F22">
        <w:t xml:space="preserve"> general recommendation of code coverage.</w:t>
      </w:r>
    </w:p>
    <w:p w14:paraId="139DFE81" w14:textId="77777777" w:rsidR="00763F22" w:rsidRPr="00763F22" w:rsidRDefault="00763F22" w:rsidP="00763F22">
      <w:r w:rsidRPr="00763F22">
        <w:lastRenderedPageBreak/>
        <w:t>How to implement this policy? What are some tools that can be used to help implement a consistent approach to AAA unit testing.</w:t>
      </w:r>
    </w:p>
    <w:p w14:paraId="2F394C9F" w14:textId="77777777" w:rsidR="00763F22" w:rsidRPr="00763F22" w:rsidRDefault="00763F22" w:rsidP="00763F22">
      <w:r w:rsidRPr="00763F22">
        <w:t>Can copilot help us implement this? How can we use Copilot custom instructions for that</w:t>
      </w:r>
    </w:p>
    <w:p w14:paraId="75337CD6" w14:textId="77777777" w:rsidR="00763F22" w:rsidRPr="00763F22" w:rsidRDefault="00763F22" w:rsidP="00763F22">
      <w:r w:rsidRPr="00763F22">
        <w:t xml:space="preserve">Okay, how about you help me draft the Policy document. Can you generate pdf/docx </w:t>
      </w:r>
      <w:proofErr w:type="gramStart"/>
      <w:r w:rsidRPr="00763F22">
        <w:t>file ?</w:t>
      </w:r>
      <w:proofErr w:type="gramEnd"/>
      <w:r w:rsidRPr="00763F22">
        <w:t xml:space="preserve"> if yes please do.</w:t>
      </w:r>
    </w:p>
    <w:p w14:paraId="53490F1C" w14:textId="77777777" w:rsidR="00763F22" w:rsidRPr="00763F22" w:rsidRDefault="00763F22" w:rsidP="00763F22">
      <w:r w:rsidRPr="00763F22">
        <w:t>If you cannot provide me the response here.</w:t>
      </w:r>
    </w:p>
    <w:p w14:paraId="34D57845" w14:textId="77777777" w:rsidR="00763F22" w:rsidRPr="00763F22" w:rsidRDefault="00763F22" w:rsidP="00763F22">
      <w:r w:rsidRPr="00763F22">
        <w:t>I know you said outlining all above points, how about you help organize this and provide me content that makes sense for this document.</w:t>
      </w:r>
    </w:p>
    <w:p w14:paraId="2147C559" w14:textId="77777777" w:rsidR="00763F22" w:rsidRDefault="00763F22"/>
    <w:sectPr w:rsidR="0076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0AE"/>
    <w:multiLevelType w:val="multilevel"/>
    <w:tmpl w:val="694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14F5"/>
    <w:multiLevelType w:val="multilevel"/>
    <w:tmpl w:val="665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2E1D"/>
    <w:multiLevelType w:val="multilevel"/>
    <w:tmpl w:val="ABE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40D71"/>
    <w:multiLevelType w:val="multilevel"/>
    <w:tmpl w:val="BC4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2562E"/>
    <w:multiLevelType w:val="multilevel"/>
    <w:tmpl w:val="D94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208DD"/>
    <w:multiLevelType w:val="multilevel"/>
    <w:tmpl w:val="8C7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01BF2"/>
    <w:multiLevelType w:val="multilevel"/>
    <w:tmpl w:val="7492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67D8E"/>
    <w:multiLevelType w:val="multilevel"/>
    <w:tmpl w:val="0E2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A5D8B"/>
    <w:multiLevelType w:val="multilevel"/>
    <w:tmpl w:val="B56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B3AB9"/>
    <w:multiLevelType w:val="multilevel"/>
    <w:tmpl w:val="06A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70C41"/>
    <w:multiLevelType w:val="multilevel"/>
    <w:tmpl w:val="A19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93DF8"/>
    <w:multiLevelType w:val="multilevel"/>
    <w:tmpl w:val="10C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838D5"/>
    <w:multiLevelType w:val="multilevel"/>
    <w:tmpl w:val="219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32A91"/>
    <w:multiLevelType w:val="multilevel"/>
    <w:tmpl w:val="4FB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1680C"/>
    <w:multiLevelType w:val="multilevel"/>
    <w:tmpl w:val="B75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909251">
    <w:abstractNumId w:val="8"/>
  </w:num>
  <w:num w:numId="2" w16cid:durableId="282657406">
    <w:abstractNumId w:val="11"/>
  </w:num>
  <w:num w:numId="3" w16cid:durableId="123425703">
    <w:abstractNumId w:val="6"/>
  </w:num>
  <w:num w:numId="4" w16cid:durableId="941229317">
    <w:abstractNumId w:val="13"/>
  </w:num>
  <w:num w:numId="5" w16cid:durableId="108821742">
    <w:abstractNumId w:val="7"/>
  </w:num>
  <w:num w:numId="6" w16cid:durableId="2066101901">
    <w:abstractNumId w:val="3"/>
  </w:num>
  <w:num w:numId="7" w16cid:durableId="1422750934">
    <w:abstractNumId w:val="1"/>
  </w:num>
  <w:num w:numId="8" w16cid:durableId="1868248029">
    <w:abstractNumId w:val="2"/>
  </w:num>
  <w:num w:numId="9" w16cid:durableId="387802581">
    <w:abstractNumId w:val="10"/>
  </w:num>
  <w:num w:numId="10" w16cid:durableId="100415149">
    <w:abstractNumId w:val="12"/>
  </w:num>
  <w:num w:numId="11" w16cid:durableId="1005326262">
    <w:abstractNumId w:val="9"/>
  </w:num>
  <w:num w:numId="12" w16cid:durableId="1963613591">
    <w:abstractNumId w:val="14"/>
  </w:num>
  <w:num w:numId="13" w16cid:durableId="582687589">
    <w:abstractNumId w:val="5"/>
  </w:num>
  <w:num w:numId="14" w16cid:durableId="18746391">
    <w:abstractNumId w:val="4"/>
  </w:num>
  <w:num w:numId="15" w16cid:durableId="138105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22"/>
    <w:rsid w:val="000E15C9"/>
    <w:rsid w:val="0076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492B"/>
  <w15:chartTrackingRefBased/>
  <w15:docId w15:val="{3849FAE2-DAA9-451E-9B14-B2877C6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22"/>
    <w:rPr>
      <w:rFonts w:eastAsiaTheme="majorEastAsia" w:cstheme="majorBidi"/>
      <w:color w:val="272727" w:themeColor="text1" w:themeTint="D8"/>
    </w:rPr>
  </w:style>
  <w:style w:type="paragraph" w:styleId="Title">
    <w:name w:val="Title"/>
    <w:basedOn w:val="Normal"/>
    <w:next w:val="Normal"/>
    <w:link w:val="TitleChar"/>
    <w:uiPriority w:val="10"/>
    <w:qFormat/>
    <w:rsid w:val="00763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22"/>
    <w:pPr>
      <w:spacing w:before="160"/>
      <w:jc w:val="center"/>
    </w:pPr>
    <w:rPr>
      <w:i/>
      <w:iCs/>
      <w:color w:val="404040" w:themeColor="text1" w:themeTint="BF"/>
    </w:rPr>
  </w:style>
  <w:style w:type="character" w:customStyle="1" w:styleId="QuoteChar">
    <w:name w:val="Quote Char"/>
    <w:basedOn w:val="DefaultParagraphFont"/>
    <w:link w:val="Quote"/>
    <w:uiPriority w:val="29"/>
    <w:rsid w:val="00763F22"/>
    <w:rPr>
      <w:i/>
      <w:iCs/>
      <w:color w:val="404040" w:themeColor="text1" w:themeTint="BF"/>
    </w:rPr>
  </w:style>
  <w:style w:type="paragraph" w:styleId="ListParagraph">
    <w:name w:val="List Paragraph"/>
    <w:basedOn w:val="Normal"/>
    <w:uiPriority w:val="34"/>
    <w:qFormat/>
    <w:rsid w:val="00763F22"/>
    <w:pPr>
      <w:ind w:left="720"/>
      <w:contextualSpacing/>
    </w:pPr>
  </w:style>
  <w:style w:type="character" w:styleId="IntenseEmphasis">
    <w:name w:val="Intense Emphasis"/>
    <w:basedOn w:val="DefaultParagraphFont"/>
    <w:uiPriority w:val="21"/>
    <w:qFormat/>
    <w:rsid w:val="00763F22"/>
    <w:rPr>
      <w:i/>
      <w:iCs/>
      <w:color w:val="0F4761" w:themeColor="accent1" w:themeShade="BF"/>
    </w:rPr>
  </w:style>
  <w:style w:type="paragraph" w:styleId="IntenseQuote">
    <w:name w:val="Intense Quote"/>
    <w:basedOn w:val="Normal"/>
    <w:next w:val="Normal"/>
    <w:link w:val="IntenseQuoteChar"/>
    <w:uiPriority w:val="30"/>
    <w:qFormat/>
    <w:rsid w:val="00763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22"/>
    <w:rPr>
      <w:i/>
      <w:iCs/>
      <w:color w:val="0F4761" w:themeColor="accent1" w:themeShade="BF"/>
    </w:rPr>
  </w:style>
  <w:style w:type="character" w:styleId="IntenseReference">
    <w:name w:val="Intense Reference"/>
    <w:basedOn w:val="DefaultParagraphFont"/>
    <w:uiPriority w:val="32"/>
    <w:qFormat/>
    <w:rsid w:val="00763F22"/>
    <w:rPr>
      <w:b/>
      <w:bCs/>
      <w:smallCaps/>
      <w:color w:val="0F4761" w:themeColor="accent1" w:themeShade="BF"/>
      <w:spacing w:val="5"/>
    </w:rPr>
  </w:style>
  <w:style w:type="character" w:styleId="Hyperlink">
    <w:name w:val="Hyperlink"/>
    <w:basedOn w:val="DefaultParagraphFont"/>
    <w:uiPriority w:val="99"/>
    <w:unhideWhenUsed/>
    <w:rsid w:val="00763F22"/>
    <w:rPr>
      <w:color w:val="467886" w:themeColor="hyperlink"/>
      <w:u w:val="single"/>
    </w:rPr>
  </w:style>
  <w:style w:type="character" w:styleId="UnresolvedMention">
    <w:name w:val="Unresolved Mention"/>
    <w:basedOn w:val="DefaultParagraphFont"/>
    <w:uiPriority w:val="99"/>
    <w:semiHidden/>
    <w:unhideWhenUsed/>
    <w:rsid w:val="00763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57">
      <w:bodyDiv w:val="1"/>
      <w:marLeft w:val="0"/>
      <w:marRight w:val="0"/>
      <w:marTop w:val="0"/>
      <w:marBottom w:val="0"/>
      <w:divBdr>
        <w:top w:val="none" w:sz="0" w:space="0" w:color="auto"/>
        <w:left w:val="none" w:sz="0" w:space="0" w:color="auto"/>
        <w:bottom w:val="none" w:sz="0" w:space="0" w:color="auto"/>
        <w:right w:val="none" w:sz="0" w:space="0" w:color="auto"/>
      </w:divBdr>
    </w:div>
    <w:div w:id="461844034">
      <w:bodyDiv w:val="1"/>
      <w:marLeft w:val="0"/>
      <w:marRight w:val="0"/>
      <w:marTop w:val="0"/>
      <w:marBottom w:val="0"/>
      <w:divBdr>
        <w:top w:val="none" w:sz="0" w:space="0" w:color="auto"/>
        <w:left w:val="none" w:sz="0" w:space="0" w:color="auto"/>
        <w:bottom w:val="none" w:sz="0" w:space="0" w:color="auto"/>
        <w:right w:val="none" w:sz="0" w:space="0" w:color="auto"/>
      </w:divBdr>
    </w:div>
    <w:div w:id="744839023">
      <w:bodyDiv w:val="1"/>
      <w:marLeft w:val="0"/>
      <w:marRight w:val="0"/>
      <w:marTop w:val="0"/>
      <w:marBottom w:val="0"/>
      <w:divBdr>
        <w:top w:val="none" w:sz="0" w:space="0" w:color="auto"/>
        <w:left w:val="none" w:sz="0" w:space="0" w:color="auto"/>
        <w:bottom w:val="none" w:sz="0" w:space="0" w:color="auto"/>
        <w:right w:val="none" w:sz="0" w:space="0" w:color="auto"/>
      </w:divBdr>
    </w:div>
    <w:div w:id="904412580">
      <w:bodyDiv w:val="1"/>
      <w:marLeft w:val="0"/>
      <w:marRight w:val="0"/>
      <w:marTop w:val="0"/>
      <w:marBottom w:val="0"/>
      <w:divBdr>
        <w:top w:val="none" w:sz="0" w:space="0" w:color="auto"/>
        <w:left w:val="none" w:sz="0" w:space="0" w:color="auto"/>
        <w:bottom w:val="none" w:sz="0" w:space="0" w:color="auto"/>
        <w:right w:val="none" w:sz="0" w:space="0" w:color="auto"/>
      </w:divBdr>
    </w:div>
    <w:div w:id="1424954565">
      <w:bodyDiv w:val="1"/>
      <w:marLeft w:val="0"/>
      <w:marRight w:val="0"/>
      <w:marTop w:val="0"/>
      <w:marBottom w:val="0"/>
      <w:divBdr>
        <w:top w:val="none" w:sz="0" w:space="0" w:color="auto"/>
        <w:left w:val="none" w:sz="0" w:space="0" w:color="auto"/>
        <w:bottom w:val="none" w:sz="0" w:space="0" w:color="auto"/>
        <w:right w:val="none" w:sz="0" w:space="0" w:color="auto"/>
      </w:divBdr>
    </w:div>
    <w:div w:id="18540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com/aaa-patter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ci-cd-best-practices" TargetMode="External"/><Relationship Id="rId5" Type="http://schemas.openxmlformats.org/officeDocument/2006/relationships/hyperlink" Target="https://docs.github.com/en/copil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6115</Characters>
  <Application>Microsoft Office Word</Application>
  <DocSecurity>0</DocSecurity>
  <Lines>50</Lines>
  <Paragraphs>14</Paragraphs>
  <ScaleCrop>false</ScaleCrop>
  <Company>CyberMania</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dc:creator>
  <cp:keywords/>
  <dc:description/>
  <cp:lastModifiedBy>dq</cp:lastModifiedBy>
  <cp:revision>1</cp:revision>
  <dcterms:created xsi:type="dcterms:W3CDTF">2025-04-09T12:44:00Z</dcterms:created>
  <dcterms:modified xsi:type="dcterms:W3CDTF">2025-04-09T12:45:00Z</dcterms:modified>
</cp:coreProperties>
</file>